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3D4" w:rsidRPr="008D7230" w:rsidRDefault="00AC6F3E" w:rsidP="00AC6F3E">
      <w:pPr>
        <w:jc w:val="center"/>
        <w:rPr>
          <w:b/>
          <w:sz w:val="28"/>
          <w:szCs w:val="28"/>
          <w:u w:val="single"/>
        </w:rPr>
      </w:pPr>
      <w:r w:rsidRPr="008D7230">
        <w:rPr>
          <w:b/>
          <w:sz w:val="28"/>
          <w:szCs w:val="28"/>
          <w:u w:val="single"/>
        </w:rPr>
        <w:t>FILO CNIDARIA</w:t>
      </w:r>
    </w:p>
    <w:p w:rsidR="00AC6F3E" w:rsidRPr="008D7230" w:rsidRDefault="00AC6F3E" w:rsidP="00AC6F3E">
      <w:pPr>
        <w:jc w:val="both"/>
        <w:rPr>
          <w:b/>
          <w:szCs w:val="24"/>
        </w:rPr>
      </w:pPr>
      <w:r w:rsidRPr="008D7230">
        <w:rPr>
          <w:b/>
          <w:szCs w:val="24"/>
        </w:rPr>
        <w:t>1-</w:t>
      </w:r>
      <w:r w:rsidRPr="008D7230">
        <w:rPr>
          <w:b/>
          <w:szCs w:val="24"/>
          <w:u w:val="single"/>
        </w:rPr>
        <w:t>Principais Características</w:t>
      </w:r>
      <w:r w:rsidRPr="008D7230">
        <w:rPr>
          <w:b/>
          <w:szCs w:val="24"/>
        </w:rPr>
        <w:t>:</w:t>
      </w:r>
    </w:p>
    <w:p w:rsidR="009921AD" w:rsidRPr="00985CF0" w:rsidRDefault="009921AD" w:rsidP="009921AD">
      <w:pPr>
        <w:pStyle w:val="PargrafodaLista"/>
        <w:numPr>
          <w:ilvl w:val="0"/>
          <w:numId w:val="4"/>
        </w:numPr>
        <w:jc w:val="both"/>
        <w:rPr>
          <w:szCs w:val="24"/>
        </w:rPr>
      </w:pPr>
      <w:r w:rsidRPr="00985CF0">
        <w:rPr>
          <w:szCs w:val="24"/>
        </w:rPr>
        <w:t xml:space="preserve">Grupo muito diverso, incluindo as águas-vivas, anêmonas-do-mar, corais, </w:t>
      </w:r>
      <w:r w:rsidRPr="00985CF0">
        <w:rPr>
          <w:i/>
          <w:szCs w:val="24"/>
        </w:rPr>
        <w:t>Hydra</w:t>
      </w:r>
      <w:r w:rsidRPr="00985CF0">
        <w:rPr>
          <w:szCs w:val="24"/>
        </w:rPr>
        <w:t>, hidróides, gorgônias, sifonóforos, zoantídeos e mixozoários;</w:t>
      </w:r>
    </w:p>
    <w:p w:rsidR="009921AD" w:rsidRPr="00985CF0" w:rsidRDefault="009921AD" w:rsidP="009921AD">
      <w:pPr>
        <w:pStyle w:val="PargrafodaLista"/>
        <w:numPr>
          <w:ilvl w:val="0"/>
          <w:numId w:val="4"/>
        </w:numPr>
        <w:jc w:val="both"/>
        <w:rPr>
          <w:szCs w:val="24"/>
        </w:rPr>
      </w:pPr>
      <w:r w:rsidRPr="00985CF0">
        <w:rPr>
          <w:szCs w:val="24"/>
        </w:rPr>
        <w:t xml:space="preserve">+/- 11.000 </w:t>
      </w:r>
      <w:r w:rsidRPr="00985CF0">
        <w:rPr>
          <w:i/>
          <w:szCs w:val="24"/>
        </w:rPr>
        <w:t>spp</w:t>
      </w:r>
      <w:r w:rsidRPr="00985CF0">
        <w:rPr>
          <w:szCs w:val="24"/>
        </w:rPr>
        <w:t xml:space="preserve"> viventes;</w:t>
      </w:r>
    </w:p>
    <w:p w:rsidR="009921AD" w:rsidRPr="00985CF0" w:rsidRDefault="009921AD" w:rsidP="009921AD">
      <w:pPr>
        <w:pStyle w:val="PargrafodaLista"/>
        <w:numPr>
          <w:ilvl w:val="0"/>
          <w:numId w:val="4"/>
        </w:numPr>
        <w:jc w:val="both"/>
        <w:rPr>
          <w:szCs w:val="24"/>
        </w:rPr>
      </w:pPr>
      <w:r w:rsidRPr="00985CF0">
        <w:rPr>
          <w:szCs w:val="24"/>
        </w:rPr>
        <w:t>Alta diversida</w:t>
      </w:r>
      <w:r w:rsidR="00056185" w:rsidRPr="00985CF0">
        <w:rPr>
          <w:szCs w:val="24"/>
        </w:rPr>
        <w:t>de morfológica proveniente de 2 aspectos fundamentais do estilo de vida dos cnidários:</w:t>
      </w:r>
    </w:p>
    <w:p w:rsidR="00056185" w:rsidRPr="00985CF0" w:rsidRDefault="00056185" w:rsidP="00056185">
      <w:pPr>
        <w:pStyle w:val="PargrafodaLista"/>
        <w:numPr>
          <w:ilvl w:val="0"/>
          <w:numId w:val="5"/>
        </w:numPr>
        <w:jc w:val="both"/>
        <w:rPr>
          <w:szCs w:val="24"/>
        </w:rPr>
      </w:pPr>
      <w:r w:rsidRPr="00985CF0">
        <w:rPr>
          <w:szCs w:val="24"/>
        </w:rPr>
        <w:t xml:space="preserve">Tendência </w:t>
      </w:r>
      <w:proofErr w:type="gramStart"/>
      <w:r w:rsidRPr="00985CF0">
        <w:rPr>
          <w:szCs w:val="24"/>
        </w:rPr>
        <w:t>a</w:t>
      </w:r>
      <w:proofErr w:type="gramEnd"/>
      <w:r w:rsidRPr="00985CF0">
        <w:rPr>
          <w:szCs w:val="24"/>
        </w:rPr>
        <w:t xml:space="preserve"> formação de colônias por reprodução assexuada;</w:t>
      </w:r>
    </w:p>
    <w:p w:rsidR="00056185" w:rsidRPr="00985CF0" w:rsidRDefault="00056185" w:rsidP="00056185">
      <w:pPr>
        <w:pStyle w:val="PargrafodaLista"/>
        <w:numPr>
          <w:ilvl w:val="0"/>
          <w:numId w:val="5"/>
        </w:numPr>
        <w:jc w:val="both"/>
        <w:rPr>
          <w:szCs w:val="24"/>
        </w:rPr>
      </w:pPr>
      <w:r w:rsidRPr="00985CF0">
        <w:rPr>
          <w:szCs w:val="24"/>
        </w:rPr>
        <w:t xml:space="preserve">Ciclo de vida dimórfico, ou alternância de gerações (ou </w:t>
      </w:r>
      <w:r w:rsidRPr="00985CF0">
        <w:rPr>
          <w:i/>
          <w:szCs w:val="24"/>
        </w:rPr>
        <w:t>metagênese</w:t>
      </w:r>
      <w:r w:rsidRPr="00985CF0">
        <w:rPr>
          <w:szCs w:val="24"/>
        </w:rPr>
        <w:t xml:space="preserve">): </w:t>
      </w:r>
      <w:r w:rsidRPr="00985CF0">
        <w:rPr>
          <w:i/>
          <w:szCs w:val="24"/>
        </w:rPr>
        <w:t>forma poliplóide e forma medusóide</w:t>
      </w:r>
      <w:r w:rsidRPr="00985CF0">
        <w:rPr>
          <w:szCs w:val="24"/>
        </w:rPr>
        <w:t>.</w:t>
      </w:r>
    </w:p>
    <w:p w:rsidR="00056185" w:rsidRPr="00985CF0" w:rsidRDefault="00056185" w:rsidP="00056185">
      <w:pPr>
        <w:pStyle w:val="PargrafodaLista"/>
        <w:numPr>
          <w:ilvl w:val="0"/>
          <w:numId w:val="6"/>
        </w:numPr>
        <w:jc w:val="both"/>
        <w:rPr>
          <w:szCs w:val="24"/>
        </w:rPr>
      </w:pPr>
      <w:r w:rsidRPr="00985CF0">
        <w:rPr>
          <w:szCs w:val="24"/>
        </w:rPr>
        <w:t xml:space="preserve">Maioria das </w:t>
      </w:r>
      <w:r w:rsidRPr="00985CF0">
        <w:rPr>
          <w:i/>
          <w:szCs w:val="24"/>
        </w:rPr>
        <w:t>spp</w:t>
      </w:r>
      <w:r w:rsidRPr="00985CF0">
        <w:rPr>
          <w:szCs w:val="24"/>
        </w:rPr>
        <w:t xml:space="preserve"> marinha, alguns poucos grupos dulcícolas;</w:t>
      </w:r>
    </w:p>
    <w:p w:rsidR="00056185" w:rsidRPr="00985CF0" w:rsidRDefault="00056185" w:rsidP="00056185">
      <w:pPr>
        <w:pStyle w:val="PargrafodaLista"/>
        <w:numPr>
          <w:ilvl w:val="0"/>
          <w:numId w:val="6"/>
        </w:numPr>
        <w:jc w:val="both"/>
        <w:rPr>
          <w:szCs w:val="24"/>
        </w:rPr>
      </w:pPr>
      <w:r w:rsidRPr="00985CF0">
        <w:rPr>
          <w:szCs w:val="24"/>
        </w:rPr>
        <w:t xml:space="preserve">Maioria é </w:t>
      </w:r>
      <w:r w:rsidRPr="00985CF0">
        <w:rPr>
          <w:i/>
          <w:szCs w:val="24"/>
        </w:rPr>
        <w:t>carnívora, séssil</w:t>
      </w:r>
      <w:r w:rsidRPr="00985CF0">
        <w:rPr>
          <w:szCs w:val="24"/>
        </w:rPr>
        <w:t xml:space="preserve"> (pólipo)</w:t>
      </w:r>
      <w:r w:rsidRPr="00985CF0">
        <w:rPr>
          <w:i/>
          <w:szCs w:val="24"/>
        </w:rPr>
        <w:t>, ou planctônica</w:t>
      </w:r>
      <w:r w:rsidRPr="00985CF0">
        <w:rPr>
          <w:szCs w:val="24"/>
        </w:rPr>
        <w:t xml:space="preserve"> (medusas). Algumas são </w:t>
      </w:r>
      <w:r w:rsidRPr="00985CF0">
        <w:rPr>
          <w:i/>
          <w:szCs w:val="24"/>
        </w:rPr>
        <w:t xml:space="preserve">suspensívoras, </w:t>
      </w:r>
      <w:r w:rsidRPr="00985CF0">
        <w:rPr>
          <w:szCs w:val="24"/>
        </w:rPr>
        <w:t>abriguem algas simbiontes, intracelulares;</w:t>
      </w:r>
    </w:p>
    <w:p w:rsidR="00056185" w:rsidRPr="00985CF0" w:rsidRDefault="00B5222F" w:rsidP="00056185">
      <w:pPr>
        <w:pStyle w:val="PargrafodaLista"/>
        <w:numPr>
          <w:ilvl w:val="0"/>
          <w:numId w:val="6"/>
        </w:numPr>
        <w:jc w:val="both"/>
        <w:rPr>
          <w:szCs w:val="24"/>
        </w:rPr>
      </w:pPr>
      <w:r w:rsidRPr="00985CF0">
        <w:rPr>
          <w:szCs w:val="24"/>
        </w:rPr>
        <w:t>Tamanho varia de alguns milímetros (pólipos e medusas microscópicos) a 2 m de largura e tentáculos com 25 m de comprimento (águas-vivas);</w:t>
      </w:r>
    </w:p>
    <w:p w:rsidR="00B5222F" w:rsidRPr="00985CF0" w:rsidRDefault="00B5222F" w:rsidP="00056185">
      <w:pPr>
        <w:pStyle w:val="PargrafodaLista"/>
        <w:numPr>
          <w:ilvl w:val="0"/>
          <w:numId w:val="6"/>
        </w:numPr>
        <w:jc w:val="both"/>
        <w:rPr>
          <w:szCs w:val="24"/>
        </w:rPr>
      </w:pPr>
      <w:r w:rsidRPr="00985CF0">
        <w:rPr>
          <w:szCs w:val="24"/>
        </w:rPr>
        <w:t>Colônias de corais podem atingir muitos metros de diâmetro;</w:t>
      </w:r>
    </w:p>
    <w:p w:rsidR="00B5222F" w:rsidRPr="00985CF0" w:rsidRDefault="00B5222F" w:rsidP="00056185">
      <w:pPr>
        <w:pStyle w:val="PargrafodaLista"/>
        <w:numPr>
          <w:ilvl w:val="0"/>
          <w:numId w:val="6"/>
        </w:numPr>
        <w:jc w:val="both"/>
        <w:rPr>
          <w:szCs w:val="24"/>
        </w:rPr>
      </w:pPr>
      <w:r w:rsidRPr="00985CF0">
        <w:rPr>
          <w:szCs w:val="24"/>
        </w:rPr>
        <w:t xml:space="preserve">Datam do </w:t>
      </w:r>
      <w:r w:rsidRPr="00985CF0">
        <w:rPr>
          <w:i/>
          <w:szCs w:val="24"/>
        </w:rPr>
        <w:t>Pré-Cambriano</w:t>
      </w:r>
      <w:r w:rsidRPr="00985CF0">
        <w:rPr>
          <w:szCs w:val="24"/>
        </w:rPr>
        <w:t xml:space="preserve"> (650 milhões de anos atrás).</w:t>
      </w:r>
    </w:p>
    <w:p w:rsidR="009921AD" w:rsidRPr="008D7230" w:rsidRDefault="00455F10" w:rsidP="00455F10">
      <w:pPr>
        <w:jc w:val="center"/>
        <w:rPr>
          <w:b/>
          <w:szCs w:val="24"/>
        </w:rPr>
      </w:pPr>
      <w:r w:rsidRPr="008D7230">
        <w:rPr>
          <w:b/>
          <w:noProof/>
          <w:szCs w:val="24"/>
          <w:lang w:eastAsia="pt-BR"/>
        </w:rPr>
        <w:drawing>
          <wp:inline distT="0" distB="0" distL="0" distR="0">
            <wp:extent cx="4271596" cy="4552298"/>
            <wp:effectExtent l="19050" t="0" r="0" b="0"/>
            <wp:docPr id="1" name="Imagem 0" descr="cnidaria_stag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idaria_stages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1633" cy="455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F10" w:rsidRDefault="00455F10" w:rsidP="00455F10">
      <w:pPr>
        <w:jc w:val="center"/>
        <w:rPr>
          <w:b/>
          <w:szCs w:val="24"/>
        </w:rPr>
      </w:pPr>
      <w:r w:rsidRPr="008D7230">
        <w:rPr>
          <w:b/>
          <w:szCs w:val="24"/>
        </w:rPr>
        <w:t xml:space="preserve">Formas básicas de cnidários, </w:t>
      </w:r>
      <w:proofErr w:type="spellStart"/>
      <w:r w:rsidRPr="008D7230">
        <w:rPr>
          <w:b/>
          <w:szCs w:val="24"/>
        </w:rPr>
        <w:t>medusóide</w:t>
      </w:r>
      <w:proofErr w:type="spellEnd"/>
      <w:r w:rsidRPr="008D7230">
        <w:rPr>
          <w:b/>
          <w:szCs w:val="24"/>
        </w:rPr>
        <w:t xml:space="preserve"> e </w:t>
      </w:r>
      <w:proofErr w:type="spellStart"/>
      <w:r w:rsidRPr="008D7230">
        <w:rPr>
          <w:b/>
          <w:szCs w:val="24"/>
        </w:rPr>
        <w:t>polipóide</w:t>
      </w:r>
      <w:proofErr w:type="spellEnd"/>
      <w:r w:rsidRPr="008D7230">
        <w:rPr>
          <w:b/>
          <w:szCs w:val="24"/>
        </w:rPr>
        <w:t>.</w:t>
      </w:r>
    </w:p>
    <w:p w:rsidR="004B5421" w:rsidRDefault="004B5421" w:rsidP="00455F10">
      <w:pPr>
        <w:jc w:val="center"/>
        <w:rPr>
          <w:b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4918710" cy="3089910"/>
            <wp:effectExtent l="19050" t="0" r="0" b="0"/>
            <wp:docPr id="17" name="irc_mi" descr="http://www.infoescola.com/wp-content/uploads/2009/08/cnidar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nfoescola.com/wp-content/uploads/2009/08/cnidario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710" cy="308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421" w:rsidRDefault="004B5421" w:rsidP="00455F10">
      <w:pPr>
        <w:jc w:val="center"/>
        <w:rPr>
          <w:b/>
          <w:szCs w:val="24"/>
        </w:rPr>
      </w:pPr>
      <w:r>
        <w:rPr>
          <w:b/>
          <w:szCs w:val="24"/>
        </w:rPr>
        <w:t xml:space="preserve">Formas </w:t>
      </w:r>
      <w:proofErr w:type="spellStart"/>
      <w:r>
        <w:rPr>
          <w:b/>
          <w:szCs w:val="24"/>
        </w:rPr>
        <w:t>Polipóide</w:t>
      </w:r>
      <w:proofErr w:type="spellEnd"/>
      <w:r>
        <w:rPr>
          <w:b/>
          <w:szCs w:val="24"/>
        </w:rPr>
        <w:t xml:space="preserve"> e </w:t>
      </w:r>
      <w:proofErr w:type="spellStart"/>
      <w:r>
        <w:rPr>
          <w:b/>
          <w:szCs w:val="24"/>
        </w:rPr>
        <w:t>Medusóide</w:t>
      </w:r>
      <w:proofErr w:type="spellEnd"/>
    </w:p>
    <w:p w:rsidR="004B5421" w:rsidRDefault="004B5421" w:rsidP="004B5421">
      <w:pPr>
        <w:pStyle w:val="PargrafodaLista"/>
        <w:spacing w:line="360" w:lineRule="auto"/>
        <w:ind w:left="142"/>
        <w:jc w:val="both"/>
        <w:rPr>
          <w:szCs w:val="24"/>
        </w:rPr>
      </w:pPr>
    </w:p>
    <w:p w:rsidR="00AC6F3E" w:rsidRPr="00985CF0" w:rsidRDefault="00AC6F3E" w:rsidP="00AC6F3E">
      <w:pPr>
        <w:pStyle w:val="PargrafodaLista"/>
        <w:numPr>
          <w:ilvl w:val="0"/>
          <w:numId w:val="1"/>
        </w:numPr>
        <w:spacing w:line="360" w:lineRule="auto"/>
        <w:jc w:val="both"/>
        <w:rPr>
          <w:szCs w:val="24"/>
        </w:rPr>
      </w:pPr>
      <w:r w:rsidRPr="00985CF0">
        <w:rPr>
          <w:szCs w:val="24"/>
        </w:rPr>
        <w:t xml:space="preserve">Metazoários </w:t>
      </w:r>
      <w:r w:rsidRPr="00985CF0">
        <w:rPr>
          <w:i/>
          <w:szCs w:val="24"/>
        </w:rPr>
        <w:t>diploblásticos</w:t>
      </w:r>
      <w:r w:rsidRPr="00985CF0">
        <w:rPr>
          <w:szCs w:val="24"/>
        </w:rPr>
        <w:t xml:space="preserve"> (</w:t>
      </w:r>
      <w:proofErr w:type="spellStart"/>
      <w:r w:rsidRPr="00985CF0">
        <w:rPr>
          <w:i/>
          <w:szCs w:val="24"/>
        </w:rPr>
        <w:t>ectoderme</w:t>
      </w:r>
      <w:proofErr w:type="spellEnd"/>
      <w:r w:rsidRPr="00985CF0">
        <w:rPr>
          <w:i/>
          <w:szCs w:val="24"/>
        </w:rPr>
        <w:t xml:space="preserve"> e endoderme</w:t>
      </w:r>
      <w:r w:rsidRPr="00985CF0">
        <w:rPr>
          <w:szCs w:val="24"/>
        </w:rPr>
        <w:t xml:space="preserve"> separadas pela </w:t>
      </w:r>
      <w:r w:rsidRPr="00985CF0">
        <w:rPr>
          <w:i/>
          <w:szCs w:val="24"/>
        </w:rPr>
        <w:t>mesogléia</w:t>
      </w:r>
      <w:r w:rsidRPr="00985CF0">
        <w:rPr>
          <w:szCs w:val="24"/>
        </w:rPr>
        <w:t>, acelular</w:t>
      </w:r>
      <w:r w:rsidR="00FF1AF4">
        <w:rPr>
          <w:szCs w:val="24"/>
        </w:rPr>
        <w:t>)</w:t>
      </w:r>
      <w:r w:rsidRPr="00985CF0">
        <w:rPr>
          <w:szCs w:val="24"/>
        </w:rPr>
        <w:t>, derivada da ectoderme ou por um mesênquima parcialmente celular;</w:t>
      </w:r>
    </w:p>
    <w:p w:rsidR="00AC6F3E" w:rsidRPr="00985CF0" w:rsidRDefault="00AC6F3E" w:rsidP="00AC6F3E">
      <w:pPr>
        <w:pStyle w:val="PargrafodaLista"/>
        <w:numPr>
          <w:ilvl w:val="0"/>
          <w:numId w:val="1"/>
        </w:numPr>
        <w:spacing w:line="360" w:lineRule="auto"/>
        <w:jc w:val="both"/>
        <w:rPr>
          <w:szCs w:val="24"/>
        </w:rPr>
      </w:pPr>
      <w:r w:rsidRPr="00985CF0">
        <w:rPr>
          <w:szCs w:val="24"/>
        </w:rPr>
        <w:t xml:space="preserve">Simetria, primária, </w:t>
      </w:r>
      <w:r w:rsidRPr="00985CF0">
        <w:rPr>
          <w:i/>
          <w:szCs w:val="24"/>
        </w:rPr>
        <w:t>radial</w:t>
      </w:r>
      <w:r w:rsidRPr="00985CF0">
        <w:rPr>
          <w:szCs w:val="24"/>
        </w:rPr>
        <w:t xml:space="preserve">, que pode mudar para birradial, quadrirradial ou outra forma; principal eixo corporal </w:t>
      </w:r>
      <w:r w:rsidRPr="00985CF0">
        <w:rPr>
          <w:i/>
          <w:szCs w:val="24"/>
        </w:rPr>
        <w:t>oral – aboral</w:t>
      </w:r>
      <w:r w:rsidRPr="00985CF0">
        <w:rPr>
          <w:szCs w:val="24"/>
        </w:rPr>
        <w:t>;</w:t>
      </w:r>
    </w:p>
    <w:p w:rsidR="00AC6F3E" w:rsidRPr="00985CF0" w:rsidRDefault="00AC6F3E" w:rsidP="00AC6F3E">
      <w:pPr>
        <w:pStyle w:val="PargrafodaLista"/>
        <w:numPr>
          <w:ilvl w:val="0"/>
          <w:numId w:val="1"/>
        </w:numPr>
        <w:spacing w:line="360" w:lineRule="auto"/>
        <w:jc w:val="both"/>
        <w:rPr>
          <w:szCs w:val="24"/>
        </w:rPr>
      </w:pPr>
      <w:r w:rsidRPr="00985CF0">
        <w:rPr>
          <w:szCs w:val="24"/>
        </w:rPr>
        <w:t xml:space="preserve">Presença de estruturas </w:t>
      </w:r>
      <w:r w:rsidR="00FF1AF4" w:rsidRPr="00985CF0">
        <w:rPr>
          <w:szCs w:val="24"/>
        </w:rPr>
        <w:t>adesivo-urticantes</w:t>
      </w:r>
      <w:r w:rsidRPr="00985CF0">
        <w:rPr>
          <w:szCs w:val="24"/>
        </w:rPr>
        <w:t xml:space="preserve"> – </w:t>
      </w:r>
      <w:r w:rsidRPr="00985CF0">
        <w:rPr>
          <w:i/>
          <w:szCs w:val="24"/>
        </w:rPr>
        <w:t>cnidas</w:t>
      </w:r>
      <w:r w:rsidRPr="00985CF0">
        <w:rPr>
          <w:szCs w:val="24"/>
        </w:rPr>
        <w:t xml:space="preserve">; uma cnida por célula produtora = </w:t>
      </w:r>
      <w:r w:rsidRPr="00985CF0">
        <w:rPr>
          <w:i/>
          <w:szCs w:val="24"/>
        </w:rPr>
        <w:t>cnidócito</w:t>
      </w:r>
      <w:r w:rsidRPr="00985CF0">
        <w:rPr>
          <w:szCs w:val="24"/>
        </w:rPr>
        <w:t xml:space="preserve">. Cnidas mais comuns = </w:t>
      </w:r>
      <w:r w:rsidRPr="00985CF0">
        <w:rPr>
          <w:i/>
          <w:szCs w:val="24"/>
        </w:rPr>
        <w:t>nematocistos</w:t>
      </w:r>
      <w:r w:rsidRPr="00985CF0">
        <w:rPr>
          <w:szCs w:val="24"/>
        </w:rPr>
        <w:t>;</w:t>
      </w:r>
    </w:p>
    <w:p w:rsidR="00455F10" w:rsidRPr="008D7230" w:rsidRDefault="00455F10" w:rsidP="00455F10">
      <w:pPr>
        <w:spacing w:line="360" w:lineRule="auto"/>
        <w:jc w:val="both"/>
        <w:rPr>
          <w:b/>
          <w:szCs w:val="24"/>
        </w:rPr>
      </w:pPr>
      <w:r w:rsidRPr="008D7230">
        <w:rPr>
          <w:b/>
          <w:noProof/>
          <w:szCs w:val="24"/>
          <w:lang w:eastAsia="pt-BR"/>
        </w:rPr>
        <w:lastRenderedPageBreak/>
        <w:drawing>
          <wp:inline distT="0" distB="0" distL="0" distR="0">
            <wp:extent cx="1554773" cy="2871148"/>
            <wp:effectExtent l="19050" t="0" r="7327" b="0"/>
            <wp:docPr id="2" name="Imagem 1" descr="CNID00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ID003B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205" cy="287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7230">
        <w:rPr>
          <w:b/>
          <w:szCs w:val="24"/>
        </w:rPr>
        <w:tab/>
      </w:r>
      <w:r w:rsidRPr="008D7230">
        <w:rPr>
          <w:b/>
          <w:noProof/>
          <w:szCs w:val="24"/>
          <w:lang w:eastAsia="pt-BR"/>
        </w:rPr>
        <w:drawing>
          <wp:inline distT="0" distB="0" distL="0" distR="0">
            <wp:extent cx="1554773" cy="2694941"/>
            <wp:effectExtent l="19050" t="0" r="7327" b="0"/>
            <wp:docPr id="3" name="Imagem 2" descr="CNID00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ID004B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936" cy="269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7230">
        <w:rPr>
          <w:b/>
          <w:szCs w:val="24"/>
        </w:rPr>
        <w:tab/>
      </w:r>
      <w:r w:rsidRPr="008D7230">
        <w:rPr>
          <w:b/>
          <w:noProof/>
          <w:szCs w:val="24"/>
          <w:lang w:eastAsia="pt-BR"/>
        </w:rPr>
        <w:drawing>
          <wp:inline distT="0" distB="0" distL="0" distR="0">
            <wp:extent cx="1554773" cy="4405190"/>
            <wp:effectExtent l="19050" t="0" r="7327" b="0"/>
            <wp:docPr id="4" name="Imagem 3" descr="CNID00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ID007B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6182" cy="440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F10" w:rsidRPr="008D7230" w:rsidRDefault="00455F10" w:rsidP="00455F10">
      <w:pPr>
        <w:spacing w:before="240" w:line="480" w:lineRule="auto"/>
        <w:jc w:val="both"/>
        <w:rPr>
          <w:b/>
          <w:szCs w:val="24"/>
        </w:rPr>
      </w:pPr>
      <w:r w:rsidRPr="008D7230">
        <w:rPr>
          <w:b/>
          <w:szCs w:val="24"/>
        </w:rPr>
        <w:t>Cnidas: Fechada</w:t>
      </w:r>
      <w:r w:rsidRPr="008D7230">
        <w:rPr>
          <w:b/>
          <w:szCs w:val="24"/>
        </w:rPr>
        <w:tab/>
      </w:r>
      <w:r w:rsidRPr="008D7230">
        <w:rPr>
          <w:b/>
          <w:szCs w:val="24"/>
        </w:rPr>
        <w:tab/>
      </w:r>
      <w:r w:rsidRPr="008D7230">
        <w:rPr>
          <w:b/>
          <w:szCs w:val="24"/>
        </w:rPr>
        <w:tab/>
        <w:t>Aberta</w:t>
      </w:r>
      <w:r w:rsidRPr="008D7230">
        <w:rPr>
          <w:b/>
          <w:szCs w:val="24"/>
        </w:rPr>
        <w:tab/>
      </w:r>
      <w:r w:rsidRPr="008D7230">
        <w:rPr>
          <w:b/>
          <w:szCs w:val="24"/>
        </w:rPr>
        <w:tab/>
      </w:r>
      <w:r w:rsidRPr="008D7230">
        <w:rPr>
          <w:b/>
          <w:szCs w:val="24"/>
        </w:rPr>
        <w:tab/>
      </w:r>
      <w:r w:rsidRPr="008D7230">
        <w:rPr>
          <w:b/>
          <w:szCs w:val="24"/>
        </w:rPr>
        <w:tab/>
        <w:t>Disparada</w:t>
      </w:r>
    </w:p>
    <w:p w:rsidR="00455F10" w:rsidRPr="008D7230" w:rsidRDefault="004B5421" w:rsidP="00455F10">
      <w:pPr>
        <w:spacing w:line="360" w:lineRule="auto"/>
        <w:jc w:val="both"/>
        <w:rPr>
          <w:b/>
          <w:szCs w:val="24"/>
        </w:rPr>
      </w:pPr>
      <w:r>
        <w:rPr>
          <w:b/>
          <w:noProof/>
          <w:szCs w:val="24"/>
          <w:lang w:eastAsia="pt-BR"/>
        </w:rPr>
        <w:drawing>
          <wp:inline distT="0" distB="0" distL="0" distR="0">
            <wp:extent cx="5563101" cy="3625702"/>
            <wp:effectExtent l="19050" t="0" r="0" b="0"/>
            <wp:docPr id="18" name="Imagem 17" descr="cnidoblasto_estrutur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idoblasto_estrutura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1814" cy="362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F3E" w:rsidRPr="00985CF0" w:rsidRDefault="00AC6F3E" w:rsidP="00AC6F3E">
      <w:pPr>
        <w:pStyle w:val="PargrafodaLista"/>
        <w:numPr>
          <w:ilvl w:val="0"/>
          <w:numId w:val="1"/>
        </w:numPr>
        <w:spacing w:line="360" w:lineRule="auto"/>
        <w:jc w:val="both"/>
        <w:rPr>
          <w:szCs w:val="24"/>
        </w:rPr>
      </w:pPr>
      <w:r w:rsidRPr="00985CF0">
        <w:rPr>
          <w:szCs w:val="24"/>
        </w:rPr>
        <w:lastRenderedPageBreak/>
        <w:t xml:space="preserve">Musculatura formada, principalmente, por células mioepiteliais = </w:t>
      </w:r>
      <w:r w:rsidRPr="00985CF0">
        <w:rPr>
          <w:i/>
          <w:szCs w:val="24"/>
        </w:rPr>
        <w:t>células epiteliomusculares</w:t>
      </w:r>
      <w:r w:rsidRPr="00985CF0">
        <w:rPr>
          <w:szCs w:val="24"/>
        </w:rPr>
        <w:t>, derivadas da ectoderme e endoderme (epiderme e gastroderme do adulto);</w:t>
      </w:r>
    </w:p>
    <w:p w:rsidR="00AC6F3E" w:rsidRPr="00985CF0" w:rsidRDefault="00AC6F3E" w:rsidP="00AC6F3E">
      <w:pPr>
        <w:pStyle w:val="PargrafodaLista"/>
        <w:numPr>
          <w:ilvl w:val="0"/>
          <w:numId w:val="1"/>
        </w:numPr>
        <w:spacing w:line="360" w:lineRule="auto"/>
        <w:jc w:val="both"/>
        <w:rPr>
          <w:szCs w:val="24"/>
        </w:rPr>
      </w:pPr>
      <w:r w:rsidRPr="00985CF0">
        <w:rPr>
          <w:szCs w:val="24"/>
        </w:rPr>
        <w:t xml:space="preserve">Ocorrência de </w:t>
      </w:r>
      <w:r w:rsidRPr="005B675F">
        <w:rPr>
          <w:b/>
          <w:i/>
          <w:szCs w:val="24"/>
          <w:highlight w:val="yellow"/>
        </w:rPr>
        <w:t>alternância de gerações</w:t>
      </w:r>
      <w:r w:rsidR="009921AD" w:rsidRPr="00985CF0">
        <w:rPr>
          <w:szCs w:val="24"/>
        </w:rPr>
        <w:t xml:space="preserve">: </w:t>
      </w:r>
      <w:r w:rsidR="009921AD" w:rsidRPr="00985CF0">
        <w:rPr>
          <w:i/>
          <w:szCs w:val="24"/>
        </w:rPr>
        <w:t>polipóide assexuada</w:t>
      </w:r>
      <w:r w:rsidR="009921AD" w:rsidRPr="00985CF0">
        <w:rPr>
          <w:szCs w:val="24"/>
        </w:rPr>
        <w:t xml:space="preserve"> e </w:t>
      </w:r>
      <w:r w:rsidR="009921AD" w:rsidRPr="00985CF0">
        <w:rPr>
          <w:i/>
          <w:szCs w:val="24"/>
        </w:rPr>
        <w:t>medusóide sexuada</w:t>
      </w:r>
      <w:r w:rsidR="009921AD" w:rsidRPr="00985CF0">
        <w:rPr>
          <w:szCs w:val="24"/>
        </w:rPr>
        <w:t>;</w:t>
      </w:r>
    </w:p>
    <w:p w:rsidR="009921AD" w:rsidRPr="00985CF0" w:rsidRDefault="009921AD" w:rsidP="00AC6F3E">
      <w:pPr>
        <w:pStyle w:val="PargrafodaLista"/>
        <w:numPr>
          <w:ilvl w:val="0"/>
          <w:numId w:val="1"/>
        </w:numPr>
        <w:spacing w:line="360" w:lineRule="auto"/>
        <w:jc w:val="both"/>
        <w:rPr>
          <w:szCs w:val="24"/>
        </w:rPr>
      </w:pPr>
      <w:r w:rsidRPr="00985CF0">
        <w:rPr>
          <w:szCs w:val="24"/>
        </w:rPr>
        <w:t xml:space="preserve">Única cavidade corporal, o </w:t>
      </w:r>
      <w:r w:rsidRPr="00985CF0">
        <w:rPr>
          <w:i/>
          <w:szCs w:val="24"/>
        </w:rPr>
        <w:t>Celêntero</w:t>
      </w:r>
      <w:r w:rsidRPr="00985CF0">
        <w:rPr>
          <w:szCs w:val="24"/>
        </w:rPr>
        <w:t xml:space="preserve"> (cavidade gastrovascular), derivada da endoderme. Tem a forma de saco e é dividido ou ramificado, com abertura única, servindo como boca e ânus;</w:t>
      </w:r>
    </w:p>
    <w:p w:rsidR="009921AD" w:rsidRPr="00985CF0" w:rsidRDefault="009921AD" w:rsidP="00AC6F3E">
      <w:pPr>
        <w:pStyle w:val="PargrafodaLista"/>
        <w:numPr>
          <w:ilvl w:val="0"/>
          <w:numId w:val="1"/>
        </w:numPr>
        <w:spacing w:line="360" w:lineRule="auto"/>
        <w:jc w:val="both"/>
        <w:rPr>
          <w:szCs w:val="24"/>
        </w:rPr>
      </w:pPr>
      <w:r w:rsidRPr="00985CF0">
        <w:rPr>
          <w:szCs w:val="24"/>
        </w:rPr>
        <w:t>Ausência de cabeça, sistema nervoso central, estruturas individualizadas para trocas gasosas, excreção ou circulação;</w:t>
      </w:r>
    </w:p>
    <w:p w:rsidR="009921AD" w:rsidRPr="00985CF0" w:rsidRDefault="009921AD" w:rsidP="009921AD">
      <w:pPr>
        <w:pStyle w:val="PargrafodaLista"/>
        <w:numPr>
          <w:ilvl w:val="0"/>
          <w:numId w:val="1"/>
        </w:numPr>
        <w:spacing w:before="240" w:line="480" w:lineRule="auto"/>
        <w:jc w:val="both"/>
        <w:rPr>
          <w:szCs w:val="24"/>
        </w:rPr>
      </w:pPr>
      <w:r w:rsidRPr="00985CF0">
        <w:rPr>
          <w:szCs w:val="24"/>
        </w:rPr>
        <w:t xml:space="preserve">Ocorrência de uma </w:t>
      </w:r>
      <w:r w:rsidRPr="00985CF0">
        <w:rPr>
          <w:i/>
          <w:szCs w:val="24"/>
        </w:rPr>
        <w:t>larva plânula</w:t>
      </w:r>
      <w:r w:rsidRPr="00985CF0">
        <w:rPr>
          <w:szCs w:val="24"/>
        </w:rPr>
        <w:t xml:space="preserve"> (gástrulas larvais, ciliadas e móveis).</w:t>
      </w:r>
    </w:p>
    <w:p w:rsidR="009921AD" w:rsidRPr="008D7230" w:rsidRDefault="00B5222F" w:rsidP="009921AD">
      <w:pPr>
        <w:spacing w:before="240" w:line="360" w:lineRule="auto"/>
        <w:ind w:left="360"/>
        <w:jc w:val="both"/>
        <w:rPr>
          <w:b/>
          <w:szCs w:val="24"/>
        </w:rPr>
      </w:pPr>
      <w:r w:rsidRPr="008D7230">
        <w:rPr>
          <w:b/>
          <w:szCs w:val="24"/>
        </w:rPr>
        <w:t>2-</w:t>
      </w:r>
      <w:r w:rsidRPr="008D7230">
        <w:rPr>
          <w:b/>
          <w:szCs w:val="24"/>
          <w:u w:val="single"/>
        </w:rPr>
        <w:t>História Taxonômica e Classificação</w:t>
      </w:r>
      <w:r w:rsidRPr="008D7230">
        <w:rPr>
          <w:b/>
          <w:szCs w:val="24"/>
        </w:rPr>
        <w:t>:</w:t>
      </w:r>
    </w:p>
    <w:p w:rsidR="00B5222F" w:rsidRPr="00985CF0" w:rsidRDefault="00B5222F" w:rsidP="00B5222F">
      <w:pPr>
        <w:pStyle w:val="PargrafodaLista"/>
        <w:numPr>
          <w:ilvl w:val="0"/>
          <w:numId w:val="7"/>
        </w:numPr>
        <w:spacing w:before="240" w:line="360" w:lineRule="auto"/>
        <w:jc w:val="both"/>
        <w:rPr>
          <w:szCs w:val="24"/>
        </w:rPr>
      </w:pPr>
      <w:r w:rsidRPr="00985CF0">
        <w:rPr>
          <w:szCs w:val="24"/>
        </w:rPr>
        <w:t xml:space="preserve">Aristóteles: medusas = </w:t>
      </w:r>
      <w:r w:rsidRPr="00985CF0">
        <w:rPr>
          <w:i/>
          <w:szCs w:val="24"/>
        </w:rPr>
        <w:t>akalephe</w:t>
      </w:r>
      <w:r w:rsidRPr="00985CF0">
        <w:rPr>
          <w:szCs w:val="24"/>
        </w:rPr>
        <w:t xml:space="preserve"> (acalefas) e pólipos = </w:t>
      </w:r>
      <w:r w:rsidRPr="00985CF0">
        <w:rPr>
          <w:i/>
          <w:szCs w:val="24"/>
        </w:rPr>
        <w:t>knide</w:t>
      </w:r>
      <w:r w:rsidRPr="00985CF0">
        <w:rPr>
          <w:szCs w:val="24"/>
        </w:rPr>
        <w:t xml:space="preserve"> (cnidas): ambos significam urtiga;</w:t>
      </w:r>
    </w:p>
    <w:p w:rsidR="00B5222F" w:rsidRPr="00985CF0" w:rsidRDefault="00B5222F" w:rsidP="00B5222F">
      <w:pPr>
        <w:pStyle w:val="PargrafodaLista"/>
        <w:numPr>
          <w:ilvl w:val="0"/>
          <w:numId w:val="7"/>
        </w:numPr>
        <w:spacing w:before="240" w:line="360" w:lineRule="auto"/>
        <w:jc w:val="both"/>
        <w:rPr>
          <w:szCs w:val="24"/>
        </w:rPr>
      </w:pPr>
      <w:r w:rsidRPr="00985CF0">
        <w:rPr>
          <w:szCs w:val="24"/>
        </w:rPr>
        <w:t>Renascença: considerados como plantas</w:t>
      </w:r>
      <w:r w:rsidR="00085C12" w:rsidRPr="00985CF0">
        <w:rPr>
          <w:szCs w:val="24"/>
        </w:rPr>
        <w:t>;</w:t>
      </w:r>
    </w:p>
    <w:p w:rsidR="00085C12" w:rsidRPr="00985CF0" w:rsidRDefault="00085C12" w:rsidP="00B5222F">
      <w:pPr>
        <w:pStyle w:val="PargrafodaLista"/>
        <w:numPr>
          <w:ilvl w:val="0"/>
          <w:numId w:val="7"/>
        </w:numPr>
        <w:spacing w:before="240" w:line="360" w:lineRule="auto"/>
        <w:jc w:val="both"/>
        <w:rPr>
          <w:szCs w:val="24"/>
        </w:rPr>
      </w:pPr>
      <w:r w:rsidRPr="00985CF0">
        <w:rPr>
          <w:szCs w:val="24"/>
        </w:rPr>
        <w:t>Natureza animal só reconhecida no séc. 18.</w:t>
      </w:r>
    </w:p>
    <w:p w:rsidR="00085C12" w:rsidRPr="00985CF0" w:rsidRDefault="00085C12" w:rsidP="00B5222F">
      <w:pPr>
        <w:pStyle w:val="PargrafodaLista"/>
        <w:numPr>
          <w:ilvl w:val="0"/>
          <w:numId w:val="7"/>
        </w:numPr>
        <w:spacing w:before="240" w:line="360" w:lineRule="auto"/>
        <w:jc w:val="both"/>
        <w:rPr>
          <w:szCs w:val="24"/>
        </w:rPr>
      </w:pPr>
      <w:r w:rsidRPr="00985CF0">
        <w:rPr>
          <w:szCs w:val="24"/>
        </w:rPr>
        <w:t>Até séc. 19, classificados junto com esponjas e outros grupos = Zoófitos;</w:t>
      </w:r>
    </w:p>
    <w:p w:rsidR="00085C12" w:rsidRPr="00985CF0" w:rsidRDefault="00085C12" w:rsidP="00B5222F">
      <w:pPr>
        <w:pStyle w:val="PargrafodaLista"/>
        <w:numPr>
          <w:ilvl w:val="0"/>
          <w:numId w:val="7"/>
        </w:numPr>
        <w:spacing w:before="240" w:line="360" w:lineRule="auto"/>
        <w:jc w:val="both"/>
        <w:rPr>
          <w:szCs w:val="24"/>
        </w:rPr>
      </w:pPr>
      <w:r w:rsidRPr="00985CF0">
        <w:rPr>
          <w:szCs w:val="24"/>
        </w:rPr>
        <w:t>Lamarck institui o grupo Radiata para cnidários medusóides, ctenóforos e equinodermos;</w:t>
      </w:r>
    </w:p>
    <w:p w:rsidR="00085C12" w:rsidRPr="00985CF0" w:rsidRDefault="00085C12" w:rsidP="00B5222F">
      <w:pPr>
        <w:pStyle w:val="PargrafodaLista"/>
        <w:numPr>
          <w:ilvl w:val="0"/>
          <w:numId w:val="7"/>
        </w:numPr>
        <w:spacing w:before="240" w:line="360" w:lineRule="auto"/>
        <w:jc w:val="both"/>
        <w:rPr>
          <w:szCs w:val="24"/>
        </w:rPr>
      </w:pPr>
      <w:r w:rsidRPr="00985CF0">
        <w:rPr>
          <w:szCs w:val="24"/>
        </w:rPr>
        <w:t xml:space="preserve">Início séc. 19, Michael </w:t>
      </w:r>
      <w:proofErr w:type="spellStart"/>
      <w:r w:rsidRPr="00985CF0">
        <w:rPr>
          <w:szCs w:val="24"/>
        </w:rPr>
        <w:t>Sars</w:t>
      </w:r>
      <w:proofErr w:type="spellEnd"/>
      <w:r w:rsidRPr="00985CF0">
        <w:rPr>
          <w:szCs w:val="24"/>
        </w:rPr>
        <w:t xml:space="preserve"> – reconhece que formas medusóide e polipóide são variações do mesmo grupo animal;</w:t>
      </w:r>
    </w:p>
    <w:p w:rsidR="00085C12" w:rsidRPr="00985CF0" w:rsidRDefault="00085C12" w:rsidP="00B5222F">
      <w:pPr>
        <w:pStyle w:val="PargrafodaLista"/>
        <w:numPr>
          <w:ilvl w:val="0"/>
          <w:numId w:val="7"/>
        </w:numPr>
        <w:spacing w:before="240" w:line="360" w:lineRule="auto"/>
        <w:jc w:val="both"/>
        <w:rPr>
          <w:szCs w:val="24"/>
        </w:rPr>
      </w:pPr>
      <w:proofErr w:type="spellStart"/>
      <w:r w:rsidRPr="00985CF0">
        <w:rPr>
          <w:szCs w:val="24"/>
        </w:rPr>
        <w:t>Leuckart</w:t>
      </w:r>
      <w:proofErr w:type="spellEnd"/>
      <w:r w:rsidRPr="00985CF0">
        <w:rPr>
          <w:szCs w:val="24"/>
        </w:rPr>
        <w:t xml:space="preserve"> (1847) – cria o nome Coelenterata (</w:t>
      </w:r>
      <w:r w:rsidRPr="00985CF0">
        <w:rPr>
          <w:i/>
          <w:szCs w:val="24"/>
        </w:rPr>
        <w:t>Gr. Koilos</w:t>
      </w:r>
      <w:r w:rsidRPr="00985CF0">
        <w:rPr>
          <w:szCs w:val="24"/>
        </w:rPr>
        <w:t xml:space="preserve"> = cavidade + </w:t>
      </w:r>
      <w:r w:rsidRPr="00985CF0">
        <w:rPr>
          <w:i/>
          <w:szCs w:val="24"/>
        </w:rPr>
        <w:t>enteron</w:t>
      </w:r>
      <w:r w:rsidRPr="00985CF0">
        <w:rPr>
          <w:szCs w:val="24"/>
        </w:rPr>
        <w:t xml:space="preserve"> = intestino) para: Porifera, Cnidaria e Ctenophora: “intestino” como única cavidade corporal;</w:t>
      </w:r>
    </w:p>
    <w:p w:rsidR="00085C12" w:rsidRPr="00985CF0" w:rsidRDefault="00085C12" w:rsidP="00B5222F">
      <w:pPr>
        <w:pStyle w:val="PargrafodaLista"/>
        <w:numPr>
          <w:ilvl w:val="0"/>
          <w:numId w:val="7"/>
        </w:numPr>
        <w:spacing w:before="240" w:line="360" w:lineRule="auto"/>
        <w:jc w:val="both"/>
        <w:rPr>
          <w:szCs w:val="24"/>
        </w:rPr>
      </w:pPr>
      <w:proofErr w:type="spellStart"/>
      <w:r w:rsidRPr="00985CF0">
        <w:rPr>
          <w:szCs w:val="24"/>
        </w:rPr>
        <w:t>Hatschek</w:t>
      </w:r>
      <w:proofErr w:type="spellEnd"/>
      <w:r w:rsidRPr="00985CF0">
        <w:rPr>
          <w:szCs w:val="24"/>
        </w:rPr>
        <w:t xml:space="preserve"> (1888): separou </w:t>
      </w:r>
      <w:proofErr w:type="spellStart"/>
      <w:r w:rsidRPr="00985CF0">
        <w:rPr>
          <w:szCs w:val="24"/>
        </w:rPr>
        <w:t>Coelenterata</w:t>
      </w:r>
      <w:proofErr w:type="spellEnd"/>
      <w:r w:rsidRPr="00985CF0">
        <w:rPr>
          <w:szCs w:val="24"/>
        </w:rPr>
        <w:t xml:space="preserve"> em 3 filos: Porifera, Cnidaria e Ctenophora;</w:t>
      </w:r>
    </w:p>
    <w:p w:rsidR="00085C12" w:rsidRPr="008D7230" w:rsidRDefault="00085C12" w:rsidP="005C2B74">
      <w:pPr>
        <w:spacing w:before="240" w:line="360" w:lineRule="auto"/>
        <w:jc w:val="both"/>
        <w:rPr>
          <w:b/>
          <w:szCs w:val="24"/>
        </w:rPr>
      </w:pPr>
    </w:p>
    <w:p w:rsidR="00455F10" w:rsidRPr="008D7230" w:rsidRDefault="00455F10" w:rsidP="005C2B74">
      <w:pPr>
        <w:spacing w:before="240" w:line="360" w:lineRule="auto"/>
        <w:jc w:val="both"/>
        <w:rPr>
          <w:b/>
          <w:szCs w:val="24"/>
        </w:rPr>
      </w:pPr>
    </w:p>
    <w:p w:rsidR="00455F10" w:rsidRPr="008D7230" w:rsidRDefault="00455F10" w:rsidP="005C2B74">
      <w:pPr>
        <w:spacing w:before="240" w:line="360" w:lineRule="auto"/>
        <w:jc w:val="both"/>
        <w:rPr>
          <w:b/>
          <w:szCs w:val="24"/>
        </w:rPr>
      </w:pPr>
    </w:p>
    <w:p w:rsidR="00455F10" w:rsidRPr="008D7230" w:rsidRDefault="00455F10" w:rsidP="005C2B74">
      <w:pPr>
        <w:spacing w:before="240" w:line="360" w:lineRule="auto"/>
        <w:jc w:val="both"/>
        <w:rPr>
          <w:b/>
          <w:szCs w:val="24"/>
        </w:rPr>
      </w:pPr>
    </w:p>
    <w:p w:rsidR="00E46E84" w:rsidRPr="008D7230" w:rsidRDefault="00E46E84" w:rsidP="005C2B74">
      <w:pPr>
        <w:spacing w:before="240" w:line="360" w:lineRule="auto"/>
        <w:jc w:val="both"/>
        <w:rPr>
          <w:b/>
          <w:szCs w:val="24"/>
          <w:u w:val="single"/>
        </w:rPr>
      </w:pPr>
      <w:r w:rsidRPr="008D7230">
        <w:rPr>
          <w:b/>
          <w:szCs w:val="24"/>
          <w:u w:val="single"/>
        </w:rPr>
        <w:lastRenderedPageBreak/>
        <w:t>FILO CNIDARIA</w:t>
      </w:r>
    </w:p>
    <w:p w:rsidR="00E46E84" w:rsidRPr="008D7230" w:rsidRDefault="00E46E84" w:rsidP="00E46E84">
      <w:pPr>
        <w:spacing w:after="0" w:line="360" w:lineRule="auto"/>
        <w:jc w:val="both"/>
        <w:rPr>
          <w:b/>
          <w:szCs w:val="24"/>
        </w:rPr>
      </w:pPr>
      <w:r w:rsidRPr="008D7230">
        <w:rPr>
          <w:b/>
          <w:szCs w:val="24"/>
          <w:u w:val="single"/>
        </w:rPr>
        <w:t>CLASSE HYDROZOA:</w:t>
      </w:r>
    </w:p>
    <w:p w:rsidR="00E46E84" w:rsidRPr="00985CF0" w:rsidRDefault="00E46E84" w:rsidP="00E46E84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>Hidróides e hidromedusas;</w:t>
      </w:r>
    </w:p>
    <w:p w:rsidR="00E46E84" w:rsidRPr="00985CF0" w:rsidRDefault="00E46E84" w:rsidP="00E46E84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 xml:space="preserve">Alternância de gerações na maioria dos Gêneros – pólipos bentônicos e assexuados </w:t>
      </w:r>
      <w:r w:rsidRPr="00985CF0">
        <w:rPr>
          <w:sz w:val="36"/>
          <w:szCs w:val="36"/>
        </w:rPr>
        <w:sym w:font="Wingdings 3" w:char="F031"/>
      </w:r>
      <w:r w:rsidR="00E6421D" w:rsidRPr="00985CF0">
        <w:rPr>
          <w:sz w:val="36"/>
          <w:szCs w:val="36"/>
        </w:rPr>
        <w:t xml:space="preserve"> </w:t>
      </w:r>
      <w:r w:rsidR="00E6421D" w:rsidRPr="00985CF0">
        <w:rPr>
          <w:szCs w:val="24"/>
        </w:rPr>
        <w:t>medusas planctônicas sexuadas;</w:t>
      </w:r>
    </w:p>
    <w:p w:rsidR="00E6421D" w:rsidRPr="00985CF0" w:rsidRDefault="00E6421D" w:rsidP="00E46E84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>Pólipos em geral coloniais com celênteros interconectados;</w:t>
      </w:r>
    </w:p>
    <w:p w:rsidR="00E6421D" w:rsidRPr="00985CF0" w:rsidRDefault="00E6421D" w:rsidP="00E46E84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>Pólipos individuais em geral polimórficos – forma de acordo com a função exercida:</w:t>
      </w:r>
    </w:p>
    <w:p w:rsidR="00E6421D" w:rsidRPr="00985CF0" w:rsidRDefault="00E6421D" w:rsidP="00E6421D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>Gastrozoóides: alimentação;</w:t>
      </w:r>
    </w:p>
    <w:p w:rsidR="00E6421D" w:rsidRPr="00985CF0" w:rsidRDefault="00E6421D" w:rsidP="00E6421D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>Gonozóoides: reprodução;</w:t>
      </w:r>
    </w:p>
    <w:p w:rsidR="00E6421D" w:rsidRPr="00985CF0" w:rsidRDefault="00E6421D" w:rsidP="00E6421D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>Dactilozóoides: defesa e captura de presas.</w:t>
      </w:r>
    </w:p>
    <w:p w:rsidR="00E6421D" w:rsidRPr="00985CF0" w:rsidRDefault="00E6421D" w:rsidP="00E6421D">
      <w:pPr>
        <w:pStyle w:val="PargrafodaLista"/>
        <w:numPr>
          <w:ilvl w:val="0"/>
          <w:numId w:val="10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 xml:space="preserve">Exoesqueleto </w:t>
      </w:r>
      <w:r w:rsidR="005E55CE" w:rsidRPr="00985CF0">
        <w:rPr>
          <w:szCs w:val="24"/>
        </w:rPr>
        <w:t>–</w:t>
      </w:r>
      <w:r w:rsidRPr="00985CF0">
        <w:rPr>
          <w:szCs w:val="24"/>
        </w:rPr>
        <w:t xml:space="preserve"> quitina</w:t>
      </w:r>
      <w:r w:rsidR="005E55CE" w:rsidRPr="00985CF0">
        <w:rPr>
          <w:szCs w:val="24"/>
        </w:rPr>
        <w:t xml:space="preserve"> ou às vezes CaCO</w:t>
      </w:r>
      <w:r w:rsidR="005E55CE" w:rsidRPr="00985CF0">
        <w:rPr>
          <w:szCs w:val="24"/>
          <w:vertAlign w:val="subscript"/>
        </w:rPr>
        <w:t>3</w:t>
      </w:r>
      <w:r w:rsidR="005E55CE" w:rsidRPr="00985CF0">
        <w:rPr>
          <w:szCs w:val="24"/>
        </w:rPr>
        <w:t xml:space="preserve"> (hidrocorais);</w:t>
      </w:r>
    </w:p>
    <w:p w:rsidR="005E55CE" w:rsidRPr="00985CF0" w:rsidRDefault="005E55CE" w:rsidP="00E6421D">
      <w:pPr>
        <w:pStyle w:val="PargrafodaLista"/>
        <w:numPr>
          <w:ilvl w:val="0"/>
          <w:numId w:val="10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>Celêntero de pólipos e medusas sem faringe nem mesentérios;</w:t>
      </w:r>
    </w:p>
    <w:p w:rsidR="005E55CE" w:rsidRPr="00985CF0" w:rsidRDefault="005E55CE" w:rsidP="00E6421D">
      <w:pPr>
        <w:pStyle w:val="PargrafodaLista"/>
        <w:numPr>
          <w:ilvl w:val="0"/>
          <w:numId w:val="10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>Mesogléia acelular;</w:t>
      </w:r>
    </w:p>
    <w:p w:rsidR="005E55CE" w:rsidRPr="00985CF0" w:rsidRDefault="005E55CE" w:rsidP="00E6421D">
      <w:pPr>
        <w:pStyle w:val="PargrafodaLista"/>
        <w:numPr>
          <w:ilvl w:val="0"/>
          <w:numId w:val="10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>Tentáculos sólidos ou ocos;</w:t>
      </w:r>
    </w:p>
    <w:p w:rsidR="005E55CE" w:rsidRPr="00985CF0" w:rsidRDefault="005E55CE" w:rsidP="00E6421D">
      <w:pPr>
        <w:pStyle w:val="PargrafodaLista"/>
        <w:numPr>
          <w:ilvl w:val="0"/>
          <w:numId w:val="10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>Cnidas epidérmicas, exclusivamente;</w:t>
      </w:r>
    </w:p>
    <w:p w:rsidR="005E55CE" w:rsidRPr="00985CF0" w:rsidRDefault="005E55CE" w:rsidP="00E6421D">
      <w:pPr>
        <w:pStyle w:val="PargrafodaLista"/>
        <w:numPr>
          <w:ilvl w:val="0"/>
          <w:numId w:val="10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 xml:space="preserve">Medusas – maioria pequena e transparente, quase sempre </w:t>
      </w:r>
      <w:r w:rsidRPr="00985CF0">
        <w:rPr>
          <w:i/>
          <w:szCs w:val="24"/>
        </w:rPr>
        <w:t>craspedotas</w:t>
      </w:r>
      <w:r w:rsidRPr="00985CF0">
        <w:rPr>
          <w:szCs w:val="24"/>
        </w:rPr>
        <w:t xml:space="preserve"> (c/ véu) e com canal circular; boca situada no manúbrio pendente; medusas sem </w:t>
      </w:r>
      <w:r w:rsidRPr="00985CF0">
        <w:rPr>
          <w:i/>
          <w:szCs w:val="24"/>
        </w:rPr>
        <w:t>ropálio</w:t>
      </w:r>
      <w:r w:rsidRPr="00985CF0">
        <w:rPr>
          <w:szCs w:val="24"/>
        </w:rPr>
        <w:t>;</w:t>
      </w:r>
    </w:p>
    <w:p w:rsidR="005E55CE" w:rsidRPr="00985CF0" w:rsidRDefault="005E55CE" w:rsidP="00E6421D">
      <w:pPr>
        <w:pStyle w:val="PargrafodaLista"/>
        <w:numPr>
          <w:ilvl w:val="0"/>
          <w:numId w:val="10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 xml:space="preserve">Cerca de 3.200 </w:t>
      </w:r>
      <w:r w:rsidRPr="00985CF0">
        <w:rPr>
          <w:i/>
          <w:szCs w:val="24"/>
        </w:rPr>
        <w:t>spp</w:t>
      </w:r>
      <w:r w:rsidRPr="00985CF0">
        <w:rPr>
          <w:szCs w:val="24"/>
        </w:rPr>
        <w:t>, algumas dulcícolas.</w:t>
      </w:r>
    </w:p>
    <w:p w:rsidR="005E55CE" w:rsidRPr="00985CF0" w:rsidRDefault="005E55CE" w:rsidP="005E55CE">
      <w:pPr>
        <w:pStyle w:val="PargrafodaLista"/>
        <w:spacing w:after="0" w:line="360" w:lineRule="auto"/>
        <w:ind w:left="0"/>
        <w:jc w:val="both"/>
        <w:rPr>
          <w:szCs w:val="24"/>
        </w:rPr>
      </w:pPr>
    </w:p>
    <w:p w:rsidR="00455F10" w:rsidRPr="008D7230" w:rsidRDefault="00153041" w:rsidP="00153041">
      <w:pPr>
        <w:pStyle w:val="PargrafodaLista"/>
        <w:spacing w:after="0" w:line="360" w:lineRule="auto"/>
        <w:ind w:left="0"/>
        <w:jc w:val="center"/>
        <w:rPr>
          <w:b/>
          <w:szCs w:val="24"/>
        </w:rPr>
      </w:pPr>
      <w:r w:rsidRPr="008D7230">
        <w:rPr>
          <w:b/>
          <w:noProof/>
          <w:szCs w:val="24"/>
          <w:lang w:eastAsia="pt-BR"/>
        </w:rPr>
        <w:lastRenderedPageBreak/>
        <w:drawing>
          <wp:inline distT="0" distB="0" distL="0" distR="0">
            <wp:extent cx="6034908" cy="6004855"/>
            <wp:effectExtent l="19050" t="0" r="3942" b="0"/>
            <wp:docPr id="6" name="Imagem 4" descr="Ciclos vitais hidrozoar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clos vitais hidrozoarios.jpg"/>
                    <pic:cNvPicPr/>
                  </pic:nvPicPr>
                  <pic:blipFill>
                    <a:blip r:embed="rId13" cstate="print">
                      <a:lum bright="-16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659" cy="6001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F10" w:rsidRPr="008D7230" w:rsidRDefault="00153041" w:rsidP="00153041">
      <w:pPr>
        <w:pStyle w:val="PargrafodaLista"/>
        <w:spacing w:after="0" w:line="360" w:lineRule="auto"/>
        <w:ind w:left="0"/>
        <w:jc w:val="center"/>
        <w:rPr>
          <w:b/>
          <w:szCs w:val="24"/>
        </w:rPr>
      </w:pPr>
      <w:r w:rsidRPr="008D7230">
        <w:rPr>
          <w:b/>
          <w:szCs w:val="24"/>
        </w:rPr>
        <w:t>Ciclos de vida de hidrozoários.</w:t>
      </w:r>
    </w:p>
    <w:p w:rsidR="00455F10" w:rsidRPr="008D7230" w:rsidRDefault="00455F10" w:rsidP="005E55CE">
      <w:pPr>
        <w:pStyle w:val="PargrafodaLista"/>
        <w:spacing w:after="0" w:line="360" w:lineRule="auto"/>
        <w:ind w:left="0"/>
        <w:jc w:val="both"/>
        <w:rPr>
          <w:b/>
          <w:szCs w:val="24"/>
        </w:rPr>
      </w:pPr>
    </w:p>
    <w:p w:rsidR="00455F10" w:rsidRPr="008D7230" w:rsidRDefault="00455F10" w:rsidP="005E55CE">
      <w:pPr>
        <w:pStyle w:val="PargrafodaLista"/>
        <w:spacing w:after="0" w:line="360" w:lineRule="auto"/>
        <w:ind w:left="0"/>
        <w:jc w:val="both"/>
        <w:rPr>
          <w:b/>
          <w:szCs w:val="24"/>
        </w:rPr>
      </w:pPr>
    </w:p>
    <w:p w:rsidR="00455F10" w:rsidRPr="008D7230" w:rsidRDefault="009369F2" w:rsidP="005E55CE">
      <w:pPr>
        <w:pStyle w:val="PargrafodaLista"/>
        <w:spacing w:after="0" w:line="360" w:lineRule="auto"/>
        <w:ind w:left="0"/>
        <w:jc w:val="both"/>
        <w:rPr>
          <w:b/>
          <w:szCs w:val="24"/>
        </w:rPr>
      </w:pPr>
      <w:r w:rsidRPr="008D7230">
        <w:rPr>
          <w:b/>
          <w:noProof/>
          <w:szCs w:val="24"/>
          <w:lang w:eastAsia="pt-BR"/>
        </w:rPr>
        <w:lastRenderedPageBreak/>
        <w:drawing>
          <wp:inline distT="0" distB="0" distL="0" distR="0">
            <wp:extent cx="5400040" cy="7339965"/>
            <wp:effectExtent l="19050" t="0" r="0" b="0"/>
            <wp:docPr id="10" name="Imagem 9" descr="Hidromedus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dromedusas.jpg"/>
                    <pic:cNvPicPr/>
                  </pic:nvPicPr>
                  <pic:blipFill>
                    <a:blip r:embed="rId14" cstate="print">
                      <a:lum bright="-25000" contrast="3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3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F10" w:rsidRPr="008D7230" w:rsidRDefault="00455F10" w:rsidP="005E55CE">
      <w:pPr>
        <w:pStyle w:val="PargrafodaLista"/>
        <w:spacing w:after="0" w:line="360" w:lineRule="auto"/>
        <w:ind w:left="0"/>
        <w:jc w:val="both"/>
        <w:rPr>
          <w:b/>
          <w:szCs w:val="24"/>
        </w:rPr>
      </w:pPr>
    </w:p>
    <w:p w:rsidR="00455F10" w:rsidRPr="008D7230" w:rsidRDefault="00455F10" w:rsidP="005E55CE">
      <w:pPr>
        <w:pStyle w:val="PargrafodaLista"/>
        <w:spacing w:after="0" w:line="360" w:lineRule="auto"/>
        <w:ind w:left="0"/>
        <w:jc w:val="both"/>
        <w:rPr>
          <w:b/>
          <w:szCs w:val="24"/>
        </w:rPr>
      </w:pPr>
    </w:p>
    <w:p w:rsidR="00455F10" w:rsidRPr="008D7230" w:rsidRDefault="00455F10" w:rsidP="005E55CE">
      <w:pPr>
        <w:pStyle w:val="PargrafodaLista"/>
        <w:spacing w:after="0" w:line="360" w:lineRule="auto"/>
        <w:ind w:left="0"/>
        <w:jc w:val="both"/>
        <w:rPr>
          <w:b/>
          <w:szCs w:val="24"/>
        </w:rPr>
      </w:pPr>
    </w:p>
    <w:p w:rsidR="00455F10" w:rsidRPr="008D7230" w:rsidRDefault="00455F10" w:rsidP="005E55CE">
      <w:pPr>
        <w:pStyle w:val="PargrafodaLista"/>
        <w:spacing w:after="0" w:line="360" w:lineRule="auto"/>
        <w:ind w:left="0"/>
        <w:jc w:val="both"/>
        <w:rPr>
          <w:b/>
          <w:szCs w:val="24"/>
        </w:rPr>
      </w:pPr>
    </w:p>
    <w:p w:rsidR="00455F10" w:rsidRPr="008D7230" w:rsidRDefault="00455F10" w:rsidP="005E55CE">
      <w:pPr>
        <w:pStyle w:val="PargrafodaLista"/>
        <w:spacing w:after="0" w:line="360" w:lineRule="auto"/>
        <w:ind w:left="0"/>
        <w:jc w:val="both"/>
        <w:rPr>
          <w:b/>
          <w:szCs w:val="24"/>
        </w:rPr>
      </w:pPr>
    </w:p>
    <w:p w:rsidR="005E55CE" w:rsidRPr="008D7230" w:rsidRDefault="005E55CE" w:rsidP="005E55CE">
      <w:pPr>
        <w:pStyle w:val="PargrafodaLista"/>
        <w:spacing w:after="0" w:line="360" w:lineRule="auto"/>
        <w:ind w:left="0"/>
        <w:jc w:val="both"/>
        <w:rPr>
          <w:b/>
          <w:szCs w:val="24"/>
        </w:rPr>
      </w:pPr>
      <w:r w:rsidRPr="008D7230">
        <w:rPr>
          <w:b/>
          <w:szCs w:val="24"/>
          <w:u w:val="single"/>
        </w:rPr>
        <w:lastRenderedPageBreak/>
        <w:t>CLASSE ANTHOZOA</w:t>
      </w:r>
      <w:r w:rsidRPr="008D7230">
        <w:rPr>
          <w:b/>
          <w:szCs w:val="24"/>
        </w:rPr>
        <w:t>:</w:t>
      </w:r>
    </w:p>
    <w:p w:rsidR="005E55CE" w:rsidRPr="00985CF0" w:rsidRDefault="00E625B6" w:rsidP="005E55CE">
      <w:pPr>
        <w:pStyle w:val="PargrafodaLista"/>
        <w:numPr>
          <w:ilvl w:val="0"/>
          <w:numId w:val="11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>Anêmonas</w:t>
      </w:r>
      <w:r w:rsidRPr="00985CF0">
        <w:rPr>
          <w:szCs w:val="24"/>
          <w:vertAlign w:val="superscript"/>
        </w:rPr>
        <w:t>*</w:t>
      </w:r>
      <w:r w:rsidRPr="00985CF0">
        <w:rPr>
          <w:szCs w:val="24"/>
        </w:rPr>
        <w:t>, corais e gorgônias;</w:t>
      </w:r>
    </w:p>
    <w:p w:rsidR="00E625B6" w:rsidRPr="00985CF0" w:rsidRDefault="00E625B6" w:rsidP="005E55CE">
      <w:pPr>
        <w:pStyle w:val="PargrafodaLista"/>
        <w:numPr>
          <w:ilvl w:val="0"/>
          <w:numId w:val="11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>Marinhos;</w:t>
      </w:r>
    </w:p>
    <w:p w:rsidR="00E625B6" w:rsidRPr="00985CF0" w:rsidRDefault="00E625B6" w:rsidP="005E55CE">
      <w:pPr>
        <w:pStyle w:val="PargrafodaLista"/>
        <w:numPr>
          <w:ilvl w:val="0"/>
          <w:numId w:val="11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>Solitários ou coloniais;</w:t>
      </w:r>
    </w:p>
    <w:p w:rsidR="00E625B6" w:rsidRPr="00985CF0" w:rsidRDefault="00E625B6" w:rsidP="005E55CE">
      <w:pPr>
        <w:pStyle w:val="PargrafodaLista"/>
        <w:numPr>
          <w:ilvl w:val="0"/>
          <w:numId w:val="11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>Ausência de estágio medusóide;</w:t>
      </w:r>
    </w:p>
    <w:p w:rsidR="00E625B6" w:rsidRPr="00985CF0" w:rsidRDefault="00E625B6" w:rsidP="005E55CE">
      <w:pPr>
        <w:pStyle w:val="PargrafodaLista"/>
        <w:numPr>
          <w:ilvl w:val="0"/>
          <w:numId w:val="11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>Cnidas epidérmicas e gastrodérmicas;</w:t>
      </w:r>
    </w:p>
    <w:p w:rsidR="00E625B6" w:rsidRPr="00985CF0" w:rsidRDefault="00E625B6" w:rsidP="005E55CE">
      <w:pPr>
        <w:pStyle w:val="PargrafodaLista"/>
        <w:numPr>
          <w:ilvl w:val="0"/>
          <w:numId w:val="11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>Celêntero dividido por mesentérios longitudinais (oral – aboral);</w:t>
      </w:r>
    </w:p>
    <w:p w:rsidR="00E625B6" w:rsidRPr="00985CF0" w:rsidRDefault="00E625B6" w:rsidP="005E55CE">
      <w:pPr>
        <w:pStyle w:val="PargrafodaLista"/>
        <w:numPr>
          <w:ilvl w:val="0"/>
          <w:numId w:val="11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 xml:space="preserve">Tentáculos em No. </w:t>
      </w:r>
      <w:proofErr w:type="gramStart"/>
      <w:r w:rsidRPr="00985CF0">
        <w:rPr>
          <w:szCs w:val="24"/>
        </w:rPr>
        <w:t>de</w:t>
      </w:r>
      <w:proofErr w:type="gramEnd"/>
      <w:r w:rsidRPr="00985CF0">
        <w:rPr>
          <w:szCs w:val="24"/>
        </w:rPr>
        <w:t xml:space="preserve"> 8 ou múltiplos de 6, com extensões do celêntero;</w:t>
      </w:r>
    </w:p>
    <w:p w:rsidR="00E625B6" w:rsidRPr="00985CF0" w:rsidRDefault="00E625B6" w:rsidP="005E55CE">
      <w:pPr>
        <w:pStyle w:val="PargrafodaLista"/>
        <w:numPr>
          <w:ilvl w:val="0"/>
          <w:numId w:val="11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>Faringe estomodeal = actinofaringe, da boca até o celêntero;</w:t>
      </w:r>
    </w:p>
    <w:p w:rsidR="00E625B6" w:rsidRPr="00985CF0" w:rsidRDefault="00E625B6" w:rsidP="005E55CE">
      <w:pPr>
        <w:pStyle w:val="PargrafodaLista"/>
        <w:numPr>
          <w:ilvl w:val="0"/>
          <w:numId w:val="11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 xml:space="preserve">Presença de sulcos ciliados = </w:t>
      </w:r>
      <w:r w:rsidRPr="00985CF0">
        <w:rPr>
          <w:i/>
          <w:szCs w:val="24"/>
        </w:rPr>
        <w:t>sifonóglifes</w:t>
      </w:r>
      <w:r w:rsidRPr="00985CF0">
        <w:rPr>
          <w:szCs w:val="24"/>
        </w:rPr>
        <w:t xml:space="preserve"> na faringe;</w:t>
      </w:r>
    </w:p>
    <w:p w:rsidR="00E625B6" w:rsidRPr="00985CF0" w:rsidRDefault="00E625B6" w:rsidP="005E55CE">
      <w:pPr>
        <w:pStyle w:val="PargrafodaLista"/>
        <w:numPr>
          <w:ilvl w:val="0"/>
          <w:numId w:val="11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>Pólipos reproduzem-se sexuada e assexuadamente;</w:t>
      </w:r>
    </w:p>
    <w:p w:rsidR="00E625B6" w:rsidRPr="00985CF0" w:rsidRDefault="00E625B6" w:rsidP="005E55CE">
      <w:pPr>
        <w:pStyle w:val="PargrafodaLista"/>
        <w:numPr>
          <w:ilvl w:val="0"/>
          <w:numId w:val="11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>Gametas gastrodérmicos;</w:t>
      </w:r>
    </w:p>
    <w:p w:rsidR="00E625B6" w:rsidRPr="00985CF0" w:rsidRDefault="00E625B6" w:rsidP="005E55CE">
      <w:pPr>
        <w:pStyle w:val="PargrafodaLista"/>
        <w:numPr>
          <w:ilvl w:val="0"/>
          <w:numId w:val="11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 xml:space="preserve">Cerca de 6.225 </w:t>
      </w:r>
      <w:r w:rsidRPr="00985CF0">
        <w:rPr>
          <w:i/>
          <w:szCs w:val="24"/>
        </w:rPr>
        <w:t>spp</w:t>
      </w:r>
      <w:r w:rsidR="00EB24DA" w:rsidRPr="00985CF0">
        <w:rPr>
          <w:szCs w:val="24"/>
        </w:rPr>
        <w:t>.</w:t>
      </w:r>
    </w:p>
    <w:p w:rsidR="00EB24DA" w:rsidRPr="008D7230" w:rsidRDefault="00EB24DA" w:rsidP="00EB24DA">
      <w:pPr>
        <w:spacing w:after="0" w:line="360" w:lineRule="auto"/>
        <w:jc w:val="both"/>
        <w:rPr>
          <w:b/>
          <w:szCs w:val="24"/>
        </w:rPr>
      </w:pPr>
    </w:p>
    <w:p w:rsidR="00153041" w:rsidRPr="008D7230" w:rsidRDefault="00153041" w:rsidP="00153041">
      <w:pPr>
        <w:spacing w:after="0" w:line="360" w:lineRule="auto"/>
        <w:jc w:val="center"/>
        <w:rPr>
          <w:b/>
          <w:szCs w:val="24"/>
        </w:rPr>
      </w:pPr>
      <w:r w:rsidRPr="008D7230">
        <w:rPr>
          <w:b/>
          <w:noProof/>
          <w:szCs w:val="24"/>
          <w:lang w:eastAsia="pt-BR"/>
        </w:rPr>
        <w:drawing>
          <wp:inline distT="0" distB="0" distL="0" distR="0">
            <wp:extent cx="6000397" cy="3563007"/>
            <wp:effectExtent l="19050" t="0" r="353" b="0"/>
            <wp:docPr id="7" name="Imagem 6" descr="Estrutura polipo antozoa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rutura polipo antozoario.jpg"/>
                    <pic:cNvPicPr/>
                  </pic:nvPicPr>
                  <pic:blipFill>
                    <a:blip r:embed="rId15" cstate="print">
                      <a:lum bright="-4000"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722" cy="357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F10" w:rsidRPr="008D7230" w:rsidRDefault="00153041" w:rsidP="00153041">
      <w:pPr>
        <w:spacing w:after="0" w:line="360" w:lineRule="auto"/>
        <w:jc w:val="center"/>
        <w:rPr>
          <w:b/>
          <w:szCs w:val="24"/>
        </w:rPr>
      </w:pPr>
      <w:r w:rsidRPr="008D7230">
        <w:rPr>
          <w:b/>
          <w:szCs w:val="24"/>
        </w:rPr>
        <w:t>Estrutura morfológica de Antozoários.</w:t>
      </w:r>
    </w:p>
    <w:p w:rsidR="00153041" w:rsidRPr="008D7230" w:rsidRDefault="00153041" w:rsidP="00EB24DA">
      <w:pPr>
        <w:spacing w:after="0" w:line="360" w:lineRule="auto"/>
        <w:jc w:val="both"/>
        <w:rPr>
          <w:b/>
          <w:szCs w:val="24"/>
        </w:rPr>
      </w:pPr>
    </w:p>
    <w:p w:rsidR="00153041" w:rsidRPr="008D7230" w:rsidRDefault="00153041" w:rsidP="00EB24DA">
      <w:pPr>
        <w:spacing w:after="0" w:line="360" w:lineRule="auto"/>
        <w:jc w:val="both"/>
        <w:rPr>
          <w:b/>
          <w:szCs w:val="24"/>
        </w:rPr>
      </w:pPr>
    </w:p>
    <w:p w:rsidR="00153041" w:rsidRPr="008D7230" w:rsidRDefault="00153041" w:rsidP="00EB24DA">
      <w:pPr>
        <w:spacing w:after="0" w:line="360" w:lineRule="auto"/>
        <w:jc w:val="both"/>
        <w:rPr>
          <w:b/>
          <w:szCs w:val="24"/>
        </w:rPr>
      </w:pPr>
    </w:p>
    <w:p w:rsidR="00153041" w:rsidRPr="008D7230" w:rsidRDefault="00153041" w:rsidP="00EB24DA">
      <w:pPr>
        <w:spacing w:after="0" w:line="360" w:lineRule="auto"/>
        <w:jc w:val="both"/>
        <w:rPr>
          <w:b/>
          <w:szCs w:val="24"/>
        </w:rPr>
      </w:pPr>
    </w:p>
    <w:p w:rsidR="00830A6D" w:rsidRPr="008D7230" w:rsidRDefault="00830A6D" w:rsidP="00EB24DA">
      <w:pPr>
        <w:spacing w:after="0" w:line="360" w:lineRule="auto"/>
        <w:jc w:val="both"/>
        <w:rPr>
          <w:b/>
          <w:szCs w:val="24"/>
        </w:rPr>
      </w:pPr>
      <w:r w:rsidRPr="008D7230">
        <w:rPr>
          <w:b/>
          <w:szCs w:val="24"/>
          <w:u w:val="single"/>
        </w:rPr>
        <w:lastRenderedPageBreak/>
        <w:t xml:space="preserve">CLASSE </w:t>
      </w:r>
      <w:r w:rsidR="006E3668" w:rsidRPr="008D7230">
        <w:rPr>
          <w:b/>
          <w:szCs w:val="24"/>
          <w:u w:val="single"/>
        </w:rPr>
        <w:t>CUBOZOA</w:t>
      </w:r>
      <w:r w:rsidRPr="008D7230">
        <w:rPr>
          <w:b/>
          <w:szCs w:val="24"/>
        </w:rPr>
        <w:t>:</w:t>
      </w:r>
    </w:p>
    <w:p w:rsidR="00830A6D" w:rsidRPr="00985CF0" w:rsidRDefault="006E3668" w:rsidP="00286684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>Cubozoários;</w:t>
      </w:r>
    </w:p>
    <w:p w:rsidR="006E3668" w:rsidRPr="00985CF0" w:rsidRDefault="006E3668" w:rsidP="006E3668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>Medusas com 15 a 25 cm de altura; descoloridas;</w:t>
      </w:r>
    </w:p>
    <w:p w:rsidR="006E3668" w:rsidRPr="00985CF0" w:rsidRDefault="006E3668" w:rsidP="006E3668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>1 medusa por pólipo – metamorfose completa = ausência de estrobilização;</w:t>
      </w:r>
    </w:p>
    <w:p w:rsidR="006E3668" w:rsidRPr="00985CF0" w:rsidRDefault="006E3668" w:rsidP="006E3668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>Tentáculos interradiais ocos, pe</w:t>
      </w:r>
      <w:r w:rsidR="003761BE" w:rsidRPr="00985CF0">
        <w:rPr>
          <w:szCs w:val="24"/>
        </w:rPr>
        <w:t>n</w:t>
      </w:r>
      <w:r w:rsidRPr="00985CF0">
        <w:rPr>
          <w:szCs w:val="24"/>
        </w:rPr>
        <w:t>de</w:t>
      </w:r>
      <w:r w:rsidR="00A06B27">
        <w:rPr>
          <w:szCs w:val="24"/>
        </w:rPr>
        <w:t>ndo</w:t>
      </w:r>
      <w:r w:rsidRPr="00985CF0">
        <w:rPr>
          <w:szCs w:val="24"/>
        </w:rPr>
        <w:t xml:space="preserve"> de </w:t>
      </w:r>
      <w:r w:rsidRPr="00985CF0">
        <w:rPr>
          <w:i/>
          <w:szCs w:val="24"/>
        </w:rPr>
        <w:t>pedálios</w:t>
      </w:r>
      <w:r w:rsidRPr="00985CF0">
        <w:rPr>
          <w:szCs w:val="24"/>
        </w:rPr>
        <w:t xml:space="preserve"> laminares, um em cada canto da umbrela;</w:t>
      </w:r>
    </w:p>
    <w:p w:rsidR="006E3668" w:rsidRPr="00985CF0" w:rsidRDefault="006E3668" w:rsidP="006E3668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 xml:space="preserve">Margem da umbrela, lisa, prolonga-se para dentro formando estrutura semelhante ao véu = </w:t>
      </w:r>
      <w:r w:rsidRPr="00985CF0">
        <w:rPr>
          <w:i/>
          <w:szCs w:val="24"/>
        </w:rPr>
        <w:t>velário</w:t>
      </w:r>
      <w:r w:rsidR="00E07820" w:rsidRPr="00985CF0">
        <w:rPr>
          <w:szCs w:val="24"/>
        </w:rPr>
        <w:t>;</w:t>
      </w:r>
    </w:p>
    <w:p w:rsidR="00E07820" w:rsidRPr="00985CF0" w:rsidRDefault="00E07820" w:rsidP="006E3668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>Dentro do velário estendem-se divertículos do trato digestivo;</w:t>
      </w:r>
    </w:p>
    <w:p w:rsidR="00E07820" w:rsidRPr="00985CF0" w:rsidRDefault="00E07820" w:rsidP="006E3668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 xml:space="preserve">Ferroada muito dolorosa e tóxica, podendo ser fatal para humanos = </w:t>
      </w:r>
      <w:r w:rsidRPr="00985CF0">
        <w:rPr>
          <w:i/>
          <w:szCs w:val="24"/>
        </w:rPr>
        <w:t>“vespas do mar</w:t>
      </w:r>
      <w:r w:rsidRPr="00985CF0">
        <w:rPr>
          <w:szCs w:val="24"/>
        </w:rPr>
        <w:t>”;</w:t>
      </w:r>
    </w:p>
    <w:p w:rsidR="00E07820" w:rsidRPr="00985CF0" w:rsidRDefault="00E07820" w:rsidP="006E3668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>Marinhas, em todos os oceanos, principalmente Índico e Pacífico.</w:t>
      </w:r>
    </w:p>
    <w:p w:rsidR="00C84324" w:rsidRPr="008D7230" w:rsidRDefault="00D22C7F" w:rsidP="00D22C7F">
      <w:pPr>
        <w:pStyle w:val="PargrafodaLista"/>
        <w:spacing w:after="0" w:line="360" w:lineRule="auto"/>
        <w:ind w:left="0"/>
        <w:jc w:val="center"/>
        <w:rPr>
          <w:b/>
          <w:szCs w:val="24"/>
        </w:rPr>
      </w:pPr>
      <w:r w:rsidRPr="008D7230">
        <w:rPr>
          <w:b/>
          <w:noProof/>
          <w:szCs w:val="24"/>
          <w:lang w:eastAsia="pt-BR"/>
        </w:rPr>
        <w:drawing>
          <wp:inline distT="0" distB="0" distL="0" distR="0">
            <wp:extent cx="3074276" cy="4659955"/>
            <wp:effectExtent l="0" t="0" r="0" b="0"/>
            <wp:docPr id="5" name="Imagem 4" descr="cubozoa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bozoa1.gif"/>
                    <pic:cNvPicPr/>
                  </pic:nvPicPr>
                  <pic:blipFill>
                    <a:blip r:embed="rId16" cstate="print">
                      <a:lum bright="-11000" contrast="1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276" cy="46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F10" w:rsidRPr="008D7230" w:rsidRDefault="00D22C7F" w:rsidP="00D22C7F">
      <w:pPr>
        <w:pStyle w:val="PargrafodaLista"/>
        <w:spacing w:after="0" w:line="360" w:lineRule="auto"/>
        <w:ind w:left="0"/>
        <w:jc w:val="center"/>
        <w:rPr>
          <w:b/>
          <w:szCs w:val="24"/>
        </w:rPr>
      </w:pPr>
      <w:r w:rsidRPr="008D7230">
        <w:rPr>
          <w:b/>
          <w:szCs w:val="24"/>
        </w:rPr>
        <w:t>Morfologia de cubozoário.</w:t>
      </w:r>
    </w:p>
    <w:p w:rsidR="00D22C7F" w:rsidRPr="008D7230" w:rsidRDefault="00D22C7F" w:rsidP="00D22C7F">
      <w:pPr>
        <w:pStyle w:val="PargrafodaLista"/>
        <w:spacing w:after="0" w:line="360" w:lineRule="auto"/>
        <w:ind w:left="0"/>
        <w:jc w:val="center"/>
        <w:rPr>
          <w:b/>
          <w:szCs w:val="24"/>
        </w:rPr>
      </w:pPr>
    </w:p>
    <w:p w:rsidR="00D22C7F" w:rsidRPr="008D7230" w:rsidRDefault="00D22C7F" w:rsidP="00D22C7F">
      <w:pPr>
        <w:pStyle w:val="PargrafodaLista"/>
        <w:spacing w:after="0" w:line="360" w:lineRule="auto"/>
        <w:ind w:left="0"/>
        <w:jc w:val="center"/>
        <w:rPr>
          <w:b/>
          <w:szCs w:val="24"/>
        </w:rPr>
      </w:pPr>
    </w:p>
    <w:p w:rsidR="00D22C7F" w:rsidRPr="008D7230" w:rsidRDefault="00D22C7F" w:rsidP="00D22C7F">
      <w:pPr>
        <w:pStyle w:val="PargrafodaLista"/>
        <w:spacing w:after="0" w:line="360" w:lineRule="auto"/>
        <w:ind w:left="0"/>
        <w:jc w:val="center"/>
        <w:rPr>
          <w:b/>
          <w:szCs w:val="24"/>
        </w:rPr>
      </w:pPr>
    </w:p>
    <w:p w:rsidR="00E07820" w:rsidRPr="008D7230" w:rsidRDefault="00A37D85" w:rsidP="00E07820">
      <w:pPr>
        <w:pStyle w:val="PargrafodaLista"/>
        <w:spacing w:after="0" w:line="360" w:lineRule="auto"/>
        <w:ind w:left="0"/>
        <w:jc w:val="both"/>
        <w:rPr>
          <w:b/>
          <w:szCs w:val="24"/>
        </w:rPr>
      </w:pPr>
      <w:r w:rsidRPr="008D7230">
        <w:rPr>
          <w:b/>
          <w:szCs w:val="24"/>
          <w:u w:val="single"/>
        </w:rPr>
        <w:t>CLASSE SCYPHOZOA</w:t>
      </w:r>
      <w:r w:rsidRPr="008D7230">
        <w:rPr>
          <w:b/>
          <w:szCs w:val="24"/>
        </w:rPr>
        <w:t>:</w:t>
      </w:r>
    </w:p>
    <w:p w:rsidR="00A37D85" w:rsidRPr="00985CF0" w:rsidRDefault="00A37D85" w:rsidP="00A37D85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>Águas-vivas;</w:t>
      </w:r>
    </w:p>
    <w:p w:rsidR="00A37D85" w:rsidRPr="00985CF0" w:rsidRDefault="00A37D85" w:rsidP="00A37D85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>Predominância do estágio medusóide;</w:t>
      </w:r>
    </w:p>
    <w:p w:rsidR="00A37D85" w:rsidRPr="00985CF0" w:rsidRDefault="00A37D85" w:rsidP="00A37D85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>Pólipos (</w:t>
      </w:r>
      <w:r w:rsidRPr="00985CF0">
        <w:rPr>
          <w:i/>
          <w:szCs w:val="24"/>
        </w:rPr>
        <w:t>cifístomas</w:t>
      </w:r>
      <w:r w:rsidRPr="00985CF0">
        <w:rPr>
          <w:szCs w:val="24"/>
        </w:rPr>
        <w:t>) pequenos e inconspícuos, mas de vida longa;</w:t>
      </w:r>
    </w:p>
    <w:p w:rsidR="00A37D85" w:rsidRPr="00985CF0" w:rsidRDefault="00F90C6E" w:rsidP="00A37D85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>Pólipos produzem medusas por brotamento</w:t>
      </w:r>
      <w:r w:rsidR="00441ED8" w:rsidRPr="00985CF0">
        <w:rPr>
          <w:szCs w:val="24"/>
        </w:rPr>
        <w:t xml:space="preserve"> assexuado = </w:t>
      </w:r>
      <w:r w:rsidR="00441ED8" w:rsidRPr="00985CF0">
        <w:rPr>
          <w:i/>
          <w:szCs w:val="24"/>
        </w:rPr>
        <w:t>estrobilização</w:t>
      </w:r>
      <w:r w:rsidR="00441ED8" w:rsidRPr="00985CF0">
        <w:rPr>
          <w:szCs w:val="24"/>
        </w:rPr>
        <w:t>;</w:t>
      </w:r>
    </w:p>
    <w:p w:rsidR="00441ED8" w:rsidRPr="00985CF0" w:rsidRDefault="00441ED8" w:rsidP="00A37D85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>Celêntero dividido por 4 mesentérios longitudinais (oral – aboral);</w:t>
      </w:r>
    </w:p>
    <w:p w:rsidR="00441ED8" w:rsidRPr="00985CF0" w:rsidRDefault="00441ED8" w:rsidP="00A37D85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 xml:space="preserve">Medusas </w:t>
      </w:r>
      <w:r w:rsidRPr="00985CF0">
        <w:rPr>
          <w:i/>
          <w:szCs w:val="24"/>
        </w:rPr>
        <w:t>acraspedotas</w:t>
      </w:r>
      <w:r w:rsidRPr="00985CF0">
        <w:rPr>
          <w:szCs w:val="24"/>
        </w:rPr>
        <w:t xml:space="preserve"> = sem véu;</w:t>
      </w:r>
    </w:p>
    <w:p w:rsidR="00441ED8" w:rsidRPr="00985CF0" w:rsidRDefault="00D32492" w:rsidP="00A37D85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>Camada espessa de mesogléia (colênquima);</w:t>
      </w:r>
    </w:p>
    <w:p w:rsidR="00D32492" w:rsidRPr="00985CF0" w:rsidRDefault="003710C0" w:rsidP="00A37D85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>Tentáculos capitados ou filiformes, com reentrâncias marginais – formação de lóbulos;</w:t>
      </w:r>
    </w:p>
    <w:p w:rsidR="003710C0" w:rsidRPr="00985CF0" w:rsidRDefault="003710C0" w:rsidP="00A37D85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>Órgãos sensoriais nas reentrâncias, alternando-se com os tentáculos;</w:t>
      </w:r>
    </w:p>
    <w:p w:rsidR="003710C0" w:rsidRPr="00985CF0" w:rsidRDefault="003710C0" w:rsidP="00A37D85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>Gametas gastrodérmicos;</w:t>
      </w:r>
    </w:p>
    <w:p w:rsidR="003710C0" w:rsidRPr="00985CF0" w:rsidRDefault="003710C0" w:rsidP="00A37D85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>Cnidas epidérmicas e gastrodérmicas;</w:t>
      </w:r>
    </w:p>
    <w:p w:rsidR="003710C0" w:rsidRPr="00985CF0" w:rsidRDefault="003710C0" w:rsidP="00A37D85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>Boca pode ou não estar no manúbrio;</w:t>
      </w:r>
    </w:p>
    <w:p w:rsidR="003710C0" w:rsidRPr="00985CF0" w:rsidRDefault="003710C0" w:rsidP="00A37D85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>Em geral, ausência de canal circular;</w:t>
      </w:r>
    </w:p>
    <w:p w:rsidR="003710C0" w:rsidRPr="00985CF0" w:rsidRDefault="003710C0" w:rsidP="00A37D85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>Exclusivamente marinhos;</w:t>
      </w:r>
    </w:p>
    <w:p w:rsidR="003710C0" w:rsidRPr="00985CF0" w:rsidRDefault="003710C0" w:rsidP="00A37D85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>Planctônicos, demersais ou sésseis;</w:t>
      </w:r>
    </w:p>
    <w:p w:rsidR="009A7FA9" w:rsidRPr="00985CF0" w:rsidRDefault="003710C0" w:rsidP="009A7FA9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 xml:space="preserve">Cerca de 200 </w:t>
      </w:r>
      <w:r w:rsidRPr="00985CF0">
        <w:rPr>
          <w:i/>
          <w:szCs w:val="24"/>
        </w:rPr>
        <w:t>spp</w:t>
      </w:r>
      <w:r w:rsidR="009A7FA9" w:rsidRPr="00985CF0">
        <w:rPr>
          <w:szCs w:val="24"/>
        </w:rPr>
        <w:t>.</w:t>
      </w:r>
    </w:p>
    <w:p w:rsidR="00375C6E" w:rsidRPr="008D7230" w:rsidRDefault="00375C6E" w:rsidP="009A7FA9">
      <w:pPr>
        <w:pStyle w:val="PargrafodaLista"/>
        <w:spacing w:after="0" w:line="360" w:lineRule="auto"/>
        <w:ind w:left="0"/>
        <w:jc w:val="both"/>
        <w:rPr>
          <w:b/>
          <w:szCs w:val="24"/>
          <w:u w:val="single"/>
        </w:rPr>
      </w:pPr>
    </w:p>
    <w:p w:rsidR="00D22C7F" w:rsidRPr="008D7230" w:rsidRDefault="007E6E46" w:rsidP="00D22C7F">
      <w:pPr>
        <w:pStyle w:val="PargrafodaLista"/>
        <w:spacing w:after="0" w:line="360" w:lineRule="auto"/>
        <w:ind w:left="0"/>
        <w:jc w:val="center"/>
        <w:rPr>
          <w:b/>
          <w:szCs w:val="24"/>
        </w:rPr>
      </w:pPr>
      <w:r w:rsidRPr="008D7230">
        <w:rPr>
          <w:b/>
          <w:noProof/>
          <w:szCs w:val="24"/>
          <w:lang w:eastAsia="pt-BR"/>
        </w:rPr>
        <w:lastRenderedPageBreak/>
        <w:drawing>
          <wp:inline distT="0" distB="0" distL="0" distR="0">
            <wp:extent cx="3922329" cy="3955513"/>
            <wp:effectExtent l="19050" t="0" r="1971" b="0"/>
            <wp:docPr id="8" name="Imagem 7" descr="Scyphozoa morfolog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yphozoa morfologia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0060" cy="396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0F3" w:rsidRPr="008D7230" w:rsidRDefault="007D30F3" w:rsidP="00D22C7F">
      <w:pPr>
        <w:pStyle w:val="PargrafodaLista"/>
        <w:spacing w:after="0" w:line="360" w:lineRule="auto"/>
        <w:ind w:left="0"/>
        <w:jc w:val="center"/>
        <w:rPr>
          <w:b/>
          <w:szCs w:val="24"/>
        </w:rPr>
      </w:pPr>
      <w:r w:rsidRPr="008D7230">
        <w:rPr>
          <w:b/>
          <w:szCs w:val="24"/>
        </w:rPr>
        <w:t>Medusa Scyphozoa – morfologia.</w:t>
      </w:r>
    </w:p>
    <w:p w:rsidR="009A7FA9" w:rsidRPr="008D7230" w:rsidRDefault="00375C6E" w:rsidP="009A7FA9">
      <w:pPr>
        <w:pStyle w:val="PargrafodaLista"/>
        <w:spacing w:after="0" w:line="360" w:lineRule="auto"/>
        <w:ind w:left="0"/>
        <w:jc w:val="both"/>
        <w:rPr>
          <w:b/>
          <w:szCs w:val="24"/>
        </w:rPr>
      </w:pPr>
      <w:r w:rsidRPr="008D7230">
        <w:rPr>
          <w:b/>
          <w:szCs w:val="24"/>
          <w:u w:val="single"/>
        </w:rPr>
        <w:t>PAREDE CORPORAL</w:t>
      </w:r>
      <w:r w:rsidRPr="008D7230">
        <w:rPr>
          <w:b/>
          <w:szCs w:val="24"/>
        </w:rPr>
        <w:t>:</w:t>
      </w:r>
    </w:p>
    <w:p w:rsidR="00375C6E" w:rsidRPr="00985CF0" w:rsidRDefault="00375C6E" w:rsidP="00375C6E">
      <w:pPr>
        <w:pStyle w:val="PargrafodaLista"/>
        <w:numPr>
          <w:ilvl w:val="0"/>
          <w:numId w:val="14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 xml:space="preserve">Diblásticos – ectoderme (epiderme externa) e endoderme (gastroderme) – </w:t>
      </w:r>
      <w:r w:rsidRPr="00985CF0">
        <w:rPr>
          <w:i/>
          <w:szCs w:val="24"/>
        </w:rPr>
        <w:t>células mioepiteliais</w:t>
      </w:r>
      <w:r w:rsidRPr="00985CF0">
        <w:rPr>
          <w:szCs w:val="24"/>
        </w:rPr>
        <w:t>;</w:t>
      </w:r>
    </w:p>
    <w:p w:rsidR="00375C6E" w:rsidRPr="00985CF0" w:rsidRDefault="00BD380D" w:rsidP="00375C6E">
      <w:pPr>
        <w:pStyle w:val="PargrafodaLista"/>
        <w:numPr>
          <w:ilvl w:val="0"/>
          <w:numId w:val="14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 xml:space="preserve">Presença de extensões basais contráteis – </w:t>
      </w:r>
      <w:r w:rsidRPr="00985CF0">
        <w:rPr>
          <w:i/>
          <w:szCs w:val="24"/>
        </w:rPr>
        <w:t>mionemos</w:t>
      </w:r>
      <w:r w:rsidRPr="00985CF0">
        <w:rPr>
          <w:szCs w:val="24"/>
        </w:rPr>
        <w:t>;</w:t>
      </w:r>
    </w:p>
    <w:p w:rsidR="00BD380D" w:rsidRPr="00985CF0" w:rsidRDefault="00BD380D" w:rsidP="00375C6E">
      <w:pPr>
        <w:pStyle w:val="PargrafodaLista"/>
        <w:numPr>
          <w:ilvl w:val="0"/>
          <w:numId w:val="14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 xml:space="preserve">Células mioepiteliais da epiderme = </w:t>
      </w:r>
      <w:r w:rsidRPr="00985CF0">
        <w:rPr>
          <w:i/>
          <w:szCs w:val="24"/>
        </w:rPr>
        <w:t>células epiteliomusculares</w:t>
      </w:r>
      <w:r w:rsidRPr="00985CF0">
        <w:rPr>
          <w:szCs w:val="24"/>
        </w:rPr>
        <w:t>;</w:t>
      </w:r>
    </w:p>
    <w:p w:rsidR="00BD380D" w:rsidRPr="00985CF0" w:rsidRDefault="00BD380D" w:rsidP="00375C6E">
      <w:pPr>
        <w:pStyle w:val="PargrafodaLista"/>
        <w:numPr>
          <w:ilvl w:val="0"/>
          <w:numId w:val="14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 xml:space="preserve">Células mioepiteliais da gastroderme = </w:t>
      </w:r>
      <w:r w:rsidRPr="00985CF0">
        <w:rPr>
          <w:i/>
          <w:szCs w:val="24"/>
        </w:rPr>
        <w:t>células nutritivomusculares</w:t>
      </w:r>
      <w:r w:rsidRPr="00985CF0">
        <w:rPr>
          <w:szCs w:val="24"/>
        </w:rPr>
        <w:t>;</w:t>
      </w:r>
    </w:p>
    <w:p w:rsidR="003F7339" w:rsidRPr="00985CF0" w:rsidRDefault="003F7339" w:rsidP="003F7339">
      <w:pPr>
        <w:pStyle w:val="PargrafodaLista"/>
        <w:numPr>
          <w:ilvl w:val="0"/>
          <w:numId w:val="14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 xml:space="preserve">Além das células epiteliomusculares, epiderme também tem: </w:t>
      </w:r>
      <w:r w:rsidRPr="00985CF0">
        <w:rPr>
          <w:i/>
          <w:szCs w:val="24"/>
        </w:rPr>
        <w:t>células sensoriais, cnidócitos</w:t>
      </w:r>
      <w:r w:rsidRPr="00985CF0">
        <w:rPr>
          <w:szCs w:val="24"/>
        </w:rPr>
        <w:t xml:space="preserve"> (células com cnidas), </w:t>
      </w:r>
      <w:r w:rsidRPr="00985CF0">
        <w:rPr>
          <w:i/>
          <w:szCs w:val="24"/>
        </w:rPr>
        <w:t>células glandulares, células intersticiais</w:t>
      </w:r>
      <w:r w:rsidRPr="00985CF0">
        <w:rPr>
          <w:szCs w:val="24"/>
        </w:rPr>
        <w:t xml:space="preserve"> – indiferenciadas e totipotentes;</w:t>
      </w:r>
    </w:p>
    <w:p w:rsidR="003F7339" w:rsidRPr="00985CF0" w:rsidRDefault="00B50CE7" w:rsidP="003F7339">
      <w:pPr>
        <w:pStyle w:val="PargrafodaLista"/>
        <w:numPr>
          <w:ilvl w:val="0"/>
          <w:numId w:val="14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>Gastroderme histologicamente semelhante à epiderme;</w:t>
      </w:r>
    </w:p>
    <w:p w:rsidR="00B50CE7" w:rsidRPr="00985CF0" w:rsidRDefault="00AA5187" w:rsidP="003F7339">
      <w:pPr>
        <w:pStyle w:val="PargrafodaLista"/>
        <w:numPr>
          <w:ilvl w:val="0"/>
          <w:numId w:val="14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>Mesogléia:</w:t>
      </w:r>
    </w:p>
    <w:p w:rsidR="00AA5187" w:rsidRPr="00985CF0" w:rsidRDefault="00AA5187" w:rsidP="00AA5187">
      <w:pPr>
        <w:pStyle w:val="PargrafodaLista"/>
        <w:numPr>
          <w:ilvl w:val="0"/>
          <w:numId w:val="15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>Em Hydrozoa: bastante simples</w:t>
      </w:r>
      <w:r w:rsidR="0049272D" w:rsidRPr="00985CF0">
        <w:rPr>
          <w:szCs w:val="24"/>
        </w:rPr>
        <w:t>, gelatinosa e acelular;</w:t>
      </w:r>
    </w:p>
    <w:p w:rsidR="0049272D" w:rsidRPr="00985CF0" w:rsidRDefault="0049272D" w:rsidP="00AA5187">
      <w:pPr>
        <w:pStyle w:val="PargrafodaLista"/>
        <w:numPr>
          <w:ilvl w:val="0"/>
          <w:numId w:val="15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 xml:space="preserve">Em Scyphozoa e Cubozoa </w:t>
      </w:r>
      <w:r w:rsidR="000B4A58" w:rsidRPr="00985CF0">
        <w:rPr>
          <w:szCs w:val="24"/>
        </w:rPr>
        <w:t>é muito espessa e com células esparsas;</w:t>
      </w:r>
    </w:p>
    <w:p w:rsidR="000B4A58" w:rsidRPr="00985CF0" w:rsidRDefault="000B4A58" w:rsidP="00AA5187">
      <w:pPr>
        <w:pStyle w:val="PargrafodaLista"/>
        <w:numPr>
          <w:ilvl w:val="0"/>
          <w:numId w:val="15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>Em Anthozoa é espessa e com muitas células.</w:t>
      </w:r>
    </w:p>
    <w:p w:rsidR="00C84324" w:rsidRPr="008D7230" w:rsidRDefault="00C84324" w:rsidP="00C84324">
      <w:pPr>
        <w:spacing w:after="0" w:line="360" w:lineRule="auto"/>
        <w:jc w:val="both"/>
        <w:rPr>
          <w:b/>
          <w:szCs w:val="24"/>
        </w:rPr>
      </w:pPr>
    </w:p>
    <w:p w:rsidR="007E6E46" w:rsidRPr="008D7230" w:rsidRDefault="007E6E46" w:rsidP="007E6E46">
      <w:pPr>
        <w:spacing w:after="0" w:line="360" w:lineRule="auto"/>
        <w:jc w:val="center"/>
        <w:rPr>
          <w:b/>
          <w:szCs w:val="24"/>
        </w:rPr>
      </w:pPr>
      <w:r w:rsidRPr="008D7230">
        <w:rPr>
          <w:b/>
          <w:noProof/>
          <w:szCs w:val="24"/>
          <w:lang w:eastAsia="pt-BR"/>
        </w:rPr>
        <w:lastRenderedPageBreak/>
        <w:drawing>
          <wp:inline distT="0" distB="0" distL="0" distR="0">
            <wp:extent cx="6086475" cy="4286432"/>
            <wp:effectExtent l="19050" t="0" r="9525" b="0"/>
            <wp:docPr id="9" name="Imagem 8" descr="cnidarios parede corpor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idarios parede corporal.gif"/>
                    <pic:cNvPicPr/>
                  </pic:nvPicPr>
                  <pic:blipFill>
                    <a:blip r:embed="rId18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553" cy="4300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E46" w:rsidRPr="008D7230" w:rsidRDefault="00E56098" w:rsidP="00E56098">
      <w:pPr>
        <w:spacing w:after="0" w:line="360" w:lineRule="auto"/>
        <w:jc w:val="center"/>
        <w:rPr>
          <w:b/>
          <w:szCs w:val="24"/>
        </w:rPr>
      </w:pPr>
      <w:r w:rsidRPr="008D7230">
        <w:rPr>
          <w:b/>
          <w:szCs w:val="24"/>
        </w:rPr>
        <w:t>Estrutura corporal de Pólipo.</w:t>
      </w:r>
    </w:p>
    <w:p w:rsidR="00287DB8" w:rsidRPr="008D7230" w:rsidRDefault="00096A3B" w:rsidP="005555E2">
      <w:pPr>
        <w:spacing w:after="0" w:line="360" w:lineRule="auto"/>
        <w:jc w:val="center"/>
        <w:rPr>
          <w:b/>
          <w:szCs w:val="24"/>
        </w:rPr>
      </w:pPr>
      <w:r>
        <w:rPr>
          <w:b/>
          <w:noProof/>
          <w:szCs w:val="24"/>
          <w:lang w:eastAsia="pt-BR"/>
        </w:rPr>
        <w:drawing>
          <wp:inline distT="0" distB="0" distL="0" distR="0">
            <wp:extent cx="5400040" cy="3722370"/>
            <wp:effectExtent l="19050" t="0" r="0" b="0"/>
            <wp:docPr id="19" name="Imagem 18" descr="epitelios_cnidarios_cnid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itelios_cnidarios_cnidas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5E2" w:rsidRDefault="00E56098" w:rsidP="005555E2">
      <w:pPr>
        <w:spacing w:after="0" w:line="360" w:lineRule="auto"/>
        <w:jc w:val="center"/>
        <w:rPr>
          <w:b/>
          <w:szCs w:val="24"/>
        </w:rPr>
      </w:pPr>
      <w:r w:rsidRPr="008D7230">
        <w:rPr>
          <w:b/>
          <w:szCs w:val="24"/>
        </w:rPr>
        <w:t xml:space="preserve">Parede corporal </w:t>
      </w:r>
      <w:proofErr w:type="spellStart"/>
      <w:r w:rsidRPr="008D7230">
        <w:rPr>
          <w:b/>
          <w:szCs w:val="24"/>
        </w:rPr>
        <w:t>polipóide</w:t>
      </w:r>
      <w:proofErr w:type="spellEnd"/>
      <w:r w:rsidRPr="008D7230">
        <w:rPr>
          <w:b/>
          <w:szCs w:val="24"/>
        </w:rPr>
        <w:t>.</w:t>
      </w:r>
    </w:p>
    <w:p w:rsidR="00096A3B" w:rsidRDefault="00096A3B" w:rsidP="005555E2">
      <w:pPr>
        <w:spacing w:after="0" w:line="360" w:lineRule="auto"/>
        <w:jc w:val="center"/>
        <w:rPr>
          <w:b/>
          <w:szCs w:val="24"/>
        </w:rPr>
      </w:pPr>
    </w:p>
    <w:p w:rsidR="00096A3B" w:rsidRDefault="00096A3B" w:rsidP="005555E2">
      <w:pPr>
        <w:spacing w:after="0" w:line="360" w:lineRule="auto"/>
        <w:jc w:val="center"/>
        <w:rPr>
          <w:b/>
          <w:szCs w:val="24"/>
        </w:rPr>
      </w:pPr>
      <w:r>
        <w:rPr>
          <w:b/>
          <w:noProof/>
          <w:szCs w:val="24"/>
          <w:lang w:eastAsia="pt-BR"/>
        </w:rPr>
        <w:lastRenderedPageBreak/>
        <w:drawing>
          <wp:inline distT="0" distB="0" distL="0" distR="0">
            <wp:extent cx="4810125" cy="3314700"/>
            <wp:effectExtent l="19050" t="0" r="9525" b="0"/>
            <wp:docPr id="20" name="Imagem 19" descr="scleractineo_anatomia_intern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leractineo_anatomia_interna.GI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A3B" w:rsidRDefault="00096A3B" w:rsidP="005555E2">
      <w:pPr>
        <w:spacing w:after="0" w:line="360" w:lineRule="auto"/>
        <w:jc w:val="center"/>
        <w:rPr>
          <w:b/>
          <w:szCs w:val="24"/>
        </w:rPr>
      </w:pPr>
      <w:r>
        <w:rPr>
          <w:b/>
          <w:szCs w:val="24"/>
        </w:rPr>
        <w:t xml:space="preserve">Estrutura </w:t>
      </w:r>
      <w:proofErr w:type="gramStart"/>
      <w:r>
        <w:rPr>
          <w:b/>
          <w:szCs w:val="24"/>
        </w:rPr>
        <w:t>Interna antozoário</w:t>
      </w:r>
      <w:proofErr w:type="gramEnd"/>
      <w:r>
        <w:rPr>
          <w:b/>
          <w:szCs w:val="24"/>
        </w:rPr>
        <w:t>.</w:t>
      </w:r>
    </w:p>
    <w:p w:rsidR="00096A3B" w:rsidRPr="008D7230" w:rsidRDefault="00096A3B" w:rsidP="005555E2">
      <w:pPr>
        <w:spacing w:after="0" w:line="360" w:lineRule="auto"/>
        <w:jc w:val="center"/>
        <w:rPr>
          <w:b/>
          <w:szCs w:val="24"/>
        </w:rPr>
      </w:pPr>
    </w:p>
    <w:p w:rsidR="00304C49" w:rsidRPr="008D7230" w:rsidRDefault="00304C49" w:rsidP="00304C49">
      <w:pPr>
        <w:pStyle w:val="PargrafodaLista"/>
        <w:spacing w:after="0" w:line="360" w:lineRule="auto"/>
        <w:ind w:left="0"/>
        <w:jc w:val="both"/>
        <w:rPr>
          <w:b/>
          <w:szCs w:val="24"/>
        </w:rPr>
      </w:pPr>
      <w:r w:rsidRPr="008D7230">
        <w:rPr>
          <w:b/>
          <w:szCs w:val="24"/>
          <w:u w:val="single"/>
        </w:rPr>
        <w:t>FORMA POLIPÓIDE</w:t>
      </w:r>
      <w:r w:rsidRPr="008D7230">
        <w:rPr>
          <w:b/>
          <w:szCs w:val="24"/>
        </w:rPr>
        <w:t>:</w:t>
      </w:r>
    </w:p>
    <w:p w:rsidR="00304C49" w:rsidRPr="00985CF0" w:rsidRDefault="00304C49" w:rsidP="00304C49">
      <w:pPr>
        <w:pStyle w:val="PargrafodaLista"/>
        <w:numPr>
          <w:ilvl w:val="0"/>
          <w:numId w:val="16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>Muito diferentes da</w:t>
      </w:r>
      <w:r w:rsidR="000A70ED">
        <w:rPr>
          <w:szCs w:val="24"/>
        </w:rPr>
        <w:t>s</w:t>
      </w:r>
      <w:r w:rsidRPr="00985CF0">
        <w:rPr>
          <w:szCs w:val="24"/>
        </w:rPr>
        <w:t xml:space="preserve"> medusas</w:t>
      </w:r>
      <w:r w:rsidR="00651CF0" w:rsidRPr="00985CF0">
        <w:rPr>
          <w:szCs w:val="24"/>
        </w:rPr>
        <w:t xml:space="preserve"> – possibilidade de reprodução assexuada e formação de colônias;</w:t>
      </w:r>
    </w:p>
    <w:p w:rsidR="00651CF0" w:rsidRPr="00985CF0" w:rsidRDefault="00651CF0" w:rsidP="00304C49">
      <w:pPr>
        <w:pStyle w:val="PargrafodaLista"/>
        <w:numPr>
          <w:ilvl w:val="0"/>
          <w:numId w:val="16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>Ocorre</w:t>
      </w:r>
      <w:r w:rsidR="005026EA">
        <w:rPr>
          <w:szCs w:val="24"/>
        </w:rPr>
        <w:t>m</w:t>
      </w:r>
      <w:r w:rsidRPr="00985CF0">
        <w:rPr>
          <w:szCs w:val="24"/>
        </w:rPr>
        <w:t xml:space="preserve"> nas 4 classes de cnidários;</w:t>
      </w:r>
    </w:p>
    <w:p w:rsidR="00651CF0" w:rsidRPr="00985CF0" w:rsidRDefault="00651CF0" w:rsidP="00304C49">
      <w:pPr>
        <w:pStyle w:val="PargrafodaLista"/>
        <w:numPr>
          <w:ilvl w:val="0"/>
          <w:numId w:val="16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>Estruturas tubulares com:</w:t>
      </w:r>
    </w:p>
    <w:p w:rsidR="00651CF0" w:rsidRPr="00985CF0" w:rsidRDefault="00651CF0" w:rsidP="00651CF0">
      <w:pPr>
        <w:pStyle w:val="PargrafodaLista"/>
        <w:numPr>
          <w:ilvl w:val="0"/>
          <w:numId w:val="17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>Epiderme externa;</w:t>
      </w:r>
    </w:p>
    <w:p w:rsidR="00651CF0" w:rsidRPr="00985CF0" w:rsidRDefault="00651CF0" w:rsidP="00651CF0">
      <w:pPr>
        <w:pStyle w:val="PargrafodaLista"/>
        <w:numPr>
          <w:ilvl w:val="0"/>
          <w:numId w:val="17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>Saco digestivo interno (celêntero) revestido por gastroderme e mesogléia;</w:t>
      </w:r>
    </w:p>
    <w:p w:rsidR="00651CF0" w:rsidRPr="00985CF0" w:rsidRDefault="00D21031" w:rsidP="00D21031">
      <w:pPr>
        <w:pStyle w:val="PargrafodaLista"/>
        <w:numPr>
          <w:ilvl w:val="0"/>
          <w:numId w:val="18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>Simetria birradial ou quadrirradial;</w:t>
      </w:r>
    </w:p>
    <w:p w:rsidR="00D21031" w:rsidRPr="00985CF0" w:rsidRDefault="00D21031" w:rsidP="00D21031">
      <w:pPr>
        <w:pStyle w:val="PargrafodaLista"/>
        <w:numPr>
          <w:ilvl w:val="0"/>
          <w:numId w:val="18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 xml:space="preserve">Eixo principal é longitudinal: da boca (extremidade </w:t>
      </w:r>
      <w:r w:rsidRPr="00985CF0">
        <w:rPr>
          <w:i/>
          <w:szCs w:val="24"/>
        </w:rPr>
        <w:t>oral</w:t>
      </w:r>
      <w:r w:rsidRPr="00985CF0">
        <w:rPr>
          <w:szCs w:val="24"/>
        </w:rPr>
        <w:t xml:space="preserve">) até a base (extremidade </w:t>
      </w:r>
      <w:r w:rsidRPr="00985CF0">
        <w:rPr>
          <w:i/>
          <w:szCs w:val="24"/>
        </w:rPr>
        <w:t>aboral</w:t>
      </w:r>
      <w:r w:rsidRPr="00985CF0">
        <w:rPr>
          <w:szCs w:val="24"/>
        </w:rPr>
        <w:t>);</w:t>
      </w:r>
    </w:p>
    <w:p w:rsidR="00D21031" w:rsidRPr="00985CF0" w:rsidRDefault="00D21031" w:rsidP="00D21031">
      <w:pPr>
        <w:pStyle w:val="PargrafodaLista"/>
        <w:numPr>
          <w:ilvl w:val="0"/>
          <w:numId w:val="18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 xml:space="preserve">Extremidade aboral pode ser um </w:t>
      </w:r>
      <w:r w:rsidRPr="00985CF0">
        <w:rPr>
          <w:i/>
          <w:szCs w:val="24"/>
        </w:rPr>
        <w:t>disco pedal</w:t>
      </w:r>
      <w:r w:rsidRPr="00985CF0">
        <w:rPr>
          <w:szCs w:val="24"/>
        </w:rPr>
        <w:t xml:space="preserve"> </w:t>
      </w:r>
      <w:r w:rsidRPr="00985CF0">
        <w:rPr>
          <w:szCs w:val="24"/>
        </w:rPr>
        <w:sym w:font="Wingdings" w:char="F0E0"/>
      </w:r>
      <w:r w:rsidRPr="00985CF0">
        <w:rPr>
          <w:szCs w:val="24"/>
        </w:rPr>
        <w:t xml:space="preserve"> fixação ao substrato duro; ou </w:t>
      </w:r>
      <w:r w:rsidRPr="00985CF0">
        <w:rPr>
          <w:i/>
          <w:szCs w:val="24"/>
        </w:rPr>
        <w:t>Fisa</w:t>
      </w:r>
      <w:r w:rsidRPr="00985CF0">
        <w:rPr>
          <w:szCs w:val="24"/>
        </w:rPr>
        <w:t xml:space="preserve"> – disco arredondado para cavar e ancorar ao substrato;</w:t>
      </w:r>
    </w:p>
    <w:p w:rsidR="00D21031" w:rsidRPr="00985CF0" w:rsidRDefault="00002B4B" w:rsidP="00D21031">
      <w:pPr>
        <w:pStyle w:val="PargrafodaLista"/>
        <w:numPr>
          <w:ilvl w:val="0"/>
          <w:numId w:val="18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 xml:space="preserve">Boca pode localizar-se no </w:t>
      </w:r>
      <w:r w:rsidRPr="00985CF0">
        <w:rPr>
          <w:i/>
          <w:szCs w:val="24"/>
        </w:rPr>
        <w:t>hipostômio</w:t>
      </w:r>
      <w:r w:rsidRPr="00985CF0">
        <w:rPr>
          <w:szCs w:val="24"/>
        </w:rPr>
        <w:t xml:space="preserve"> ou no </w:t>
      </w:r>
      <w:r w:rsidRPr="00985CF0">
        <w:rPr>
          <w:i/>
          <w:szCs w:val="24"/>
        </w:rPr>
        <w:t>manúbrio</w:t>
      </w:r>
      <w:r w:rsidR="000A70ED">
        <w:rPr>
          <w:i/>
          <w:szCs w:val="24"/>
        </w:rPr>
        <w:t xml:space="preserve"> </w:t>
      </w:r>
      <w:r w:rsidRPr="00985CF0">
        <w:rPr>
          <w:szCs w:val="24"/>
        </w:rPr>
        <w:t xml:space="preserve">(hidrozoários), ou até num </w:t>
      </w:r>
      <w:r w:rsidRPr="00985CF0">
        <w:rPr>
          <w:i/>
          <w:szCs w:val="24"/>
        </w:rPr>
        <w:t>disco oral</w:t>
      </w:r>
      <w:r w:rsidRPr="00985CF0">
        <w:rPr>
          <w:szCs w:val="24"/>
        </w:rPr>
        <w:t xml:space="preserve"> (antozoários);</w:t>
      </w:r>
    </w:p>
    <w:p w:rsidR="00C84324" w:rsidRPr="00985CF0" w:rsidRDefault="00C84324" w:rsidP="00C84324">
      <w:pPr>
        <w:spacing w:after="0" w:line="360" w:lineRule="auto"/>
        <w:jc w:val="both"/>
        <w:rPr>
          <w:szCs w:val="24"/>
        </w:rPr>
      </w:pPr>
    </w:p>
    <w:p w:rsidR="00002B4B" w:rsidRPr="00985CF0" w:rsidRDefault="00002B4B" w:rsidP="00D21031">
      <w:pPr>
        <w:pStyle w:val="PargrafodaLista"/>
        <w:numPr>
          <w:ilvl w:val="0"/>
          <w:numId w:val="18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>Celêntero tem função de:</w:t>
      </w:r>
    </w:p>
    <w:p w:rsidR="00002B4B" w:rsidRPr="00985CF0" w:rsidRDefault="00002B4B" w:rsidP="00002B4B">
      <w:pPr>
        <w:pStyle w:val="PargrafodaLista"/>
        <w:numPr>
          <w:ilvl w:val="0"/>
          <w:numId w:val="19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>Circulação;</w:t>
      </w:r>
    </w:p>
    <w:p w:rsidR="00002B4B" w:rsidRPr="00985CF0" w:rsidRDefault="00002B4B" w:rsidP="00002B4B">
      <w:pPr>
        <w:pStyle w:val="PargrafodaLista"/>
        <w:numPr>
          <w:ilvl w:val="0"/>
          <w:numId w:val="19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>Digestão e;</w:t>
      </w:r>
    </w:p>
    <w:p w:rsidR="006A3DE3" w:rsidRPr="00985CF0" w:rsidRDefault="00002B4B" w:rsidP="006A3DE3">
      <w:pPr>
        <w:pStyle w:val="PargrafodaLista"/>
        <w:numPr>
          <w:ilvl w:val="0"/>
          <w:numId w:val="19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>Distribuição de alimento</w:t>
      </w:r>
      <w:r w:rsidR="006A3DE3" w:rsidRPr="00985CF0">
        <w:rPr>
          <w:szCs w:val="24"/>
        </w:rPr>
        <w:t>.</w:t>
      </w:r>
    </w:p>
    <w:p w:rsidR="006A3DE3" w:rsidRPr="00985CF0" w:rsidRDefault="006A3DE3" w:rsidP="006A3DE3">
      <w:pPr>
        <w:pStyle w:val="PargrafodaLista"/>
        <w:numPr>
          <w:ilvl w:val="0"/>
          <w:numId w:val="20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lastRenderedPageBreak/>
        <w:t>Maioria dos antozoários coloniais, mesênquima celular une zoóides individuais;</w:t>
      </w:r>
    </w:p>
    <w:p w:rsidR="006A3DE3" w:rsidRPr="00985CF0" w:rsidRDefault="006A3DE3" w:rsidP="006A3DE3">
      <w:pPr>
        <w:pStyle w:val="PargrafodaLista"/>
        <w:numPr>
          <w:ilvl w:val="0"/>
          <w:numId w:val="20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 xml:space="preserve">Em alguns – corais moles – </w:t>
      </w:r>
      <w:r w:rsidR="00B026FF" w:rsidRPr="00985CF0">
        <w:rPr>
          <w:szCs w:val="24"/>
        </w:rPr>
        <w:t xml:space="preserve">as </w:t>
      </w:r>
      <w:r w:rsidRPr="00985CF0">
        <w:rPr>
          <w:szCs w:val="24"/>
        </w:rPr>
        <w:t xml:space="preserve">cavidades gastrovasculares são conectadas umas as outras por canais – </w:t>
      </w:r>
      <w:r w:rsidRPr="00985CF0">
        <w:rPr>
          <w:i/>
          <w:szCs w:val="24"/>
        </w:rPr>
        <w:t>solêncios</w:t>
      </w:r>
      <w:r w:rsidRPr="00985CF0">
        <w:rPr>
          <w:szCs w:val="24"/>
        </w:rPr>
        <w:t>.</w:t>
      </w:r>
    </w:p>
    <w:p w:rsidR="006A3DE3" w:rsidRPr="00985CF0" w:rsidRDefault="00B026FF" w:rsidP="006A3DE3">
      <w:pPr>
        <w:pStyle w:val="PargrafodaLista"/>
        <w:numPr>
          <w:ilvl w:val="0"/>
          <w:numId w:val="20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>Colônias ramificadas dos hidrozoários com 2 padrões de crescimento:</w:t>
      </w:r>
    </w:p>
    <w:p w:rsidR="00B026FF" w:rsidRPr="00985CF0" w:rsidRDefault="00B026FF" w:rsidP="00B026FF">
      <w:pPr>
        <w:pStyle w:val="PargrafodaLista"/>
        <w:numPr>
          <w:ilvl w:val="0"/>
          <w:numId w:val="22"/>
        </w:numPr>
        <w:spacing w:after="0" w:line="360" w:lineRule="auto"/>
        <w:jc w:val="both"/>
        <w:rPr>
          <w:szCs w:val="24"/>
        </w:rPr>
      </w:pPr>
      <w:r w:rsidRPr="00985CF0">
        <w:rPr>
          <w:i/>
          <w:szCs w:val="24"/>
        </w:rPr>
        <w:t>Crescimento Monopodial</w:t>
      </w:r>
      <w:r w:rsidRPr="00985CF0">
        <w:rPr>
          <w:szCs w:val="24"/>
        </w:rPr>
        <w:t xml:space="preserve">: </w:t>
      </w:r>
      <w:r w:rsidR="00B524BD" w:rsidRPr="00985CF0">
        <w:rPr>
          <w:szCs w:val="24"/>
        </w:rPr>
        <w:t xml:space="preserve">1º pólipo (ou </w:t>
      </w:r>
      <w:r w:rsidR="00B524BD" w:rsidRPr="00985CF0">
        <w:rPr>
          <w:i/>
          <w:szCs w:val="24"/>
        </w:rPr>
        <w:t>axial</w:t>
      </w:r>
      <w:r w:rsidR="00B524BD" w:rsidRPr="00985CF0">
        <w:rPr>
          <w:szCs w:val="24"/>
        </w:rPr>
        <w:t xml:space="preserve">) alonga-se a partir de zona de crescimento na extremidade do </w:t>
      </w:r>
      <w:r w:rsidR="00B524BD" w:rsidRPr="00D71ACC">
        <w:rPr>
          <w:i/>
          <w:szCs w:val="24"/>
        </w:rPr>
        <w:t>hidrocaule</w:t>
      </w:r>
      <w:r w:rsidR="00B524BD" w:rsidRPr="00985CF0">
        <w:rPr>
          <w:szCs w:val="24"/>
        </w:rPr>
        <w:t>, o qual originará pólipos secundários por brotamento lateral, e assim sucessivamente;</w:t>
      </w:r>
    </w:p>
    <w:p w:rsidR="00B524BD" w:rsidRPr="00985CF0" w:rsidRDefault="00B524BD" w:rsidP="00B524BD">
      <w:pPr>
        <w:pStyle w:val="PargrafodaLista"/>
        <w:numPr>
          <w:ilvl w:val="0"/>
          <w:numId w:val="22"/>
        </w:numPr>
        <w:spacing w:after="0" w:line="360" w:lineRule="auto"/>
        <w:jc w:val="both"/>
        <w:rPr>
          <w:szCs w:val="24"/>
        </w:rPr>
      </w:pPr>
      <w:r w:rsidRPr="00985CF0">
        <w:rPr>
          <w:i/>
          <w:szCs w:val="24"/>
        </w:rPr>
        <w:t>Crescimento Simpodial</w:t>
      </w:r>
      <w:r w:rsidRPr="00985CF0">
        <w:rPr>
          <w:szCs w:val="24"/>
        </w:rPr>
        <w:t>: 1º pólipo não continua crescimento, mas produz pólipos laterais por brotamento; novos pólipos fazem colônia crescer para cima e param;</w:t>
      </w:r>
    </w:p>
    <w:p w:rsidR="00B524BD" w:rsidRPr="00985CF0" w:rsidRDefault="001A1FC4" w:rsidP="00B524BD">
      <w:pPr>
        <w:pStyle w:val="PargrafodaLista"/>
        <w:numPr>
          <w:ilvl w:val="0"/>
          <w:numId w:val="23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 xml:space="preserve">Maioria dos hidróides marinhos é circundada por exoesqueleto de proteína e quitina – </w:t>
      </w:r>
      <w:r w:rsidRPr="00985CF0">
        <w:rPr>
          <w:i/>
          <w:szCs w:val="24"/>
        </w:rPr>
        <w:t>perissarco</w:t>
      </w:r>
      <w:r w:rsidRPr="00985CF0">
        <w:rPr>
          <w:szCs w:val="24"/>
        </w:rPr>
        <w:t>;</w:t>
      </w:r>
    </w:p>
    <w:p w:rsidR="001A1FC4" w:rsidRPr="00985CF0" w:rsidRDefault="008C14A8" w:rsidP="00B524BD">
      <w:pPr>
        <w:pStyle w:val="PargrafodaLista"/>
        <w:numPr>
          <w:ilvl w:val="0"/>
          <w:numId w:val="23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 xml:space="preserve">Tecido vivo no interior do perissarco – </w:t>
      </w:r>
      <w:r w:rsidRPr="00985CF0">
        <w:rPr>
          <w:i/>
          <w:szCs w:val="24"/>
        </w:rPr>
        <w:t>cenossarco</w:t>
      </w:r>
      <w:r w:rsidRPr="00985CF0">
        <w:rPr>
          <w:szCs w:val="24"/>
        </w:rPr>
        <w:t>;</w:t>
      </w:r>
    </w:p>
    <w:p w:rsidR="008C14A8" w:rsidRPr="00985CF0" w:rsidRDefault="008C14A8" w:rsidP="00B524BD">
      <w:pPr>
        <w:pStyle w:val="PargrafodaLista"/>
        <w:numPr>
          <w:ilvl w:val="0"/>
          <w:numId w:val="23"/>
        </w:numPr>
        <w:spacing w:after="0" w:line="360" w:lineRule="auto"/>
        <w:jc w:val="both"/>
        <w:rPr>
          <w:szCs w:val="24"/>
        </w:rPr>
      </w:pPr>
      <w:r w:rsidRPr="00BC3047">
        <w:rPr>
          <w:szCs w:val="24"/>
          <w:u w:val="single"/>
        </w:rPr>
        <w:t>Hidróides tecados</w:t>
      </w:r>
      <w:r w:rsidRPr="00985CF0">
        <w:rPr>
          <w:szCs w:val="24"/>
        </w:rPr>
        <w:t xml:space="preserve"> – quando o perissarco envolve o hidróide;</w:t>
      </w:r>
    </w:p>
    <w:p w:rsidR="008C14A8" w:rsidRPr="00985CF0" w:rsidRDefault="008C14A8" w:rsidP="00B524BD">
      <w:pPr>
        <w:pStyle w:val="PargrafodaLista"/>
        <w:numPr>
          <w:ilvl w:val="0"/>
          <w:numId w:val="23"/>
        </w:numPr>
        <w:spacing w:after="0" w:line="360" w:lineRule="auto"/>
        <w:jc w:val="both"/>
        <w:rPr>
          <w:szCs w:val="24"/>
        </w:rPr>
      </w:pPr>
      <w:r w:rsidRPr="00BC3047">
        <w:rPr>
          <w:szCs w:val="24"/>
          <w:u w:val="single"/>
        </w:rPr>
        <w:t>Hidróides atecados</w:t>
      </w:r>
      <w:r w:rsidRPr="00985CF0">
        <w:rPr>
          <w:szCs w:val="24"/>
        </w:rPr>
        <w:t xml:space="preserve"> – quando o perissarco não envolve o hidróide;</w:t>
      </w:r>
    </w:p>
    <w:p w:rsidR="008C14A8" w:rsidRPr="00985CF0" w:rsidRDefault="00833AE8" w:rsidP="00B524BD">
      <w:pPr>
        <w:pStyle w:val="PargrafodaLista"/>
        <w:numPr>
          <w:ilvl w:val="0"/>
          <w:numId w:val="23"/>
        </w:numPr>
        <w:spacing w:after="0" w:line="360" w:lineRule="auto"/>
        <w:jc w:val="both"/>
        <w:rPr>
          <w:szCs w:val="24"/>
        </w:rPr>
      </w:pPr>
      <w:r w:rsidRPr="00BC3047">
        <w:rPr>
          <w:szCs w:val="24"/>
          <w:u w:val="single"/>
        </w:rPr>
        <w:t>Colônias de hidróides</w:t>
      </w:r>
      <w:r w:rsidRPr="00985CF0">
        <w:rPr>
          <w:szCs w:val="24"/>
        </w:rPr>
        <w:t xml:space="preserve"> em geral são </w:t>
      </w:r>
      <w:r w:rsidRPr="00BC3047">
        <w:rPr>
          <w:i/>
          <w:szCs w:val="24"/>
          <w:u w:val="single"/>
        </w:rPr>
        <w:t>polimórficas</w:t>
      </w:r>
      <w:r w:rsidRPr="00BC3047">
        <w:rPr>
          <w:szCs w:val="24"/>
          <w:u w:val="single"/>
        </w:rPr>
        <w:t xml:space="preserve"> </w:t>
      </w:r>
      <w:r w:rsidRPr="00985CF0">
        <w:rPr>
          <w:szCs w:val="24"/>
        </w:rPr>
        <w:t>– com mais de 1 tipo de pólipo ou zoóide. Tipos de zoóides presentes:</w:t>
      </w:r>
    </w:p>
    <w:p w:rsidR="00833AE8" w:rsidRPr="00985CF0" w:rsidRDefault="00833AE8" w:rsidP="00833AE8">
      <w:pPr>
        <w:pStyle w:val="PargrafodaLista"/>
        <w:numPr>
          <w:ilvl w:val="0"/>
          <w:numId w:val="24"/>
        </w:numPr>
        <w:spacing w:after="0" w:line="360" w:lineRule="auto"/>
        <w:jc w:val="both"/>
        <w:rPr>
          <w:szCs w:val="24"/>
        </w:rPr>
      </w:pPr>
      <w:r w:rsidRPr="00985CF0">
        <w:rPr>
          <w:i/>
          <w:szCs w:val="24"/>
        </w:rPr>
        <w:t xml:space="preserve">Hidrante </w:t>
      </w:r>
      <w:r w:rsidRPr="00985CF0">
        <w:rPr>
          <w:szCs w:val="24"/>
        </w:rPr>
        <w:t>ou</w:t>
      </w:r>
      <w:r w:rsidRPr="00985CF0">
        <w:rPr>
          <w:i/>
          <w:szCs w:val="24"/>
        </w:rPr>
        <w:t xml:space="preserve"> Gastrozoóide</w:t>
      </w:r>
      <w:r w:rsidRPr="00985CF0">
        <w:rPr>
          <w:szCs w:val="24"/>
        </w:rPr>
        <w:t>: zoóides de alimentação, com tentáculos e boca – capturam e ingerem presas</w:t>
      </w:r>
      <w:r w:rsidR="00DF1BD1" w:rsidRPr="00985CF0">
        <w:rPr>
          <w:szCs w:val="24"/>
        </w:rPr>
        <w:t xml:space="preserve"> para o resto da colônia;</w:t>
      </w:r>
    </w:p>
    <w:p w:rsidR="00833AE8" w:rsidRPr="00985CF0" w:rsidRDefault="00833AE8" w:rsidP="00833AE8">
      <w:pPr>
        <w:pStyle w:val="PargrafodaLista"/>
        <w:numPr>
          <w:ilvl w:val="0"/>
          <w:numId w:val="24"/>
        </w:numPr>
        <w:spacing w:after="0" w:line="360" w:lineRule="auto"/>
        <w:jc w:val="both"/>
        <w:rPr>
          <w:szCs w:val="24"/>
        </w:rPr>
      </w:pPr>
      <w:r w:rsidRPr="00985CF0">
        <w:rPr>
          <w:i/>
          <w:szCs w:val="24"/>
        </w:rPr>
        <w:t>Dactilozoóides</w:t>
      </w:r>
      <w:r w:rsidRPr="00985CF0">
        <w:rPr>
          <w:szCs w:val="24"/>
        </w:rPr>
        <w:t xml:space="preserve"> – pólipos </w:t>
      </w:r>
      <w:r w:rsidR="00DF1BD1" w:rsidRPr="00985CF0">
        <w:rPr>
          <w:szCs w:val="24"/>
        </w:rPr>
        <w:t>de defesa – armados com grande quantidade de cnidas; podem circundar os gastrozoóides para auxiliar na defesa e captura de presas;</w:t>
      </w:r>
    </w:p>
    <w:p w:rsidR="00833AE8" w:rsidRPr="00985CF0" w:rsidRDefault="00833AE8" w:rsidP="00833AE8">
      <w:pPr>
        <w:pStyle w:val="PargrafodaLista"/>
        <w:numPr>
          <w:ilvl w:val="0"/>
          <w:numId w:val="24"/>
        </w:numPr>
        <w:spacing w:after="0" w:line="360" w:lineRule="auto"/>
        <w:jc w:val="both"/>
        <w:rPr>
          <w:szCs w:val="24"/>
        </w:rPr>
      </w:pPr>
      <w:r w:rsidRPr="00985CF0">
        <w:rPr>
          <w:i/>
          <w:szCs w:val="24"/>
        </w:rPr>
        <w:t xml:space="preserve">Gonozoóides </w:t>
      </w:r>
      <w:r w:rsidRPr="00985CF0">
        <w:rPr>
          <w:szCs w:val="24"/>
        </w:rPr>
        <w:t>ou</w:t>
      </w:r>
      <w:r w:rsidRPr="00985CF0">
        <w:rPr>
          <w:i/>
          <w:szCs w:val="24"/>
        </w:rPr>
        <w:t xml:space="preserve"> Gonângios</w:t>
      </w:r>
      <w:r w:rsidRPr="00985CF0">
        <w:rPr>
          <w:szCs w:val="24"/>
        </w:rPr>
        <w:t xml:space="preserve">: pólipos reprodutores – cada zoóide surge de uma haste – </w:t>
      </w:r>
      <w:r w:rsidRPr="00985CF0">
        <w:rPr>
          <w:i/>
          <w:szCs w:val="24"/>
        </w:rPr>
        <w:t>hidrocaule</w:t>
      </w:r>
      <w:r w:rsidRPr="00985CF0">
        <w:rPr>
          <w:szCs w:val="24"/>
        </w:rPr>
        <w:t>;</w:t>
      </w:r>
      <w:r w:rsidR="00DF1BD1" w:rsidRPr="00985CF0">
        <w:rPr>
          <w:szCs w:val="24"/>
        </w:rPr>
        <w:t xml:space="preserve"> produzem brotos de medusas (</w:t>
      </w:r>
      <w:r w:rsidR="00DF1BD1" w:rsidRPr="00985CF0">
        <w:rPr>
          <w:i/>
          <w:szCs w:val="24"/>
        </w:rPr>
        <w:t>gonóforos</w:t>
      </w:r>
      <w:r w:rsidR="00DF1BD1" w:rsidRPr="00985CF0">
        <w:rPr>
          <w:szCs w:val="24"/>
        </w:rPr>
        <w:t>) que produzem gametas para a fase sexuada;</w:t>
      </w:r>
    </w:p>
    <w:p w:rsidR="00DF1BD1" w:rsidRPr="00985CF0" w:rsidRDefault="00DF1BD1" w:rsidP="00833AE8">
      <w:pPr>
        <w:pStyle w:val="PargrafodaLista"/>
        <w:numPr>
          <w:ilvl w:val="0"/>
          <w:numId w:val="24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>Tecido vivo (</w:t>
      </w:r>
      <w:r w:rsidRPr="00985CF0">
        <w:rPr>
          <w:i/>
          <w:szCs w:val="24"/>
        </w:rPr>
        <w:t>cenossarco</w:t>
      </w:r>
      <w:r w:rsidRPr="00985CF0">
        <w:rPr>
          <w:szCs w:val="24"/>
        </w:rPr>
        <w:t>)</w:t>
      </w:r>
      <w:r w:rsidRPr="00985CF0">
        <w:rPr>
          <w:i/>
          <w:szCs w:val="24"/>
        </w:rPr>
        <w:t xml:space="preserve"> </w:t>
      </w:r>
      <w:r w:rsidRPr="00985CF0">
        <w:rPr>
          <w:szCs w:val="24"/>
        </w:rPr>
        <w:t xml:space="preserve">do gonozoóide – </w:t>
      </w:r>
      <w:r w:rsidRPr="00985CF0">
        <w:rPr>
          <w:i/>
          <w:szCs w:val="24"/>
        </w:rPr>
        <w:t>blastótilo</w:t>
      </w:r>
      <w:r w:rsidRPr="00985CF0">
        <w:rPr>
          <w:szCs w:val="24"/>
        </w:rPr>
        <w:t>, do qual surgem os gonóforos;</w:t>
      </w:r>
    </w:p>
    <w:p w:rsidR="00DF1BD1" w:rsidRPr="00985CF0" w:rsidRDefault="00DF1BD1" w:rsidP="00833AE8">
      <w:pPr>
        <w:pStyle w:val="PargrafodaLista"/>
        <w:numPr>
          <w:ilvl w:val="0"/>
          <w:numId w:val="24"/>
        </w:numPr>
        <w:spacing w:after="0" w:line="360" w:lineRule="auto"/>
        <w:jc w:val="both"/>
        <w:rPr>
          <w:szCs w:val="24"/>
        </w:rPr>
      </w:pPr>
      <w:r w:rsidRPr="00985CF0">
        <w:rPr>
          <w:i/>
          <w:szCs w:val="24"/>
        </w:rPr>
        <w:t>Gonângio</w:t>
      </w:r>
      <w:r w:rsidRPr="00985CF0">
        <w:rPr>
          <w:szCs w:val="24"/>
        </w:rPr>
        <w:t xml:space="preserve"> – quando uma gonoteca envolve o blastólito;</w:t>
      </w:r>
    </w:p>
    <w:p w:rsidR="00833AE8" w:rsidRPr="00985CF0" w:rsidRDefault="00833AE8" w:rsidP="00833AE8">
      <w:pPr>
        <w:pStyle w:val="PargrafodaLista"/>
        <w:numPr>
          <w:ilvl w:val="0"/>
          <w:numId w:val="25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 xml:space="preserve">Em hidrozoários coloniais, pólipos individuais são presos num estolão semelhante a uma raiz – </w:t>
      </w:r>
      <w:r w:rsidRPr="00985CF0">
        <w:rPr>
          <w:i/>
          <w:szCs w:val="24"/>
        </w:rPr>
        <w:t>hidrorriza</w:t>
      </w:r>
      <w:r w:rsidRPr="00985CF0">
        <w:rPr>
          <w:szCs w:val="24"/>
        </w:rPr>
        <w:t>;</w:t>
      </w:r>
    </w:p>
    <w:p w:rsidR="00833AE8" w:rsidRPr="00985CF0" w:rsidRDefault="00D652FF" w:rsidP="00833AE8">
      <w:pPr>
        <w:pStyle w:val="PargrafodaLista"/>
        <w:numPr>
          <w:ilvl w:val="0"/>
          <w:numId w:val="25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 xml:space="preserve">Em sifonóforos, o tentáculo é longo e oco, podendo chegar até 13 m, em </w:t>
      </w:r>
      <w:r w:rsidRPr="00985CF0">
        <w:rPr>
          <w:i/>
          <w:szCs w:val="24"/>
        </w:rPr>
        <w:t>Physalia physalis</w:t>
      </w:r>
      <w:r w:rsidRPr="00985CF0">
        <w:rPr>
          <w:szCs w:val="24"/>
        </w:rPr>
        <w:t xml:space="preserve"> (caravela);</w:t>
      </w:r>
    </w:p>
    <w:p w:rsidR="00D652FF" w:rsidRPr="00985CF0" w:rsidRDefault="001A66BC" w:rsidP="00833AE8">
      <w:pPr>
        <w:pStyle w:val="PargrafodaLista"/>
        <w:numPr>
          <w:ilvl w:val="0"/>
          <w:numId w:val="25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lastRenderedPageBreak/>
        <w:t xml:space="preserve">Sifonóforos usam o </w:t>
      </w:r>
      <w:r w:rsidRPr="00985CF0">
        <w:rPr>
          <w:i/>
          <w:szCs w:val="24"/>
        </w:rPr>
        <w:t>nectóforo</w:t>
      </w:r>
      <w:r w:rsidRPr="00985CF0">
        <w:rPr>
          <w:szCs w:val="24"/>
        </w:rPr>
        <w:t xml:space="preserve"> como estrutura natatória ou um flutuador preenchido por gás – </w:t>
      </w:r>
      <w:r w:rsidRPr="00985CF0">
        <w:rPr>
          <w:i/>
          <w:szCs w:val="24"/>
        </w:rPr>
        <w:t>pneumatóforo</w:t>
      </w:r>
      <w:r w:rsidRPr="00985CF0">
        <w:rPr>
          <w:szCs w:val="24"/>
        </w:rPr>
        <w:t xml:space="preserve"> ou ambos;</w:t>
      </w:r>
    </w:p>
    <w:p w:rsidR="001A66BC" w:rsidRPr="00985CF0" w:rsidRDefault="00317CE0" w:rsidP="00833AE8">
      <w:pPr>
        <w:pStyle w:val="PargrafodaLista"/>
        <w:numPr>
          <w:ilvl w:val="0"/>
          <w:numId w:val="25"/>
        </w:numPr>
        <w:spacing w:after="0" w:line="360" w:lineRule="auto"/>
        <w:jc w:val="both"/>
        <w:rPr>
          <w:szCs w:val="24"/>
        </w:rPr>
      </w:pPr>
      <w:r w:rsidRPr="00BC3047">
        <w:rPr>
          <w:szCs w:val="24"/>
          <w:u w:val="single"/>
        </w:rPr>
        <w:t>Nectóforo</w:t>
      </w:r>
      <w:r w:rsidRPr="00985CF0">
        <w:rPr>
          <w:szCs w:val="24"/>
        </w:rPr>
        <w:t xml:space="preserve"> é um </w:t>
      </w:r>
      <w:r w:rsidRPr="00BC3047">
        <w:rPr>
          <w:i/>
          <w:szCs w:val="24"/>
        </w:rPr>
        <w:t>indivíduo medusóide</w:t>
      </w:r>
      <w:r w:rsidRPr="00985CF0">
        <w:rPr>
          <w:szCs w:val="24"/>
        </w:rPr>
        <w:t xml:space="preserve"> com muitas estruturas </w:t>
      </w:r>
      <w:r w:rsidR="00BC3047">
        <w:rPr>
          <w:szCs w:val="24"/>
        </w:rPr>
        <w:t xml:space="preserve">semelhantes </w:t>
      </w:r>
      <w:r w:rsidRPr="00985CF0">
        <w:rPr>
          <w:szCs w:val="24"/>
        </w:rPr>
        <w:t>às medusas, mas tendo perdido: boca, tentáculos e órgãos dos sentidos;</w:t>
      </w:r>
    </w:p>
    <w:p w:rsidR="00317CE0" w:rsidRPr="00985CF0" w:rsidRDefault="00317CE0" w:rsidP="00833AE8">
      <w:pPr>
        <w:pStyle w:val="PargrafodaLista"/>
        <w:numPr>
          <w:ilvl w:val="0"/>
          <w:numId w:val="25"/>
        </w:numPr>
        <w:spacing w:after="0" w:line="360" w:lineRule="auto"/>
        <w:jc w:val="both"/>
        <w:rPr>
          <w:szCs w:val="24"/>
        </w:rPr>
      </w:pPr>
      <w:r w:rsidRPr="00BF6973">
        <w:rPr>
          <w:szCs w:val="24"/>
          <w:u w:val="single"/>
        </w:rPr>
        <w:t>Pneumatóforos</w:t>
      </w:r>
      <w:r w:rsidRPr="00985CF0">
        <w:rPr>
          <w:szCs w:val="24"/>
        </w:rPr>
        <w:t xml:space="preserve"> – câmaras de parede dupla recoberta de quitina; cada flutuador com 1 glândula de gás, que secreta gás com composição parecida com a do ar, mas em </w:t>
      </w:r>
      <w:r w:rsidRPr="00985CF0">
        <w:rPr>
          <w:i/>
          <w:szCs w:val="24"/>
        </w:rPr>
        <w:t>Physalia</w:t>
      </w:r>
      <w:r w:rsidRPr="00985CF0">
        <w:rPr>
          <w:szCs w:val="24"/>
        </w:rPr>
        <w:t xml:space="preserve"> tenha alta concentração de CO;</w:t>
      </w:r>
    </w:p>
    <w:p w:rsidR="00985CF0" w:rsidRDefault="00985CF0">
      <w:pPr>
        <w:rPr>
          <w:szCs w:val="24"/>
        </w:rPr>
      </w:pPr>
      <w:r>
        <w:rPr>
          <w:szCs w:val="24"/>
        </w:rPr>
        <w:br w:type="page"/>
      </w:r>
    </w:p>
    <w:p w:rsidR="00171F40" w:rsidRPr="008D7230" w:rsidRDefault="00171F40" w:rsidP="00171F40">
      <w:pPr>
        <w:pStyle w:val="PargrafodaLista"/>
        <w:spacing w:after="0" w:line="360" w:lineRule="auto"/>
        <w:ind w:left="0"/>
        <w:jc w:val="both"/>
        <w:rPr>
          <w:b/>
          <w:szCs w:val="24"/>
        </w:rPr>
      </w:pPr>
      <w:r w:rsidRPr="008D7230">
        <w:rPr>
          <w:b/>
          <w:szCs w:val="24"/>
          <w:u w:val="single"/>
        </w:rPr>
        <w:lastRenderedPageBreak/>
        <w:t>FORMA MEDUSÓIDE</w:t>
      </w:r>
      <w:r w:rsidRPr="008D7230">
        <w:rPr>
          <w:b/>
          <w:szCs w:val="24"/>
        </w:rPr>
        <w:t>:</w:t>
      </w:r>
    </w:p>
    <w:p w:rsidR="00171F40" w:rsidRPr="00985CF0" w:rsidRDefault="00171F40" w:rsidP="00171F40">
      <w:pPr>
        <w:pStyle w:val="PargrafodaLista"/>
        <w:numPr>
          <w:ilvl w:val="0"/>
          <w:numId w:val="26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>Medusa</w:t>
      </w:r>
      <w:r w:rsidR="00BF6973">
        <w:rPr>
          <w:szCs w:val="24"/>
        </w:rPr>
        <w:t>s</w:t>
      </w:r>
      <w:r w:rsidRPr="00985CF0">
        <w:rPr>
          <w:szCs w:val="24"/>
        </w:rPr>
        <w:t xml:space="preserve"> livre</w:t>
      </w:r>
      <w:r w:rsidR="00BF6973">
        <w:rPr>
          <w:szCs w:val="24"/>
        </w:rPr>
        <w:t>s</w:t>
      </w:r>
      <w:r w:rsidRPr="00985CF0">
        <w:rPr>
          <w:szCs w:val="24"/>
        </w:rPr>
        <w:t xml:space="preserve"> natantes em todas as classes, exceto em Anthozoa;</w:t>
      </w:r>
    </w:p>
    <w:p w:rsidR="00171F40" w:rsidRPr="00985CF0" w:rsidRDefault="00171F40" w:rsidP="00171F40">
      <w:pPr>
        <w:pStyle w:val="PargrafodaLista"/>
        <w:numPr>
          <w:ilvl w:val="0"/>
          <w:numId w:val="26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>Exibem modificações na forma;</w:t>
      </w:r>
    </w:p>
    <w:p w:rsidR="00171F40" w:rsidRPr="00985CF0" w:rsidRDefault="00171F40" w:rsidP="00171F40">
      <w:pPr>
        <w:pStyle w:val="PargrafodaLista"/>
        <w:numPr>
          <w:ilvl w:val="0"/>
          <w:numId w:val="26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>Incapacidade de formação de colônias por reprodução assexuada;</w:t>
      </w:r>
    </w:p>
    <w:p w:rsidR="00171F40" w:rsidRPr="00985CF0" w:rsidRDefault="00171F40" w:rsidP="00171F40">
      <w:pPr>
        <w:pStyle w:val="PargrafodaLista"/>
        <w:numPr>
          <w:ilvl w:val="0"/>
          <w:numId w:val="26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>Participam da vida colonial apenas quando fixas</w:t>
      </w:r>
      <w:r w:rsidR="00492BD5" w:rsidRPr="00985CF0">
        <w:rPr>
          <w:szCs w:val="24"/>
        </w:rPr>
        <w:t xml:space="preserve"> às colônias como gonóforos sésseis;</w:t>
      </w:r>
    </w:p>
    <w:p w:rsidR="00492BD5" w:rsidRPr="00985CF0" w:rsidRDefault="00A80032" w:rsidP="00171F40">
      <w:pPr>
        <w:pStyle w:val="PargrafodaLista"/>
        <w:numPr>
          <w:ilvl w:val="0"/>
          <w:numId w:val="26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 xml:space="preserve">Tem forma de sino, prato ou guarda-chuva, e em geral com 1 camada grossa </w:t>
      </w:r>
      <w:r w:rsidR="00BF6973">
        <w:rPr>
          <w:szCs w:val="24"/>
        </w:rPr>
        <w:t xml:space="preserve">e </w:t>
      </w:r>
      <w:r w:rsidRPr="00985CF0">
        <w:rPr>
          <w:szCs w:val="24"/>
        </w:rPr>
        <w:t xml:space="preserve">gelatinosa de mesogléia (ingl. </w:t>
      </w:r>
      <w:proofErr w:type="spellStart"/>
      <w:r w:rsidRPr="00985CF0">
        <w:rPr>
          <w:i/>
          <w:szCs w:val="24"/>
        </w:rPr>
        <w:t>Jellyfish</w:t>
      </w:r>
      <w:proofErr w:type="spellEnd"/>
      <w:r w:rsidRPr="00985CF0">
        <w:rPr>
          <w:szCs w:val="24"/>
        </w:rPr>
        <w:t>);</w:t>
      </w:r>
    </w:p>
    <w:p w:rsidR="00A80032" w:rsidRPr="00985CF0" w:rsidRDefault="003D178C" w:rsidP="00171F40">
      <w:pPr>
        <w:pStyle w:val="PargrafodaLista"/>
        <w:numPr>
          <w:ilvl w:val="0"/>
          <w:numId w:val="26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 xml:space="preserve">Estrutura </w:t>
      </w:r>
      <w:r w:rsidR="00E03B18" w:rsidRPr="00985CF0">
        <w:rPr>
          <w:szCs w:val="24"/>
        </w:rPr>
        <w:t>morfológica de uma medusa:</w:t>
      </w:r>
    </w:p>
    <w:p w:rsidR="00E03B18" w:rsidRPr="008D7230" w:rsidRDefault="00E03B18" w:rsidP="00E03B18">
      <w:pPr>
        <w:pStyle w:val="PargrafodaLista"/>
        <w:numPr>
          <w:ilvl w:val="0"/>
          <w:numId w:val="27"/>
        </w:numPr>
        <w:spacing w:after="0" w:line="360" w:lineRule="auto"/>
        <w:jc w:val="both"/>
        <w:rPr>
          <w:b/>
          <w:szCs w:val="24"/>
        </w:rPr>
      </w:pPr>
      <w:r w:rsidRPr="008D7230">
        <w:rPr>
          <w:b/>
          <w:i/>
          <w:szCs w:val="24"/>
          <w:u w:val="single"/>
        </w:rPr>
        <w:t>Exumbrela</w:t>
      </w:r>
      <w:r w:rsidRPr="00985CF0">
        <w:rPr>
          <w:szCs w:val="24"/>
        </w:rPr>
        <w:t>: superfície convexa superior – aboral;</w:t>
      </w:r>
    </w:p>
    <w:p w:rsidR="00E03B18" w:rsidRPr="00985CF0" w:rsidRDefault="00983D8D" w:rsidP="00E03B18">
      <w:pPr>
        <w:pStyle w:val="PargrafodaLista"/>
        <w:numPr>
          <w:ilvl w:val="0"/>
          <w:numId w:val="27"/>
        </w:numPr>
        <w:spacing w:after="0" w:line="360" w:lineRule="auto"/>
        <w:jc w:val="both"/>
        <w:rPr>
          <w:szCs w:val="24"/>
        </w:rPr>
      </w:pPr>
      <w:r w:rsidRPr="008D7230">
        <w:rPr>
          <w:b/>
          <w:i/>
          <w:szCs w:val="24"/>
          <w:u w:val="single"/>
        </w:rPr>
        <w:t>Subumbrela</w:t>
      </w:r>
      <w:r w:rsidRPr="008D7230">
        <w:rPr>
          <w:b/>
          <w:szCs w:val="24"/>
        </w:rPr>
        <w:t xml:space="preserve">: </w:t>
      </w:r>
      <w:r w:rsidRPr="00985CF0">
        <w:rPr>
          <w:szCs w:val="24"/>
        </w:rPr>
        <w:t>superfície côncava inferior – oral;</w:t>
      </w:r>
    </w:p>
    <w:p w:rsidR="00983D8D" w:rsidRPr="008D7230" w:rsidRDefault="00983D8D" w:rsidP="00E03B18">
      <w:pPr>
        <w:pStyle w:val="PargrafodaLista"/>
        <w:numPr>
          <w:ilvl w:val="0"/>
          <w:numId w:val="27"/>
        </w:numPr>
        <w:spacing w:after="0" w:line="360" w:lineRule="auto"/>
        <w:jc w:val="both"/>
        <w:rPr>
          <w:b/>
          <w:szCs w:val="24"/>
        </w:rPr>
      </w:pPr>
      <w:r w:rsidRPr="008D7230">
        <w:rPr>
          <w:b/>
          <w:i/>
          <w:szCs w:val="24"/>
          <w:u w:val="single"/>
        </w:rPr>
        <w:t>Manúbrio</w:t>
      </w:r>
      <w:r w:rsidRPr="008D7230">
        <w:rPr>
          <w:b/>
          <w:szCs w:val="24"/>
        </w:rPr>
        <w:t xml:space="preserve">: </w:t>
      </w:r>
      <w:r w:rsidRPr="00985CF0">
        <w:rPr>
          <w:szCs w:val="24"/>
        </w:rPr>
        <w:t xml:space="preserve">extensão tubular e pendente da </w:t>
      </w:r>
      <w:r w:rsidR="007C0CD9" w:rsidRPr="00985CF0">
        <w:rPr>
          <w:szCs w:val="24"/>
        </w:rPr>
        <w:t>subumbrela. É onde localiza-se a boca;</w:t>
      </w:r>
    </w:p>
    <w:p w:rsidR="007C0CD9" w:rsidRPr="008D7230" w:rsidRDefault="007109F7" w:rsidP="00E03B18">
      <w:pPr>
        <w:pStyle w:val="PargrafodaLista"/>
        <w:numPr>
          <w:ilvl w:val="0"/>
          <w:numId w:val="27"/>
        </w:numPr>
        <w:spacing w:after="0" w:line="360" w:lineRule="auto"/>
        <w:jc w:val="both"/>
        <w:rPr>
          <w:b/>
          <w:szCs w:val="24"/>
        </w:rPr>
      </w:pPr>
      <w:r w:rsidRPr="008D7230">
        <w:rPr>
          <w:b/>
          <w:i/>
          <w:szCs w:val="24"/>
          <w:u w:val="single"/>
        </w:rPr>
        <w:t>Canais Radiais</w:t>
      </w:r>
      <w:r w:rsidRPr="008D7230">
        <w:rPr>
          <w:b/>
          <w:szCs w:val="24"/>
        </w:rPr>
        <w:t xml:space="preserve">: </w:t>
      </w:r>
      <w:r w:rsidRPr="00985CF0">
        <w:rPr>
          <w:szCs w:val="24"/>
        </w:rPr>
        <w:t>expansões do celêntero, ou cavidade gastrovascular, radialmente;</w:t>
      </w:r>
    </w:p>
    <w:p w:rsidR="007109F7" w:rsidRPr="00985CF0" w:rsidRDefault="007109F7" w:rsidP="00E03B18">
      <w:pPr>
        <w:pStyle w:val="PargrafodaLista"/>
        <w:numPr>
          <w:ilvl w:val="0"/>
          <w:numId w:val="27"/>
        </w:numPr>
        <w:spacing w:after="0" w:line="360" w:lineRule="auto"/>
        <w:jc w:val="both"/>
        <w:rPr>
          <w:szCs w:val="24"/>
        </w:rPr>
      </w:pPr>
      <w:r w:rsidRPr="008D7230">
        <w:rPr>
          <w:b/>
          <w:i/>
          <w:szCs w:val="24"/>
          <w:u w:val="single"/>
        </w:rPr>
        <w:t>Canal Circular</w:t>
      </w:r>
      <w:r w:rsidRPr="008D7230">
        <w:rPr>
          <w:b/>
          <w:szCs w:val="24"/>
        </w:rPr>
        <w:t xml:space="preserve">: </w:t>
      </w:r>
      <w:r w:rsidRPr="00985CF0">
        <w:rPr>
          <w:szCs w:val="24"/>
        </w:rPr>
        <w:t>no interior da borda da umbrela, conectando as terminações dos canais radiais;</w:t>
      </w:r>
    </w:p>
    <w:p w:rsidR="007109F7" w:rsidRPr="00985CF0" w:rsidRDefault="007109F7" w:rsidP="00E03B18">
      <w:pPr>
        <w:pStyle w:val="PargrafodaLista"/>
        <w:numPr>
          <w:ilvl w:val="0"/>
          <w:numId w:val="27"/>
        </w:numPr>
        <w:spacing w:after="0" w:line="360" w:lineRule="auto"/>
        <w:jc w:val="both"/>
        <w:rPr>
          <w:szCs w:val="24"/>
        </w:rPr>
      </w:pPr>
      <w:r w:rsidRPr="008D7230">
        <w:rPr>
          <w:b/>
          <w:i/>
          <w:szCs w:val="24"/>
          <w:u w:val="single"/>
        </w:rPr>
        <w:t>Simetria Quadrirradial ou Tetrâmera</w:t>
      </w:r>
      <w:r w:rsidRPr="008D7230">
        <w:rPr>
          <w:b/>
          <w:szCs w:val="24"/>
        </w:rPr>
        <w:t xml:space="preserve">: </w:t>
      </w:r>
      <w:r w:rsidRPr="00985CF0">
        <w:rPr>
          <w:szCs w:val="24"/>
        </w:rPr>
        <w:t xml:space="preserve">presença de 4 canais radiais e tentáculos múltiplos de 4 (hidromedusas) e estômago dividido, por </w:t>
      </w:r>
      <w:r w:rsidRPr="00985CF0">
        <w:rPr>
          <w:i/>
          <w:szCs w:val="24"/>
        </w:rPr>
        <w:t>mesentérios</w:t>
      </w:r>
      <w:r w:rsidRPr="00985CF0">
        <w:rPr>
          <w:szCs w:val="24"/>
        </w:rPr>
        <w:t>, em 4 bolsas gástricas (cifomedusas);</w:t>
      </w:r>
    </w:p>
    <w:p w:rsidR="007109F7" w:rsidRPr="00985CF0" w:rsidRDefault="00863BA6" w:rsidP="00E03B18">
      <w:pPr>
        <w:pStyle w:val="PargrafodaLista"/>
        <w:numPr>
          <w:ilvl w:val="0"/>
          <w:numId w:val="27"/>
        </w:numPr>
        <w:spacing w:after="0" w:line="360" w:lineRule="auto"/>
        <w:jc w:val="both"/>
        <w:rPr>
          <w:szCs w:val="24"/>
        </w:rPr>
      </w:pPr>
      <w:r w:rsidRPr="008D7230">
        <w:rPr>
          <w:b/>
          <w:i/>
          <w:szCs w:val="24"/>
          <w:u w:val="single"/>
        </w:rPr>
        <w:t>Véu</w:t>
      </w:r>
      <w:r w:rsidRPr="008D7230">
        <w:rPr>
          <w:b/>
          <w:szCs w:val="24"/>
        </w:rPr>
        <w:t xml:space="preserve">: </w:t>
      </w:r>
      <w:r w:rsidR="00E05EA4" w:rsidRPr="00985CF0">
        <w:rPr>
          <w:szCs w:val="24"/>
        </w:rPr>
        <w:t xml:space="preserve">fina aba circular na margem da umbrela (hidromedusas </w:t>
      </w:r>
      <w:r w:rsidR="00E05EA4" w:rsidRPr="00985CF0">
        <w:rPr>
          <w:i/>
          <w:szCs w:val="24"/>
        </w:rPr>
        <w:t>craspedotas</w:t>
      </w:r>
      <w:r w:rsidR="00E05EA4" w:rsidRPr="00985CF0">
        <w:rPr>
          <w:szCs w:val="24"/>
        </w:rPr>
        <w:t xml:space="preserve">); Medusas </w:t>
      </w:r>
      <w:r w:rsidR="00E05EA4" w:rsidRPr="00985CF0">
        <w:rPr>
          <w:i/>
          <w:szCs w:val="24"/>
        </w:rPr>
        <w:t>acrasped</w:t>
      </w:r>
      <w:r w:rsidR="00CF1908">
        <w:rPr>
          <w:i/>
          <w:szCs w:val="24"/>
        </w:rPr>
        <w:t>o</w:t>
      </w:r>
      <w:r w:rsidR="00E05EA4" w:rsidRPr="00985CF0">
        <w:rPr>
          <w:i/>
          <w:szCs w:val="24"/>
        </w:rPr>
        <w:t>tas</w:t>
      </w:r>
      <w:r w:rsidR="00E05EA4" w:rsidRPr="00985CF0">
        <w:rPr>
          <w:szCs w:val="24"/>
        </w:rPr>
        <w:t xml:space="preserve"> = aquelas sem véu;</w:t>
      </w:r>
    </w:p>
    <w:p w:rsidR="00E05EA4" w:rsidRPr="008D7230" w:rsidRDefault="00E05EA4" w:rsidP="00E355A8">
      <w:pPr>
        <w:pStyle w:val="PargrafodaLista"/>
        <w:spacing w:after="0" w:line="360" w:lineRule="auto"/>
        <w:ind w:left="0"/>
        <w:jc w:val="both"/>
        <w:rPr>
          <w:b/>
          <w:szCs w:val="24"/>
        </w:rPr>
      </w:pPr>
    </w:p>
    <w:p w:rsidR="00E355A8" w:rsidRPr="008D7230" w:rsidRDefault="00E355A8" w:rsidP="00E355A8">
      <w:pPr>
        <w:pStyle w:val="PargrafodaLista"/>
        <w:spacing w:after="0" w:line="360" w:lineRule="auto"/>
        <w:ind w:left="0"/>
        <w:jc w:val="both"/>
        <w:rPr>
          <w:b/>
          <w:szCs w:val="24"/>
        </w:rPr>
      </w:pPr>
      <w:r w:rsidRPr="008D7230">
        <w:rPr>
          <w:b/>
          <w:szCs w:val="24"/>
          <w:u w:val="single"/>
        </w:rPr>
        <w:t>SUSTENTAÇÃO</w:t>
      </w:r>
      <w:r w:rsidRPr="008D7230">
        <w:rPr>
          <w:b/>
          <w:szCs w:val="24"/>
        </w:rPr>
        <w:t>:</w:t>
      </w:r>
    </w:p>
    <w:p w:rsidR="00E355A8" w:rsidRPr="00985CF0" w:rsidRDefault="00840147" w:rsidP="00E355A8">
      <w:pPr>
        <w:pStyle w:val="PargrafodaLista"/>
        <w:spacing w:after="0" w:line="360" w:lineRule="auto"/>
        <w:ind w:left="0"/>
        <w:jc w:val="both"/>
        <w:rPr>
          <w:szCs w:val="24"/>
        </w:rPr>
      </w:pPr>
      <w:r w:rsidRPr="008D7230">
        <w:rPr>
          <w:b/>
          <w:szCs w:val="24"/>
        </w:rPr>
        <w:t>*</w:t>
      </w:r>
      <w:r w:rsidRPr="008D7230">
        <w:rPr>
          <w:b/>
          <w:szCs w:val="24"/>
          <w:u w:val="single"/>
        </w:rPr>
        <w:t>POLIPÓIDES</w:t>
      </w:r>
      <w:r w:rsidRPr="008D7230">
        <w:rPr>
          <w:b/>
          <w:szCs w:val="24"/>
        </w:rPr>
        <w:t xml:space="preserve">: </w:t>
      </w:r>
      <w:r w:rsidRPr="00985CF0">
        <w:rPr>
          <w:szCs w:val="24"/>
        </w:rPr>
        <w:t>celêntero com propriedades hidrostáticas – preenchimento com água e comprimido por musculatura longitudinal e circular da parede corporal;</w:t>
      </w:r>
    </w:p>
    <w:p w:rsidR="00840147" w:rsidRPr="008D7230" w:rsidRDefault="00840147" w:rsidP="00E355A8">
      <w:pPr>
        <w:pStyle w:val="PargrafodaLista"/>
        <w:spacing w:after="0" w:line="360" w:lineRule="auto"/>
        <w:ind w:left="0"/>
        <w:jc w:val="both"/>
        <w:rPr>
          <w:b/>
          <w:szCs w:val="24"/>
        </w:rPr>
      </w:pPr>
      <w:r w:rsidRPr="008D7230">
        <w:rPr>
          <w:b/>
          <w:szCs w:val="24"/>
        </w:rPr>
        <w:t>*</w:t>
      </w:r>
      <w:r w:rsidRPr="008D7230">
        <w:rPr>
          <w:b/>
          <w:szCs w:val="24"/>
          <w:u w:val="single"/>
        </w:rPr>
        <w:t>ANTOZOÁRIOS COLONIAIS</w:t>
      </w:r>
      <w:r w:rsidRPr="008D7230">
        <w:rPr>
          <w:b/>
          <w:szCs w:val="24"/>
        </w:rPr>
        <w:t xml:space="preserve">: </w:t>
      </w:r>
      <w:r w:rsidRPr="00985CF0">
        <w:rPr>
          <w:szCs w:val="24"/>
        </w:rPr>
        <w:t>incorporação de partículas sedimentares e fragmentos de conchas na coluna;</w:t>
      </w:r>
    </w:p>
    <w:p w:rsidR="00840147" w:rsidRPr="00985CF0" w:rsidRDefault="00FD2ABE" w:rsidP="00E355A8">
      <w:pPr>
        <w:pStyle w:val="PargrafodaLista"/>
        <w:spacing w:after="0" w:line="360" w:lineRule="auto"/>
        <w:ind w:left="0"/>
        <w:jc w:val="both"/>
        <w:rPr>
          <w:szCs w:val="24"/>
        </w:rPr>
      </w:pPr>
      <w:r w:rsidRPr="008D7230">
        <w:rPr>
          <w:b/>
          <w:szCs w:val="24"/>
        </w:rPr>
        <w:t>*</w:t>
      </w:r>
      <w:r w:rsidRPr="008D7230">
        <w:rPr>
          <w:b/>
          <w:szCs w:val="24"/>
          <w:u w:val="single"/>
        </w:rPr>
        <w:t>HIDROZOÁRIOS COLONIAIS</w:t>
      </w:r>
      <w:r w:rsidRPr="008D7230">
        <w:rPr>
          <w:b/>
          <w:szCs w:val="24"/>
        </w:rPr>
        <w:t xml:space="preserve">: </w:t>
      </w:r>
      <w:r w:rsidRPr="00985CF0">
        <w:rPr>
          <w:szCs w:val="24"/>
        </w:rPr>
        <w:t>produção de perissarco flexível e córneo, composto principalmente por quitina de origem epidérmica;</w:t>
      </w:r>
    </w:p>
    <w:p w:rsidR="00FD2ABE" w:rsidRPr="00985CF0" w:rsidRDefault="00FD2ABE" w:rsidP="00E355A8">
      <w:pPr>
        <w:pStyle w:val="PargrafodaLista"/>
        <w:spacing w:after="0" w:line="360" w:lineRule="auto"/>
        <w:ind w:left="0"/>
        <w:jc w:val="both"/>
        <w:rPr>
          <w:szCs w:val="24"/>
        </w:rPr>
      </w:pPr>
      <w:r w:rsidRPr="008D7230">
        <w:rPr>
          <w:b/>
          <w:szCs w:val="24"/>
        </w:rPr>
        <w:t>*</w:t>
      </w:r>
      <w:r w:rsidRPr="008D7230">
        <w:rPr>
          <w:b/>
          <w:szCs w:val="24"/>
          <w:u w:val="single"/>
        </w:rPr>
        <w:t>MEDUSAS</w:t>
      </w:r>
      <w:r w:rsidRPr="008D7230">
        <w:rPr>
          <w:b/>
          <w:szCs w:val="24"/>
        </w:rPr>
        <w:t xml:space="preserve">: </w:t>
      </w:r>
      <w:r w:rsidRPr="00985CF0">
        <w:rPr>
          <w:szCs w:val="24"/>
        </w:rPr>
        <w:t>mesogléia é o principal mecanismo de suporte, que pode variar de bastante fina e flexível até mesênquima fibroso, muito grosso e enrijecido, com consistência quase gelatinosa.</w:t>
      </w:r>
    </w:p>
    <w:p w:rsidR="00FD2ABE" w:rsidRPr="00985CF0" w:rsidRDefault="001962CA" w:rsidP="00E355A8">
      <w:pPr>
        <w:pStyle w:val="PargrafodaLista"/>
        <w:spacing w:after="0" w:line="360" w:lineRule="auto"/>
        <w:ind w:left="0"/>
        <w:jc w:val="both"/>
        <w:rPr>
          <w:szCs w:val="24"/>
        </w:rPr>
      </w:pPr>
      <w:r w:rsidRPr="008D7230">
        <w:rPr>
          <w:b/>
          <w:szCs w:val="24"/>
        </w:rPr>
        <w:lastRenderedPageBreak/>
        <w:t>*</w:t>
      </w:r>
      <w:r w:rsidRPr="008D7230">
        <w:rPr>
          <w:b/>
          <w:szCs w:val="24"/>
          <w:u w:val="single"/>
        </w:rPr>
        <w:t>ESTRUTURAS ESQUELÉTICAS DURAS</w:t>
      </w:r>
      <w:r w:rsidRPr="008D7230">
        <w:rPr>
          <w:b/>
          <w:szCs w:val="24"/>
        </w:rPr>
        <w:t xml:space="preserve">: </w:t>
      </w:r>
      <w:r w:rsidRPr="00985CF0">
        <w:rPr>
          <w:szCs w:val="24"/>
        </w:rPr>
        <w:t>podem ser de 3 tipos:</w:t>
      </w:r>
    </w:p>
    <w:p w:rsidR="001962CA" w:rsidRPr="00985CF0" w:rsidRDefault="001962CA" w:rsidP="001962CA">
      <w:pPr>
        <w:pStyle w:val="PargrafodaLista"/>
        <w:numPr>
          <w:ilvl w:val="0"/>
          <w:numId w:val="28"/>
        </w:numPr>
        <w:spacing w:after="0" w:line="360" w:lineRule="auto"/>
        <w:jc w:val="both"/>
        <w:rPr>
          <w:szCs w:val="24"/>
        </w:rPr>
      </w:pPr>
      <w:r w:rsidRPr="00985CF0">
        <w:rPr>
          <w:i/>
          <w:szCs w:val="24"/>
        </w:rPr>
        <w:t>Estruturas Axiais Córneas</w:t>
      </w:r>
      <w:r w:rsidRPr="00985CF0">
        <w:rPr>
          <w:szCs w:val="24"/>
        </w:rPr>
        <w:t xml:space="preserve">: semelhantes </w:t>
      </w:r>
      <w:r w:rsidR="00BB5D40" w:rsidRPr="00985CF0">
        <w:rPr>
          <w:szCs w:val="24"/>
        </w:rPr>
        <w:t>à</w:t>
      </w:r>
      <w:r w:rsidRPr="00985CF0">
        <w:rPr>
          <w:szCs w:val="24"/>
        </w:rPr>
        <w:t xml:space="preserve"> madeira;</w:t>
      </w:r>
    </w:p>
    <w:p w:rsidR="001962CA" w:rsidRPr="00985CF0" w:rsidRDefault="001962CA" w:rsidP="001962CA">
      <w:pPr>
        <w:pStyle w:val="PargrafodaLista"/>
        <w:numPr>
          <w:ilvl w:val="0"/>
          <w:numId w:val="28"/>
        </w:numPr>
        <w:spacing w:after="0" w:line="360" w:lineRule="auto"/>
        <w:jc w:val="both"/>
        <w:rPr>
          <w:szCs w:val="24"/>
        </w:rPr>
      </w:pPr>
      <w:r w:rsidRPr="00985CF0">
        <w:rPr>
          <w:i/>
          <w:szCs w:val="24"/>
        </w:rPr>
        <w:t>Escleritos Calcáreos</w:t>
      </w:r>
      <w:r w:rsidR="002F5967" w:rsidRPr="00985CF0">
        <w:rPr>
          <w:szCs w:val="24"/>
        </w:rPr>
        <w:t xml:space="preserve"> e;</w:t>
      </w:r>
    </w:p>
    <w:p w:rsidR="002F5967" w:rsidRPr="00985CF0" w:rsidRDefault="002F5967" w:rsidP="001962CA">
      <w:pPr>
        <w:pStyle w:val="PargrafodaLista"/>
        <w:numPr>
          <w:ilvl w:val="0"/>
          <w:numId w:val="28"/>
        </w:numPr>
        <w:spacing w:after="0" w:line="360" w:lineRule="auto"/>
        <w:jc w:val="both"/>
        <w:rPr>
          <w:szCs w:val="24"/>
        </w:rPr>
      </w:pPr>
      <w:r w:rsidRPr="00985CF0">
        <w:rPr>
          <w:i/>
          <w:szCs w:val="24"/>
        </w:rPr>
        <w:t>Edificações Calcárias Maciças</w:t>
      </w:r>
      <w:r w:rsidRPr="00985CF0">
        <w:rPr>
          <w:szCs w:val="24"/>
        </w:rPr>
        <w:t>;</w:t>
      </w:r>
    </w:p>
    <w:p w:rsidR="002F5967" w:rsidRPr="00985CF0" w:rsidRDefault="002F5967" w:rsidP="001962CA">
      <w:pPr>
        <w:pStyle w:val="PargrafodaLista"/>
        <w:numPr>
          <w:ilvl w:val="0"/>
          <w:numId w:val="28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 xml:space="preserve">Maioria dos octocorais: </w:t>
      </w:r>
      <w:r w:rsidRPr="00985CF0">
        <w:rPr>
          <w:i/>
          <w:szCs w:val="24"/>
        </w:rPr>
        <w:t>Escleroblastos</w:t>
      </w:r>
      <w:r w:rsidRPr="00985CF0">
        <w:rPr>
          <w:szCs w:val="24"/>
        </w:rPr>
        <w:t xml:space="preserve"> (células mesenquimais) secretam </w:t>
      </w:r>
      <w:r w:rsidRPr="00985CF0">
        <w:rPr>
          <w:i/>
          <w:szCs w:val="24"/>
        </w:rPr>
        <w:t>escleritos</w:t>
      </w:r>
      <w:r w:rsidRPr="00985CF0">
        <w:rPr>
          <w:szCs w:val="24"/>
        </w:rPr>
        <w:t xml:space="preserve"> calcáreos de várias cores</w:t>
      </w:r>
      <w:r w:rsidR="00BD5149" w:rsidRPr="00985CF0">
        <w:rPr>
          <w:szCs w:val="24"/>
        </w:rPr>
        <w:t>.</w:t>
      </w:r>
    </w:p>
    <w:p w:rsidR="00BD5149" w:rsidRPr="008D7230" w:rsidRDefault="00BD5149" w:rsidP="00BD5149">
      <w:pPr>
        <w:spacing w:after="0" w:line="360" w:lineRule="auto"/>
        <w:jc w:val="both"/>
        <w:rPr>
          <w:b/>
          <w:szCs w:val="24"/>
        </w:rPr>
      </w:pPr>
    </w:p>
    <w:p w:rsidR="00BD5149" w:rsidRPr="008D7230" w:rsidRDefault="00BD5149" w:rsidP="00BD5149">
      <w:pPr>
        <w:spacing w:after="0" w:line="360" w:lineRule="auto"/>
        <w:jc w:val="both"/>
        <w:rPr>
          <w:b/>
          <w:szCs w:val="24"/>
        </w:rPr>
      </w:pPr>
      <w:r w:rsidRPr="008D7230">
        <w:rPr>
          <w:b/>
          <w:szCs w:val="24"/>
        </w:rPr>
        <w:t>*</w:t>
      </w:r>
      <w:r w:rsidRPr="008D7230">
        <w:rPr>
          <w:b/>
          <w:szCs w:val="24"/>
          <w:u w:val="single"/>
        </w:rPr>
        <w:t>MOVIMENTO</w:t>
      </w:r>
      <w:r w:rsidRPr="008D7230">
        <w:rPr>
          <w:b/>
          <w:szCs w:val="24"/>
        </w:rPr>
        <w:t>:</w:t>
      </w:r>
    </w:p>
    <w:p w:rsidR="00BD5149" w:rsidRPr="00985CF0" w:rsidRDefault="00BD5149" w:rsidP="00BD5149">
      <w:pPr>
        <w:pStyle w:val="PargrafodaLista"/>
        <w:numPr>
          <w:ilvl w:val="0"/>
          <w:numId w:val="29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>Elementos contráteis derivados das células mioepiteliais;</w:t>
      </w:r>
    </w:p>
    <w:p w:rsidR="00BD5149" w:rsidRPr="00985CF0" w:rsidRDefault="00BD5149" w:rsidP="00BD5149">
      <w:pPr>
        <w:pStyle w:val="PargrafodaLista"/>
        <w:numPr>
          <w:ilvl w:val="0"/>
          <w:numId w:val="29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 xml:space="preserve">Pólipos: os conjuntos de fibrilas longitudinais e circulares trabalham em conjunto com a cavidade gastrovascular </w:t>
      </w:r>
      <w:r w:rsidRPr="00985CF0">
        <w:rPr>
          <w:szCs w:val="24"/>
        </w:rPr>
        <w:sym w:font="Wingdings" w:char="F0E0"/>
      </w:r>
      <w:r w:rsidRPr="00985CF0">
        <w:rPr>
          <w:szCs w:val="24"/>
        </w:rPr>
        <w:t xml:space="preserve"> </w:t>
      </w:r>
      <w:r w:rsidRPr="00985CF0">
        <w:rPr>
          <w:i/>
          <w:szCs w:val="24"/>
        </w:rPr>
        <w:t>esqueleto hidrostático</w:t>
      </w:r>
      <w:r w:rsidRPr="00985CF0">
        <w:rPr>
          <w:szCs w:val="24"/>
        </w:rPr>
        <w:t>;</w:t>
      </w:r>
    </w:p>
    <w:p w:rsidR="00BD5149" w:rsidRPr="00985CF0" w:rsidRDefault="00B175F2" w:rsidP="00BD5149">
      <w:pPr>
        <w:pStyle w:val="PargrafodaLista"/>
        <w:numPr>
          <w:ilvl w:val="0"/>
          <w:numId w:val="29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 xml:space="preserve">Feixes fibrosos longitudinais ao longo dos mesentérios agem como </w:t>
      </w:r>
      <w:r w:rsidRPr="00985CF0">
        <w:rPr>
          <w:i/>
          <w:szCs w:val="24"/>
        </w:rPr>
        <w:t>músculos retratores</w:t>
      </w:r>
      <w:r w:rsidRPr="00985CF0">
        <w:rPr>
          <w:szCs w:val="24"/>
        </w:rPr>
        <w:t xml:space="preserve"> </w:t>
      </w:r>
      <w:r w:rsidRPr="00985CF0">
        <w:rPr>
          <w:szCs w:val="24"/>
        </w:rPr>
        <w:sym w:font="Wingdings" w:char="F0E0"/>
      </w:r>
      <w:r w:rsidRPr="00985CF0">
        <w:rPr>
          <w:szCs w:val="24"/>
        </w:rPr>
        <w:t xml:space="preserve"> encurtamento da coluna;</w:t>
      </w:r>
    </w:p>
    <w:p w:rsidR="00B175F2" w:rsidRPr="00985CF0" w:rsidRDefault="00B175F2" w:rsidP="00BD5149">
      <w:pPr>
        <w:pStyle w:val="PargrafodaLista"/>
        <w:numPr>
          <w:ilvl w:val="0"/>
          <w:numId w:val="29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 xml:space="preserve">Músculos circulares formam esfíncter na junção da coluna com o disco oral, e também circundando a boca </w:t>
      </w:r>
      <w:r w:rsidRPr="00985CF0">
        <w:rPr>
          <w:szCs w:val="24"/>
        </w:rPr>
        <w:sym w:font="Wingdings" w:char="F0E0"/>
      </w:r>
      <w:r w:rsidRPr="00985CF0">
        <w:rPr>
          <w:szCs w:val="24"/>
        </w:rPr>
        <w:t xml:space="preserve"> fechamento completo;</w:t>
      </w:r>
    </w:p>
    <w:p w:rsidR="00B175F2" w:rsidRPr="00985CF0" w:rsidRDefault="00B175F2" w:rsidP="00BD5149">
      <w:pPr>
        <w:pStyle w:val="PargrafodaLista"/>
        <w:numPr>
          <w:ilvl w:val="0"/>
          <w:numId w:val="29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>Maioria dos pólipos – séssil: principais movimentos para captura de alimento e retração da parte superior do corpo</w:t>
      </w:r>
      <w:r w:rsidR="002F29C8" w:rsidRPr="00985CF0">
        <w:rPr>
          <w:szCs w:val="24"/>
        </w:rPr>
        <w:t>;</w:t>
      </w:r>
    </w:p>
    <w:p w:rsidR="002F29C8" w:rsidRPr="00985CF0" w:rsidRDefault="002F29C8" w:rsidP="00BD5149">
      <w:pPr>
        <w:pStyle w:val="PargrafodaLista"/>
        <w:numPr>
          <w:ilvl w:val="0"/>
          <w:numId w:val="29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>Medusas: predominância de musculatura epidérmica e subepidérmica; redução ou ausência dos músculos gastrodérmicos;</w:t>
      </w:r>
    </w:p>
    <w:p w:rsidR="002F29C8" w:rsidRPr="00985CF0" w:rsidRDefault="00AD54B6" w:rsidP="00BD5149">
      <w:pPr>
        <w:pStyle w:val="PargrafodaLista"/>
        <w:numPr>
          <w:ilvl w:val="0"/>
          <w:numId w:val="29"/>
        </w:numPr>
        <w:spacing w:after="0" w:line="360" w:lineRule="auto"/>
        <w:jc w:val="both"/>
        <w:rPr>
          <w:szCs w:val="24"/>
        </w:rPr>
      </w:pPr>
      <w:r w:rsidRPr="00985CF0">
        <w:rPr>
          <w:i/>
          <w:szCs w:val="24"/>
        </w:rPr>
        <w:t>Músculos Coronais</w:t>
      </w:r>
      <w:r w:rsidRPr="00985CF0">
        <w:rPr>
          <w:szCs w:val="24"/>
        </w:rPr>
        <w:t xml:space="preserve">: lâminas circulares da musculatura </w:t>
      </w:r>
      <w:r w:rsidR="009B7578" w:rsidRPr="00985CF0">
        <w:rPr>
          <w:szCs w:val="24"/>
        </w:rPr>
        <w:t>epidérmica, ao redor da margem da umbrela e sobre a superfície subumbrelar;</w:t>
      </w:r>
    </w:p>
    <w:p w:rsidR="005258B7" w:rsidRPr="00985CF0" w:rsidRDefault="005258B7" w:rsidP="005258B7">
      <w:pPr>
        <w:pStyle w:val="PargrafodaLista"/>
        <w:numPr>
          <w:ilvl w:val="0"/>
          <w:numId w:val="29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 xml:space="preserve">Contrações dos músculos coronais </w:t>
      </w:r>
      <w:r w:rsidRPr="00985CF0">
        <w:rPr>
          <w:szCs w:val="24"/>
        </w:rPr>
        <w:sym w:font="Wingdings" w:char="F0E0"/>
      </w:r>
      <w:r w:rsidRPr="00985CF0">
        <w:rPr>
          <w:szCs w:val="24"/>
        </w:rPr>
        <w:t xml:space="preserve"> pulsações rítmicas da umbrela.</w:t>
      </w:r>
    </w:p>
    <w:p w:rsidR="005258B7" w:rsidRPr="008D7230" w:rsidRDefault="005258B7" w:rsidP="005258B7">
      <w:pPr>
        <w:pStyle w:val="PargrafodaLista"/>
        <w:spacing w:after="0" w:line="360" w:lineRule="auto"/>
        <w:ind w:left="0"/>
        <w:jc w:val="both"/>
        <w:rPr>
          <w:b/>
          <w:szCs w:val="24"/>
        </w:rPr>
      </w:pPr>
    </w:p>
    <w:p w:rsidR="0001105E" w:rsidRPr="008D7230" w:rsidRDefault="0001105E" w:rsidP="005258B7">
      <w:pPr>
        <w:pStyle w:val="PargrafodaLista"/>
        <w:spacing w:after="0" w:line="360" w:lineRule="auto"/>
        <w:ind w:left="0"/>
        <w:jc w:val="both"/>
        <w:rPr>
          <w:b/>
          <w:szCs w:val="24"/>
        </w:rPr>
      </w:pPr>
    </w:p>
    <w:p w:rsidR="0001105E" w:rsidRPr="008D7230" w:rsidRDefault="0001105E" w:rsidP="005258B7">
      <w:pPr>
        <w:pStyle w:val="PargrafodaLista"/>
        <w:spacing w:after="0" w:line="360" w:lineRule="auto"/>
        <w:ind w:left="0"/>
        <w:jc w:val="both"/>
        <w:rPr>
          <w:b/>
          <w:szCs w:val="24"/>
        </w:rPr>
      </w:pPr>
      <w:r w:rsidRPr="008D7230">
        <w:rPr>
          <w:b/>
          <w:szCs w:val="24"/>
        </w:rPr>
        <w:t>*</w:t>
      </w:r>
      <w:r w:rsidRPr="008D7230">
        <w:rPr>
          <w:b/>
          <w:szCs w:val="24"/>
          <w:u w:val="single"/>
        </w:rPr>
        <w:t>CNIDAS</w:t>
      </w:r>
      <w:r w:rsidRPr="008D7230">
        <w:rPr>
          <w:b/>
          <w:szCs w:val="24"/>
        </w:rPr>
        <w:t>:</w:t>
      </w:r>
    </w:p>
    <w:p w:rsidR="0001105E" w:rsidRPr="00985CF0" w:rsidRDefault="006A7090" w:rsidP="0001105E">
      <w:pPr>
        <w:pStyle w:val="PargrafodaLista"/>
        <w:numPr>
          <w:ilvl w:val="0"/>
          <w:numId w:val="30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 xml:space="preserve">Coletivamente são designadas como </w:t>
      </w:r>
      <w:r w:rsidRPr="00985CF0">
        <w:rPr>
          <w:i/>
          <w:szCs w:val="24"/>
        </w:rPr>
        <w:t>nematocistos</w:t>
      </w:r>
      <w:r w:rsidRPr="00985CF0">
        <w:rPr>
          <w:szCs w:val="24"/>
        </w:rPr>
        <w:t>;</w:t>
      </w:r>
    </w:p>
    <w:p w:rsidR="006A7090" w:rsidRPr="00985CF0" w:rsidRDefault="006A7090" w:rsidP="0001105E">
      <w:pPr>
        <w:pStyle w:val="PargrafodaLista"/>
        <w:numPr>
          <w:ilvl w:val="0"/>
          <w:numId w:val="30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>Atuam na defesa, captura de presas, locomoção e fixação;</w:t>
      </w:r>
    </w:p>
    <w:p w:rsidR="006A7090" w:rsidRPr="00985CF0" w:rsidRDefault="006A7090" w:rsidP="0001105E">
      <w:pPr>
        <w:pStyle w:val="PargrafodaLista"/>
        <w:numPr>
          <w:ilvl w:val="0"/>
          <w:numId w:val="30"/>
        </w:numPr>
        <w:spacing w:after="0" w:line="360" w:lineRule="auto"/>
        <w:jc w:val="both"/>
        <w:rPr>
          <w:szCs w:val="24"/>
        </w:rPr>
      </w:pPr>
      <w:r w:rsidRPr="00985CF0">
        <w:rPr>
          <w:i/>
          <w:szCs w:val="24"/>
        </w:rPr>
        <w:t>Cnidoblastos</w:t>
      </w:r>
      <w:r w:rsidRPr="00985CF0">
        <w:rPr>
          <w:szCs w:val="24"/>
        </w:rPr>
        <w:t>: células epidérmicas e gastrodérmicas, produtoras das cnidas;</w:t>
      </w:r>
    </w:p>
    <w:p w:rsidR="006A7090" w:rsidRPr="00985CF0" w:rsidRDefault="006A7090" w:rsidP="0001105E">
      <w:pPr>
        <w:pStyle w:val="PargrafodaLista"/>
        <w:numPr>
          <w:ilvl w:val="0"/>
          <w:numId w:val="30"/>
        </w:numPr>
        <w:spacing w:after="0" w:line="360" w:lineRule="auto"/>
        <w:jc w:val="both"/>
        <w:rPr>
          <w:szCs w:val="24"/>
        </w:rPr>
      </w:pPr>
      <w:r w:rsidRPr="00985CF0">
        <w:rPr>
          <w:i/>
          <w:szCs w:val="24"/>
        </w:rPr>
        <w:t>Cnidócito</w:t>
      </w:r>
      <w:r w:rsidRPr="00985CF0">
        <w:rPr>
          <w:szCs w:val="24"/>
        </w:rPr>
        <w:t>: célula com a cnida completamente formada;</w:t>
      </w:r>
    </w:p>
    <w:p w:rsidR="006A7090" w:rsidRPr="00985CF0" w:rsidRDefault="00850C4B" w:rsidP="0001105E">
      <w:pPr>
        <w:pStyle w:val="PargrafodaLista"/>
        <w:numPr>
          <w:ilvl w:val="0"/>
          <w:numId w:val="30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 xml:space="preserve">Cápsulas, em forma de frasco ou charuto, medindo entre 5 a 100 </w:t>
      </w:r>
      <w:r w:rsidRPr="00985CF0">
        <w:rPr>
          <w:rFonts w:cs="Times New Roman"/>
          <w:szCs w:val="24"/>
        </w:rPr>
        <w:t>μ</w:t>
      </w:r>
      <w:r w:rsidRPr="00985CF0">
        <w:rPr>
          <w:szCs w:val="24"/>
        </w:rPr>
        <w:t>m</w:t>
      </w:r>
      <w:r w:rsidR="006555D5" w:rsidRPr="00985CF0">
        <w:rPr>
          <w:szCs w:val="24"/>
        </w:rPr>
        <w:t>, de paredes finas, compostas por proteínas do grupo do colágeno</w:t>
      </w:r>
      <w:r w:rsidR="00001359" w:rsidRPr="00985CF0">
        <w:rPr>
          <w:szCs w:val="24"/>
        </w:rPr>
        <w:t>;</w:t>
      </w:r>
    </w:p>
    <w:p w:rsidR="00001359" w:rsidRPr="00985CF0" w:rsidRDefault="00001359" w:rsidP="0001105E">
      <w:pPr>
        <w:pStyle w:val="PargrafodaLista"/>
        <w:numPr>
          <w:ilvl w:val="0"/>
          <w:numId w:val="30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>1 das extremidades constituída por longo túbulo enrolado que pode se evertido</w:t>
      </w:r>
      <w:r w:rsidR="00CC5100" w:rsidRPr="00985CF0">
        <w:rPr>
          <w:szCs w:val="24"/>
        </w:rPr>
        <w:t>;</w:t>
      </w:r>
    </w:p>
    <w:p w:rsidR="00CC5100" w:rsidRPr="00985CF0" w:rsidRDefault="005E70F1" w:rsidP="0001105E">
      <w:pPr>
        <w:pStyle w:val="PargrafodaLista"/>
        <w:numPr>
          <w:ilvl w:val="0"/>
          <w:numId w:val="30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t xml:space="preserve">Em Hydrozoa, Scyphozoa e Cubozoa, a cápsula é coberta pelo </w:t>
      </w:r>
      <w:r w:rsidRPr="00985CF0">
        <w:rPr>
          <w:i/>
          <w:szCs w:val="24"/>
        </w:rPr>
        <w:t>opérculo</w:t>
      </w:r>
      <w:r w:rsidRPr="00985CF0">
        <w:rPr>
          <w:szCs w:val="24"/>
        </w:rPr>
        <w:t>;</w:t>
      </w:r>
    </w:p>
    <w:p w:rsidR="005E70F1" w:rsidRPr="00985CF0" w:rsidRDefault="005E70F1" w:rsidP="0001105E">
      <w:pPr>
        <w:pStyle w:val="PargrafodaLista"/>
        <w:numPr>
          <w:ilvl w:val="0"/>
          <w:numId w:val="30"/>
        </w:numPr>
        <w:spacing w:after="0" w:line="360" w:lineRule="auto"/>
        <w:jc w:val="both"/>
        <w:rPr>
          <w:szCs w:val="24"/>
        </w:rPr>
      </w:pPr>
      <w:r w:rsidRPr="00985CF0">
        <w:rPr>
          <w:szCs w:val="24"/>
        </w:rPr>
        <w:lastRenderedPageBreak/>
        <w:t xml:space="preserve">Opérculo é aberto pelo </w:t>
      </w:r>
      <w:r w:rsidRPr="00985CF0">
        <w:rPr>
          <w:i/>
          <w:szCs w:val="24"/>
        </w:rPr>
        <w:t>cnidocílio</w:t>
      </w:r>
      <w:r w:rsidRPr="00985CF0">
        <w:rPr>
          <w:szCs w:val="24"/>
        </w:rPr>
        <w:t xml:space="preserve"> – cerda disparadora = </w:t>
      </w:r>
      <w:r w:rsidRPr="00985CF0">
        <w:rPr>
          <w:i/>
          <w:szCs w:val="24"/>
        </w:rPr>
        <w:t>mecanorreceptor</w:t>
      </w:r>
      <w:r w:rsidRPr="00985CF0">
        <w:rPr>
          <w:szCs w:val="24"/>
        </w:rPr>
        <w:t>;</w:t>
      </w:r>
    </w:p>
    <w:p w:rsidR="005E70F1" w:rsidRPr="008D7230" w:rsidRDefault="005E70F1" w:rsidP="002B2D06">
      <w:pPr>
        <w:pStyle w:val="PargrafodaLista"/>
        <w:spacing w:after="0" w:line="360" w:lineRule="auto"/>
        <w:jc w:val="both"/>
        <w:rPr>
          <w:b/>
          <w:szCs w:val="24"/>
        </w:rPr>
      </w:pPr>
    </w:p>
    <w:p w:rsidR="002B2D06" w:rsidRPr="008D7230" w:rsidRDefault="00096A3B" w:rsidP="00096A3B">
      <w:pPr>
        <w:pStyle w:val="PargrafodaLista"/>
        <w:spacing w:after="0" w:line="360" w:lineRule="auto"/>
        <w:rPr>
          <w:b/>
          <w:szCs w:val="24"/>
        </w:rPr>
      </w:pPr>
      <w:r>
        <w:rPr>
          <w:b/>
          <w:noProof/>
          <w:szCs w:val="24"/>
          <w:lang w:eastAsia="pt-BR"/>
        </w:rPr>
        <w:drawing>
          <wp:inline distT="0" distB="0" distL="0" distR="0">
            <wp:extent cx="5627540" cy="4763386"/>
            <wp:effectExtent l="19050" t="0" r="0" b="0"/>
            <wp:docPr id="21" name="Imagem 20" descr="cnidarios_estruturas_internas_exter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idarios_estruturas_internas_externas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7540" cy="4763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AE0" w:rsidRPr="008D7230" w:rsidRDefault="00022AE0" w:rsidP="00022AE0">
      <w:pPr>
        <w:pStyle w:val="PargrafodaLista"/>
        <w:spacing w:after="0" w:line="360" w:lineRule="auto"/>
        <w:jc w:val="center"/>
        <w:rPr>
          <w:b/>
          <w:szCs w:val="24"/>
        </w:rPr>
      </w:pPr>
      <w:r w:rsidRPr="008D7230">
        <w:rPr>
          <w:b/>
          <w:szCs w:val="24"/>
        </w:rPr>
        <w:t>Estrutura de uma cnida.</w:t>
      </w:r>
    </w:p>
    <w:p w:rsidR="00022AE0" w:rsidRPr="008D7230" w:rsidRDefault="00022AE0" w:rsidP="002B2D06">
      <w:pPr>
        <w:pStyle w:val="PargrafodaLista"/>
        <w:spacing w:after="0" w:line="360" w:lineRule="auto"/>
        <w:jc w:val="center"/>
        <w:rPr>
          <w:b/>
          <w:szCs w:val="24"/>
        </w:rPr>
      </w:pPr>
    </w:p>
    <w:p w:rsidR="00022AE0" w:rsidRPr="008D7230" w:rsidRDefault="00022AE0" w:rsidP="00022AE0">
      <w:pPr>
        <w:pStyle w:val="PargrafodaLista"/>
        <w:spacing w:after="0" w:line="360" w:lineRule="auto"/>
        <w:jc w:val="both"/>
        <w:rPr>
          <w:b/>
          <w:szCs w:val="24"/>
        </w:rPr>
      </w:pPr>
      <w:r w:rsidRPr="008D7230">
        <w:rPr>
          <w:b/>
          <w:noProof/>
          <w:szCs w:val="24"/>
          <w:lang w:eastAsia="pt-BR"/>
        </w:rPr>
        <w:lastRenderedPageBreak/>
        <w:drawing>
          <wp:inline distT="0" distB="0" distL="0" distR="0">
            <wp:extent cx="1428750" cy="2638425"/>
            <wp:effectExtent l="19050" t="0" r="0" b="0"/>
            <wp:docPr id="14" name="Imagem 13" descr="CNID00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ID003B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7230">
        <w:rPr>
          <w:b/>
          <w:szCs w:val="24"/>
        </w:rPr>
        <w:tab/>
      </w:r>
      <w:r w:rsidRPr="008D7230">
        <w:rPr>
          <w:b/>
          <w:noProof/>
          <w:szCs w:val="24"/>
          <w:lang w:eastAsia="pt-BR"/>
        </w:rPr>
        <w:drawing>
          <wp:inline distT="0" distB="0" distL="0" distR="0">
            <wp:extent cx="1428750" cy="4048125"/>
            <wp:effectExtent l="19050" t="0" r="0" b="0"/>
            <wp:docPr id="15" name="Imagem 14" descr="CNID00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ID007B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7230">
        <w:rPr>
          <w:b/>
          <w:noProof/>
          <w:szCs w:val="24"/>
          <w:lang w:eastAsia="pt-BR"/>
        </w:rPr>
        <w:drawing>
          <wp:inline distT="0" distB="0" distL="0" distR="0">
            <wp:extent cx="1428750" cy="2476500"/>
            <wp:effectExtent l="19050" t="0" r="0" b="0"/>
            <wp:docPr id="16" name="Imagem 15" descr="CNID00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ID004B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D06" w:rsidRPr="008D7230" w:rsidRDefault="00DD7867" w:rsidP="002B2D06">
      <w:pPr>
        <w:pStyle w:val="PargrafodaLista"/>
        <w:spacing w:after="0" w:line="360" w:lineRule="auto"/>
        <w:jc w:val="center"/>
        <w:rPr>
          <w:b/>
          <w:szCs w:val="24"/>
        </w:rPr>
      </w:pPr>
      <w:r w:rsidRPr="008D7230">
        <w:rPr>
          <w:b/>
          <w:szCs w:val="24"/>
        </w:rPr>
        <w:t>Sequência de disparo de cnidas.</w:t>
      </w:r>
    </w:p>
    <w:sectPr w:rsidR="002B2D06" w:rsidRPr="008D7230" w:rsidSect="00096A3B">
      <w:headerReference w:type="default" r:id="rId22"/>
      <w:pgSz w:w="11906" w:h="16838"/>
      <w:pgMar w:top="1418" w:right="170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58D8" w:rsidRDefault="00D958D8" w:rsidP="00833AE8">
      <w:pPr>
        <w:spacing w:after="0" w:line="240" w:lineRule="auto"/>
      </w:pPr>
      <w:r>
        <w:separator/>
      </w:r>
    </w:p>
  </w:endnote>
  <w:endnote w:type="continuationSeparator" w:id="0">
    <w:p w:rsidR="00D958D8" w:rsidRDefault="00D958D8" w:rsidP="00833A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58D8" w:rsidRDefault="00D958D8" w:rsidP="00833AE8">
      <w:pPr>
        <w:spacing w:after="0" w:line="240" w:lineRule="auto"/>
      </w:pPr>
      <w:r>
        <w:separator/>
      </w:r>
    </w:p>
  </w:footnote>
  <w:footnote w:type="continuationSeparator" w:id="0">
    <w:p w:rsidR="00D958D8" w:rsidRDefault="00D958D8" w:rsidP="00833A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409248"/>
      <w:docPartObj>
        <w:docPartGallery w:val="Page Numbers (Top of Page)"/>
        <w:docPartUnique/>
      </w:docPartObj>
    </w:sdtPr>
    <w:sdtContent>
      <w:p w:rsidR="00022AE0" w:rsidRDefault="009D64BA">
        <w:pPr>
          <w:pStyle w:val="Cabealho"/>
          <w:jc w:val="right"/>
        </w:pPr>
        <w:fldSimple w:instr=" PAGE   \* MERGEFORMAT ">
          <w:r w:rsidR="00096A3B">
            <w:rPr>
              <w:noProof/>
            </w:rPr>
            <w:t>18</w:t>
          </w:r>
        </w:fldSimple>
      </w:p>
    </w:sdtContent>
  </w:sdt>
  <w:p w:rsidR="00022AE0" w:rsidRDefault="00022AE0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20F4C"/>
    <w:multiLevelType w:val="hybridMultilevel"/>
    <w:tmpl w:val="FE72EE58"/>
    <w:lvl w:ilvl="0" w:tplc="0416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FB24AFF"/>
    <w:multiLevelType w:val="hybridMultilevel"/>
    <w:tmpl w:val="9C26F20A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99B7F3F"/>
    <w:multiLevelType w:val="hybridMultilevel"/>
    <w:tmpl w:val="CB66BA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0B3E02"/>
    <w:multiLevelType w:val="hybridMultilevel"/>
    <w:tmpl w:val="2752E59E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CB45C68"/>
    <w:multiLevelType w:val="hybridMultilevel"/>
    <w:tmpl w:val="B7B4ED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C957DF"/>
    <w:multiLevelType w:val="hybridMultilevel"/>
    <w:tmpl w:val="B568E0D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2E4D07"/>
    <w:multiLevelType w:val="hybridMultilevel"/>
    <w:tmpl w:val="7F44D9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DB0509"/>
    <w:multiLevelType w:val="hybridMultilevel"/>
    <w:tmpl w:val="998C23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8633FA"/>
    <w:multiLevelType w:val="hybridMultilevel"/>
    <w:tmpl w:val="7B061026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4C526B"/>
    <w:multiLevelType w:val="hybridMultilevel"/>
    <w:tmpl w:val="4948C0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E90B8C"/>
    <w:multiLevelType w:val="hybridMultilevel"/>
    <w:tmpl w:val="32A0B3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D02454"/>
    <w:multiLevelType w:val="hybridMultilevel"/>
    <w:tmpl w:val="B1DCDE8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ED3950"/>
    <w:multiLevelType w:val="hybridMultilevel"/>
    <w:tmpl w:val="CE32DAD6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173515F"/>
    <w:multiLevelType w:val="hybridMultilevel"/>
    <w:tmpl w:val="DD049C98"/>
    <w:lvl w:ilvl="0" w:tplc="0416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1D8602B"/>
    <w:multiLevelType w:val="hybridMultilevel"/>
    <w:tmpl w:val="34D2E288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9E123F"/>
    <w:multiLevelType w:val="hybridMultilevel"/>
    <w:tmpl w:val="4C62BD8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58561F1"/>
    <w:multiLevelType w:val="hybridMultilevel"/>
    <w:tmpl w:val="42644AB6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2067E6"/>
    <w:multiLevelType w:val="hybridMultilevel"/>
    <w:tmpl w:val="5DDE98E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5C723FE"/>
    <w:multiLevelType w:val="hybridMultilevel"/>
    <w:tmpl w:val="DE3425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A666A0"/>
    <w:multiLevelType w:val="hybridMultilevel"/>
    <w:tmpl w:val="8B1A0C9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CBD3F91"/>
    <w:multiLevelType w:val="hybridMultilevel"/>
    <w:tmpl w:val="A95A8F4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69C6AAA"/>
    <w:multiLevelType w:val="hybridMultilevel"/>
    <w:tmpl w:val="AF1E9136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578C5B02"/>
    <w:multiLevelType w:val="hybridMultilevel"/>
    <w:tmpl w:val="4560C3B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8E05F4E"/>
    <w:multiLevelType w:val="hybridMultilevel"/>
    <w:tmpl w:val="EF4E328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B8E21A6"/>
    <w:multiLevelType w:val="hybridMultilevel"/>
    <w:tmpl w:val="326E2CB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92508C0"/>
    <w:multiLevelType w:val="hybridMultilevel"/>
    <w:tmpl w:val="9B965C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F50EA3"/>
    <w:multiLevelType w:val="hybridMultilevel"/>
    <w:tmpl w:val="61EC0BEC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>
    <w:nsid w:val="6DF820B2"/>
    <w:multiLevelType w:val="hybridMultilevel"/>
    <w:tmpl w:val="227C48A2"/>
    <w:lvl w:ilvl="0" w:tplc="0416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>
    <w:nsid w:val="75DE1D24"/>
    <w:multiLevelType w:val="hybridMultilevel"/>
    <w:tmpl w:val="2DC091CA"/>
    <w:lvl w:ilvl="0" w:tplc="0416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29">
    <w:nsid w:val="7F39729D"/>
    <w:multiLevelType w:val="hybridMultilevel"/>
    <w:tmpl w:val="A00C8D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3"/>
  </w:num>
  <w:num w:numId="3">
    <w:abstractNumId w:val="16"/>
  </w:num>
  <w:num w:numId="4">
    <w:abstractNumId w:val="8"/>
  </w:num>
  <w:num w:numId="5">
    <w:abstractNumId w:val="21"/>
  </w:num>
  <w:num w:numId="6">
    <w:abstractNumId w:val="14"/>
  </w:num>
  <w:num w:numId="7">
    <w:abstractNumId w:val="0"/>
  </w:num>
  <w:num w:numId="8">
    <w:abstractNumId w:val="18"/>
  </w:num>
  <w:num w:numId="9">
    <w:abstractNumId w:val="1"/>
  </w:num>
  <w:num w:numId="10">
    <w:abstractNumId w:val="10"/>
  </w:num>
  <w:num w:numId="11">
    <w:abstractNumId w:val="29"/>
  </w:num>
  <w:num w:numId="12">
    <w:abstractNumId w:val="2"/>
  </w:num>
  <w:num w:numId="13">
    <w:abstractNumId w:val="4"/>
  </w:num>
  <w:num w:numId="14">
    <w:abstractNumId w:val="6"/>
  </w:num>
  <w:num w:numId="15">
    <w:abstractNumId w:val="12"/>
  </w:num>
  <w:num w:numId="16">
    <w:abstractNumId w:val="23"/>
  </w:num>
  <w:num w:numId="17">
    <w:abstractNumId w:val="3"/>
  </w:num>
  <w:num w:numId="18">
    <w:abstractNumId w:val="27"/>
  </w:num>
  <w:num w:numId="19">
    <w:abstractNumId w:val="28"/>
  </w:num>
  <w:num w:numId="20">
    <w:abstractNumId w:val="22"/>
  </w:num>
  <w:num w:numId="21">
    <w:abstractNumId w:val="15"/>
  </w:num>
  <w:num w:numId="22">
    <w:abstractNumId w:val="26"/>
  </w:num>
  <w:num w:numId="23">
    <w:abstractNumId w:val="11"/>
  </w:num>
  <w:num w:numId="24">
    <w:abstractNumId w:val="17"/>
  </w:num>
  <w:num w:numId="25">
    <w:abstractNumId w:val="5"/>
  </w:num>
  <w:num w:numId="26">
    <w:abstractNumId w:val="20"/>
  </w:num>
  <w:num w:numId="27">
    <w:abstractNumId w:val="19"/>
  </w:num>
  <w:num w:numId="28">
    <w:abstractNumId w:val="9"/>
  </w:num>
  <w:num w:numId="29">
    <w:abstractNumId w:val="25"/>
  </w:num>
  <w:num w:numId="3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C6F3E"/>
    <w:rsid w:val="00001359"/>
    <w:rsid w:val="00002B4B"/>
    <w:rsid w:val="0001105E"/>
    <w:rsid w:val="00022AE0"/>
    <w:rsid w:val="0002669D"/>
    <w:rsid w:val="00052296"/>
    <w:rsid w:val="00056185"/>
    <w:rsid w:val="00085C12"/>
    <w:rsid w:val="00096A3B"/>
    <w:rsid w:val="000A70ED"/>
    <w:rsid w:val="000B4A58"/>
    <w:rsid w:val="00153041"/>
    <w:rsid w:val="00171F40"/>
    <w:rsid w:val="00186144"/>
    <w:rsid w:val="001962CA"/>
    <w:rsid w:val="001A1FC4"/>
    <w:rsid w:val="001A66BC"/>
    <w:rsid w:val="001E2F37"/>
    <w:rsid w:val="00286684"/>
    <w:rsid w:val="00287DB8"/>
    <w:rsid w:val="002A2CC9"/>
    <w:rsid w:val="002A4066"/>
    <w:rsid w:val="002A4EC0"/>
    <w:rsid w:val="002B2D06"/>
    <w:rsid w:val="002F29C8"/>
    <w:rsid w:val="002F5967"/>
    <w:rsid w:val="00304C49"/>
    <w:rsid w:val="00317CE0"/>
    <w:rsid w:val="003710C0"/>
    <w:rsid w:val="00375C6E"/>
    <w:rsid w:val="003761BE"/>
    <w:rsid w:val="003B5DB3"/>
    <w:rsid w:val="003D178C"/>
    <w:rsid w:val="003F5EE2"/>
    <w:rsid w:val="003F7339"/>
    <w:rsid w:val="004211C7"/>
    <w:rsid w:val="00431727"/>
    <w:rsid w:val="00441ED8"/>
    <w:rsid w:val="00455F10"/>
    <w:rsid w:val="0049272D"/>
    <w:rsid w:val="00492BD5"/>
    <w:rsid w:val="004B5421"/>
    <w:rsid w:val="005026EA"/>
    <w:rsid w:val="005258B7"/>
    <w:rsid w:val="005555E2"/>
    <w:rsid w:val="005615F0"/>
    <w:rsid w:val="00581283"/>
    <w:rsid w:val="005B675F"/>
    <w:rsid w:val="005C2B74"/>
    <w:rsid w:val="005E13E4"/>
    <w:rsid w:val="005E55CE"/>
    <w:rsid w:val="005E70F1"/>
    <w:rsid w:val="006171C3"/>
    <w:rsid w:val="00651CF0"/>
    <w:rsid w:val="006555D5"/>
    <w:rsid w:val="00681908"/>
    <w:rsid w:val="006A3DE3"/>
    <w:rsid w:val="006A7090"/>
    <w:rsid w:val="006E3668"/>
    <w:rsid w:val="007003D4"/>
    <w:rsid w:val="007109F7"/>
    <w:rsid w:val="00783280"/>
    <w:rsid w:val="007C0CD9"/>
    <w:rsid w:val="007D30F3"/>
    <w:rsid w:val="007E6E46"/>
    <w:rsid w:val="00830A6D"/>
    <w:rsid w:val="00833AE8"/>
    <w:rsid w:val="00840147"/>
    <w:rsid w:val="00842E63"/>
    <w:rsid w:val="0084375E"/>
    <w:rsid w:val="00850C4B"/>
    <w:rsid w:val="00863BA6"/>
    <w:rsid w:val="008C14A8"/>
    <w:rsid w:val="008D304B"/>
    <w:rsid w:val="008D7230"/>
    <w:rsid w:val="008F7A1A"/>
    <w:rsid w:val="009369F2"/>
    <w:rsid w:val="00983D8D"/>
    <w:rsid w:val="00985CF0"/>
    <w:rsid w:val="009921AD"/>
    <w:rsid w:val="009A7FA9"/>
    <w:rsid w:val="009B7578"/>
    <w:rsid w:val="009D64BA"/>
    <w:rsid w:val="009F29FB"/>
    <w:rsid w:val="00A06B27"/>
    <w:rsid w:val="00A37D85"/>
    <w:rsid w:val="00A560EB"/>
    <w:rsid w:val="00A6659B"/>
    <w:rsid w:val="00A73463"/>
    <w:rsid w:val="00A761C3"/>
    <w:rsid w:val="00A80032"/>
    <w:rsid w:val="00AA5187"/>
    <w:rsid w:val="00AC6F3E"/>
    <w:rsid w:val="00AD54B6"/>
    <w:rsid w:val="00B026FF"/>
    <w:rsid w:val="00B15D4B"/>
    <w:rsid w:val="00B175F2"/>
    <w:rsid w:val="00B50CE7"/>
    <w:rsid w:val="00B5222F"/>
    <w:rsid w:val="00B524BD"/>
    <w:rsid w:val="00B629FA"/>
    <w:rsid w:val="00B75FFB"/>
    <w:rsid w:val="00BA1E5E"/>
    <w:rsid w:val="00BB5D40"/>
    <w:rsid w:val="00BC3047"/>
    <w:rsid w:val="00BD380D"/>
    <w:rsid w:val="00BD5149"/>
    <w:rsid w:val="00BF6973"/>
    <w:rsid w:val="00C84324"/>
    <w:rsid w:val="00CB4AB4"/>
    <w:rsid w:val="00CC5100"/>
    <w:rsid w:val="00CF1908"/>
    <w:rsid w:val="00D21031"/>
    <w:rsid w:val="00D22C7F"/>
    <w:rsid w:val="00D32492"/>
    <w:rsid w:val="00D652FF"/>
    <w:rsid w:val="00D71ACC"/>
    <w:rsid w:val="00D958D8"/>
    <w:rsid w:val="00DD7867"/>
    <w:rsid w:val="00DF1BD1"/>
    <w:rsid w:val="00E03B18"/>
    <w:rsid w:val="00E05EA4"/>
    <w:rsid w:val="00E07820"/>
    <w:rsid w:val="00E227B4"/>
    <w:rsid w:val="00E355A8"/>
    <w:rsid w:val="00E46E84"/>
    <w:rsid w:val="00E56098"/>
    <w:rsid w:val="00E60B7C"/>
    <w:rsid w:val="00E625B6"/>
    <w:rsid w:val="00E6421D"/>
    <w:rsid w:val="00EB24DA"/>
    <w:rsid w:val="00F241B5"/>
    <w:rsid w:val="00F90C6E"/>
    <w:rsid w:val="00FA65B4"/>
    <w:rsid w:val="00FD2ABE"/>
    <w:rsid w:val="00FF1A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03D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C6F3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55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55F10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33A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33AE8"/>
  </w:style>
  <w:style w:type="paragraph" w:styleId="Rodap">
    <w:name w:val="footer"/>
    <w:basedOn w:val="Normal"/>
    <w:link w:val="RodapChar"/>
    <w:uiPriority w:val="99"/>
    <w:semiHidden/>
    <w:unhideWhenUsed/>
    <w:rsid w:val="00833A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833AE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gif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gif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4.g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1688</TotalTime>
  <Pages>19</Pages>
  <Words>1992</Words>
  <Characters>10759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Ciências Biológicas</Company>
  <LinksUpToDate>false</LinksUpToDate>
  <CharactersWithSpaces>12726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 Alexandre Santiago</dc:creator>
  <cp:keywords/>
  <dc:description/>
  <cp:lastModifiedBy>Alexandre Santiago</cp:lastModifiedBy>
  <cp:revision>69</cp:revision>
  <cp:lastPrinted>2010-10-15T11:21:00Z</cp:lastPrinted>
  <dcterms:created xsi:type="dcterms:W3CDTF">2009-03-22T19:09:00Z</dcterms:created>
  <dcterms:modified xsi:type="dcterms:W3CDTF">2014-01-07T22:17:00Z</dcterms:modified>
</cp:coreProperties>
</file>