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B057C2" w:rsidRDefault="00B057C2" w:rsidP="00B057C2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</w:t>
      </w:r>
      <w:r w:rsidR="00216621">
        <w:rPr>
          <w:rFonts w:ascii="Arial" w:hAnsi="Arial"/>
          <w:b/>
          <w:color w:val="000000"/>
          <w:sz w:val="16"/>
        </w:rPr>
        <w:t xml:space="preserve"> DE LICENCIATURA EM ARTES VISUAIS</w:t>
      </w:r>
    </w:p>
    <w:p w:rsidR="00B057C2" w:rsidRDefault="00B057C2" w:rsidP="00B057C2">
      <w:pPr>
        <w:jc w:val="center"/>
      </w:pPr>
    </w:p>
    <w:p w:rsidR="00B057C2" w:rsidRDefault="00B057C2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6427"/>
      </w:tblGrid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73120D" w:rsidRPr="009E38C5" w:rsidTr="007F2DD7">
        <w:trPr>
          <w:trHeight w:val="663"/>
        </w:trPr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73120D" w:rsidRPr="009E38C5" w:rsidRDefault="0073120D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73120D" w:rsidRPr="007F2DD7" w:rsidRDefault="002B0226" w:rsidP="002166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Licenciatura </w:t>
            </w:r>
            <w:r w:rsidR="00216621">
              <w:rPr>
                <w:rFonts w:ascii="Arial" w:hAnsi="Arial" w:cs="Arial"/>
                <w:b/>
                <w:sz w:val="22"/>
                <w:szCs w:val="22"/>
              </w:rPr>
              <w:t>em Artes Visuais</w:t>
            </w:r>
          </w:p>
        </w:tc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73120D" w:rsidRPr="00216621" w:rsidRDefault="00216621" w:rsidP="00AA6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6621">
              <w:rPr>
                <w:rFonts w:ascii="Arial" w:hAnsi="Arial" w:cs="Arial"/>
                <w:b/>
                <w:sz w:val="22"/>
                <w:szCs w:val="22"/>
              </w:rPr>
              <w:t xml:space="preserve">Expressões em Linguagens </w:t>
            </w:r>
            <w:r w:rsidR="00AA64F0">
              <w:rPr>
                <w:rFonts w:ascii="Arial" w:hAnsi="Arial" w:cs="Arial"/>
                <w:b/>
                <w:sz w:val="22"/>
                <w:szCs w:val="22"/>
              </w:rPr>
              <w:t xml:space="preserve">Visuais </w:t>
            </w:r>
            <w:r w:rsidR="00AA64F0" w:rsidRPr="00AA64F0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AA64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6039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AA64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6039">
              <w:rPr>
                <w:rFonts w:ascii="Arial" w:hAnsi="Arial" w:cs="Arial"/>
                <w:b/>
                <w:sz w:val="22"/>
                <w:szCs w:val="22"/>
              </w:rPr>
              <w:t>Hibridismo</w:t>
            </w:r>
          </w:p>
          <w:p w:rsidR="00216621" w:rsidRPr="00216621" w:rsidRDefault="00FC15CB" w:rsidP="00AB37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15CB">
              <w:rPr>
                <w:rFonts w:ascii="Arial" w:hAnsi="Arial" w:cs="Arial"/>
                <w:b/>
              </w:rPr>
              <w:t>LA0636</w:t>
            </w:r>
          </w:p>
        </w:tc>
      </w:tr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3120D" w:rsidRPr="009E38C5" w:rsidRDefault="0073120D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73120D" w:rsidRPr="009E38C5" w:rsidRDefault="00216621" w:rsidP="00AB37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73120D" w:rsidRPr="009E38C5">
              <w:rPr>
                <w:rFonts w:ascii="Arial" w:hAnsi="Arial" w:cs="Arial"/>
                <w:sz w:val="22"/>
                <w:szCs w:val="22"/>
              </w:rPr>
              <w:t>0 h</w:t>
            </w:r>
          </w:p>
        </w:tc>
      </w:tr>
    </w:tbl>
    <w:p w:rsidR="0073120D" w:rsidRPr="009E38C5" w:rsidRDefault="0073120D" w:rsidP="0073120D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8974"/>
      </w:tblGrid>
      <w:tr w:rsidR="0073120D" w:rsidRPr="009E38C5" w:rsidTr="00AB377E">
        <w:trPr>
          <w:trHeight w:val="20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73120D" w:rsidRPr="009E38C5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AA64F0" w:rsidRDefault="00AA64F0" w:rsidP="002166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6621" w:rsidRDefault="00216621" w:rsidP="002166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621">
              <w:rPr>
                <w:rFonts w:ascii="Arial" w:hAnsi="Arial" w:cs="Arial"/>
                <w:b/>
                <w:sz w:val="22"/>
                <w:szCs w:val="22"/>
              </w:rPr>
              <w:t>EX</w:t>
            </w:r>
            <w:r w:rsidR="00FC15CB">
              <w:rPr>
                <w:rFonts w:ascii="Arial" w:hAnsi="Arial" w:cs="Arial"/>
                <w:b/>
                <w:sz w:val="22"/>
                <w:szCs w:val="22"/>
              </w:rPr>
              <w:t xml:space="preserve">PRESSÕES EM LINGUAGENS VISUAIS </w:t>
            </w:r>
            <w:r w:rsidR="00AA64F0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796D67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="00FC15CB">
              <w:rPr>
                <w:rFonts w:ascii="Arial" w:hAnsi="Arial" w:cs="Arial"/>
                <w:b/>
                <w:sz w:val="22"/>
                <w:szCs w:val="22"/>
              </w:rPr>
              <w:t xml:space="preserve"> Hibridismo</w:t>
            </w:r>
            <w:r w:rsidR="00796D67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0833" w:rsidRDefault="00FC15CB" w:rsidP="00FC15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5CB">
              <w:rPr>
                <w:rFonts w:ascii="Arial" w:hAnsi="Arial" w:cs="Arial"/>
                <w:sz w:val="22"/>
                <w:szCs w:val="22"/>
              </w:rPr>
              <w:t>O curso almeja observar, discutir e elaborar propostas de trabalhos relacionados à arte atu</w:t>
            </w:r>
            <w:r>
              <w:rPr>
                <w:rFonts w:ascii="Arial" w:hAnsi="Arial" w:cs="Arial"/>
                <w:sz w:val="22"/>
                <w:szCs w:val="22"/>
              </w:rPr>
              <w:t xml:space="preserve">al, ou a arte </w:t>
            </w:r>
            <w:r w:rsidRPr="00FC15CB">
              <w:rPr>
                <w:rFonts w:ascii="Arial" w:hAnsi="Arial" w:cs="Arial"/>
                <w:sz w:val="22"/>
                <w:szCs w:val="22"/>
              </w:rPr>
              <w:t>contemporânea, nos seus diversos campos. Busca ressaltar o distanciamento da ar</w:t>
            </w:r>
            <w:r>
              <w:rPr>
                <w:rFonts w:ascii="Arial" w:hAnsi="Arial" w:cs="Arial"/>
                <w:sz w:val="22"/>
                <w:szCs w:val="22"/>
              </w:rPr>
              <w:t xml:space="preserve">te contemporânea do conceito de </w:t>
            </w:r>
            <w:r w:rsidRPr="00FC15CB">
              <w:rPr>
                <w:rFonts w:ascii="Arial" w:hAnsi="Arial" w:cs="Arial"/>
                <w:sz w:val="22"/>
                <w:szCs w:val="22"/>
              </w:rPr>
              <w:t>arte pura, e a consequente diluição dos limites que provoca</w:t>
            </w:r>
            <w:r>
              <w:rPr>
                <w:rFonts w:ascii="Arial" w:hAnsi="Arial" w:cs="Arial"/>
                <w:sz w:val="22"/>
                <w:szCs w:val="22"/>
              </w:rPr>
              <w:t xml:space="preserve"> um permanente "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indeterminismo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". </w:t>
            </w:r>
            <w:r w:rsidRPr="00FC15CB">
              <w:rPr>
                <w:rFonts w:ascii="Arial" w:hAnsi="Arial" w:cs="Arial"/>
                <w:sz w:val="22"/>
                <w:szCs w:val="22"/>
              </w:rPr>
              <w:t>O curso terá como centro o estudo de trabalhos onde exista a presença de m</w:t>
            </w:r>
            <w:r>
              <w:rPr>
                <w:rFonts w:ascii="Arial" w:hAnsi="Arial" w:cs="Arial"/>
                <w:sz w:val="22"/>
                <w:szCs w:val="22"/>
              </w:rPr>
              <w:t xml:space="preserve">istura, expansão, continuidade, </w:t>
            </w:r>
            <w:r w:rsidRPr="00FC15CB">
              <w:rPr>
                <w:rFonts w:ascii="Arial" w:hAnsi="Arial" w:cs="Arial"/>
                <w:sz w:val="22"/>
                <w:szCs w:val="22"/>
              </w:rPr>
              <w:t>multiplicidade. Por isso, pretende abordar o conceito de hibridismo, da multiplicidade</w:t>
            </w:r>
            <w:r>
              <w:rPr>
                <w:rFonts w:ascii="Arial" w:hAnsi="Arial" w:cs="Arial"/>
                <w:sz w:val="22"/>
                <w:szCs w:val="22"/>
              </w:rPr>
              <w:t xml:space="preserve"> presente no objeto híbrido que </w:t>
            </w:r>
            <w:r w:rsidRPr="00FC15CB">
              <w:rPr>
                <w:rFonts w:ascii="Arial" w:hAnsi="Arial" w:cs="Arial"/>
                <w:sz w:val="22"/>
                <w:szCs w:val="22"/>
              </w:rPr>
              <w:t xml:space="preserve">exprime um modo de conhecimento do homem contemporâneo, </w:t>
            </w:r>
            <w:proofErr w:type="spellStart"/>
            <w:r w:rsidRPr="00FC15CB">
              <w:rPr>
                <w:rFonts w:ascii="Arial" w:hAnsi="Arial" w:cs="Arial"/>
                <w:sz w:val="22"/>
                <w:szCs w:val="22"/>
              </w:rPr>
              <w:t>ondeo</w:t>
            </w:r>
            <w:proofErr w:type="spellEnd"/>
            <w:r w:rsidRPr="00FC15CB">
              <w:rPr>
                <w:rFonts w:ascii="Arial" w:hAnsi="Arial" w:cs="Arial"/>
                <w:sz w:val="22"/>
                <w:szCs w:val="22"/>
              </w:rPr>
              <w:t xml:space="preserve"> mundo é vi</w:t>
            </w:r>
            <w:r>
              <w:rPr>
                <w:rFonts w:ascii="Arial" w:hAnsi="Arial" w:cs="Arial"/>
                <w:sz w:val="22"/>
                <w:szCs w:val="22"/>
              </w:rPr>
              <w:t xml:space="preserve">sto e representado como uma </w:t>
            </w:r>
            <w:r w:rsidRPr="00FC15CB">
              <w:rPr>
                <w:rFonts w:ascii="Arial" w:hAnsi="Arial" w:cs="Arial"/>
                <w:sz w:val="22"/>
                <w:szCs w:val="22"/>
              </w:rPr>
              <w:t>trama de relações de uma complexidade inextricável. E desta forma, não podend</w:t>
            </w:r>
            <w:r>
              <w:rPr>
                <w:rFonts w:ascii="Arial" w:hAnsi="Arial" w:cs="Arial"/>
                <w:sz w:val="22"/>
                <w:szCs w:val="22"/>
              </w:rPr>
              <w:t xml:space="preserve">o ser determinada a natureza de </w:t>
            </w:r>
            <w:r w:rsidRPr="00FC15CB">
              <w:rPr>
                <w:rFonts w:ascii="Arial" w:hAnsi="Arial" w:cs="Arial"/>
                <w:sz w:val="22"/>
                <w:szCs w:val="22"/>
              </w:rPr>
              <w:t>cada uma destas partes constitutivas, em virtude da grande mistura e sobr</w:t>
            </w:r>
            <w:r>
              <w:rPr>
                <w:rFonts w:ascii="Arial" w:hAnsi="Arial" w:cs="Arial"/>
                <w:sz w:val="22"/>
                <w:szCs w:val="22"/>
              </w:rPr>
              <w:t xml:space="preserve">eposição, da "promiscuidade" de </w:t>
            </w:r>
            <w:r w:rsidRPr="00FC15CB">
              <w:rPr>
                <w:rFonts w:ascii="Arial" w:hAnsi="Arial" w:cs="Arial"/>
                <w:sz w:val="22"/>
                <w:szCs w:val="22"/>
              </w:rPr>
              <w:t>procedimentos antigos ou modernos, tecnológicos ou artesanais.</w:t>
            </w:r>
          </w:p>
          <w:p w:rsidR="00FC15CB" w:rsidRPr="00216621" w:rsidRDefault="00FC15CB" w:rsidP="00FC15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0D" w:rsidRPr="009E38C5" w:rsidTr="00AB377E">
        <w:trPr>
          <w:trHeight w:val="19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73120D" w:rsidRPr="00B560AD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833" w:rsidRPr="00B560AD" w:rsidTr="00670833">
        <w:trPr>
          <w:trHeight w:val="283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70833" w:rsidRPr="00670833" w:rsidRDefault="00670833" w:rsidP="006708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73120D" w:rsidRPr="00B560AD" w:rsidTr="00AB377E">
        <w:trPr>
          <w:trHeight w:val="869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AB377E">
        <w:trPr>
          <w:trHeight w:val="67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670833">
        <w:trPr>
          <w:trHeight w:val="245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73120D" w:rsidRPr="00B560AD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73120D" w:rsidRPr="00B560AD" w:rsidTr="00670833">
        <w:trPr>
          <w:trHeight w:val="306"/>
        </w:trPr>
        <w:tc>
          <w:tcPr>
            <w:tcW w:w="89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70833" w:rsidRDefault="00670833" w:rsidP="00AB377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0D" w:rsidRPr="00B560AD" w:rsidTr="009B1505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Pr="009B1505" w:rsidRDefault="009B1505" w:rsidP="009B1505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73120D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Default="0073120D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6621" w:rsidRPr="00B560AD" w:rsidRDefault="00216621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752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C61752" w:rsidRDefault="00C61752" w:rsidP="00C61752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B613DB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B613DB" w:rsidRPr="008031CD" w:rsidRDefault="00B613DB" w:rsidP="00803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DB" w:rsidRPr="00B560AD" w:rsidTr="00B613DB">
        <w:trPr>
          <w:gridBefore w:val="1"/>
          <w:wBefore w:w="6" w:type="dxa"/>
          <w:trHeight w:val="260"/>
        </w:trPr>
        <w:tc>
          <w:tcPr>
            <w:tcW w:w="8974" w:type="dxa"/>
          </w:tcPr>
          <w:p w:rsidR="00B613DB" w:rsidRDefault="00B613DB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lastRenderedPageBreak/>
              <w:t>IV – BIBLIOGRAFIA COMPLEMENTAR</w:t>
            </w:r>
          </w:p>
          <w:p w:rsidR="00216621" w:rsidRPr="00661D00" w:rsidRDefault="00216621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73D5" w:rsidRDefault="000B73D5"/>
    <w:sectPr w:rsidR="000B73D5" w:rsidSect="00250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0357"/>
    <w:multiLevelType w:val="hybridMultilevel"/>
    <w:tmpl w:val="C6344A6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7154E"/>
    <w:multiLevelType w:val="hybridMultilevel"/>
    <w:tmpl w:val="FC68DA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3481A"/>
    <w:multiLevelType w:val="hybridMultilevel"/>
    <w:tmpl w:val="C9CE9F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50F9F"/>
    <w:multiLevelType w:val="hybridMultilevel"/>
    <w:tmpl w:val="E4BCBC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26921"/>
    <w:multiLevelType w:val="hybridMultilevel"/>
    <w:tmpl w:val="8C865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20D"/>
    <w:rsid w:val="000774A3"/>
    <w:rsid w:val="000B73D5"/>
    <w:rsid w:val="000F2721"/>
    <w:rsid w:val="001D1B30"/>
    <w:rsid w:val="00216621"/>
    <w:rsid w:val="00250CB1"/>
    <w:rsid w:val="002B0226"/>
    <w:rsid w:val="00337559"/>
    <w:rsid w:val="00670833"/>
    <w:rsid w:val="0073120D"/>
    <w:rsid w:val="00796D67"/>
    <w:rsid w:val="007F2DD7"/>
    <w:rsid w:val="008031CD"/>
    <w:rsid w:val="008549B5"/>
    <w:rsid w:val="009B1505"/>
    <w:rsid w:val="00AA64F0"/>
    <w:rsid w:val="00B057C2"/>
    <w:rsid w:val="00B10C1F"/>
    <w:rsid w:val="00B613DB"/>
    <w:rsid w:val="00C41EB5"/>
    <w:rsid w:val="00C61752"/>
    <w:rsid w:val="00F26039"/>
    <w:rsid w:val="00FC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120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3120D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3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120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3120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3120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8031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jonayza.carvalho</cp:lastModifiedBy>
  <cp:revision>2</cp:revision>
  <dcterms:created xsi:type="dcterms:W3CDTF">2019-11-21T14:57:00Z</dcterms:created>
  <dcterms:modified xsi:type="dcterms:W3CDTF">2019-11-21T14:57:00Z</dcterms:modified>
</cp:coreProperties>
</file>