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E3C" w:rsidRDefault="008D5E3C" w:rsidP="008D5E3C">
      <w:pPr>
        <w:jc w:val="center"/>
        <w:rPr>
          <w:rFonts w:ascii="Arial" w:hAnsi="Arial" w:cs="Arial"/>
        </w:rPr>
      </w:pPr>
    </w:p>
    <w:p w:rsidR="008D5E3C" w:rsidRDefault="008D5E3C" w:rsidP="008D5E3C">
      <w:pPr>
        <w:jc w:val="center"/>
        <w:rPr>
          <w:rFonts w:ascii="Arial" w:hAnsi="Arial" w:cs="Arial"/>
        </w:rPr>
      </w:pPr>
    </w:p>
    <w:p w:rsidR="003B3DB2" w:rsidRPr="00743E77" w:rsidRDefault="007D2E4E" w:rsidP="008D5E3C">
      <w:pPr>
        <w:jc w:val="center"/>
        <w:rPr>
          <w:rFonts w:ascii="Arial" w:hAnsi="Arial" w:cs="Arial"/>
          <w:b/>
        </w:rPr>
      </w:pPr>
      <w:r>
        <w:rPr>
          <w:rFonts w:ascii="Arial" w:hAnsi="Arial" w:cs="Arial"/>
          <w:b/>
        </w:rPr>
        <w:t>REGUL</w:t>
      </w:r>
      <w:r w:rsidR="00B93FA2">
        <w:rPr>
          <w:rFonts w:ascii="Arial" w:hAnsi="Arial" w:cs="Arial"/>
          <w:b/>
        </w:rPr>
        <w:t xml:space="preserve">AMENTO DO TRABALHO DE CONCLUSÃO </w:t>
      </w:r>
      <w:r w:rsidR="008D5E3C" w:rsidRPr="008D5E3C">
        <w:rPr>
          <w:rFonts w:ascii="Arial" w:hAnsi="Arial" w:cs="Arial"/>
          <w:b/>
        </w:rPr>
        <w:t xml:space="preserve">DO CURSO DE CIÊNCIAS BIOLÓGICAS </w:t>
      </w:r>
      <w:r w:rsidR="00743E77" w:rsidRPr="00743E77">
        <w:rPr>
          <w:rFonts w:ascii="Arial" w:hAnsi="Arial" w:cs="Arial"/>
          <w:b/>
        </w:rPr>
        <w:t>DO PLANO NACIONAL DE FORMAÇÃO DOS PROFESSORES DA EDUCAÇÃO BÁSICA</w:t>
      </w:r>
    </w:p>
    <w:p w:rsidR="007D2E4E" w:rsidRDefault="007D2E4E" w:rsidP="007D2E4E">
      <w:pPr>
        <w:rPr>
          <w:rFonts w:ascii="Arial" w:hAnsi="Arial" w:cs="Arial"/>
          <w:b/>
        </w:rPr>
      </w:pPr>
    </w:p>
    <w:p w:rsidR="007D2E4E" w:rsidRPr="007D2E4E" w:rsidRDefault="007D2E4E" w:rsidP="007D2E4E">
      <w:pPr>
        <w:rPr>
          <w:rFonts w:ascii="Arial" w:hAnsi="Arial" w:cs="Arial"/>
          <w:b/>
        </w:rPr>
      </w:pPr>
    </w:p>
    <w:p w:rsidR="008D5E3C" w:rsidRPr="002246A6" w:rsidRDefault="007D2E4E" w:rsidP="00EE1773">
      <w:pPr>
        <w:ind w:left="5245"/>
        <w:jc w:val="both"/>
        <w:rPr>
          <w:rFonts w:ascii="Arial" w:hAnsi="Arial" w:cs="Arial"/>
          <w:color w:val="000000" w:themeColor="text1"/>
          <w:sz w:val="20"/>
          <w:szCs w:val="20"/>
        </w:rPr>
      </w:pPr>
      <w:r w:rsidRPr="002246A6">
        <w:rPr>
          <w:rFonts w:ascii="Arial" w:hAnsi="Arial" w:cs="Arial"/>
          <w:color w:val="000000" w:themeColor="text1"/>
          <w:sz w:val="20"/>
          <w:szCs w:val="20"/>
        </w:rPr>
        <w:t xml:space="preserve">Estabelece as diretrizes para </w:t>
      </w:r>
      <w:r w:rsidR="00030216" w:rsidRPr="002246A6">
        <w:rPr>
          <w:rFonts w:ascii="Arial" w:hAnsi="Arial" w:cs="Arial"/>
          <w:color w:val="000000" w:themeColor="text1"/>
          <w:sz w:val="20"/>
          <w:szCs w:val="20"/>
        </w:rPr>
        <w:t>Elaboração e Apresentação d</w:t>
      </w:r>
      <w:r w:rsidRPr="002246A6">
        <w:rPr>
          <w:rFonts w:ascii="Arial" w:hAnsi="Arial" w:cs="Arial"/>
          <w:color w:val="000000" w:themeColor="text1"/>
          <w:sz w:val="20"/>
          <w:szCs w:val="20"/>
        </w:rPr>
        <w:t xml:space="preserve">o Trabalho de Conclusão de Curso Ciências Biológicas </w:t>
      </w:r>
      <w:r w:rsidR="00EE1773" w:rsidRPr="002246A6">
        <w:rPr>
          <w:rFonts w:ascii="Arial" w:hAnsi="Arial" w:cs="Arial"/>
          <w:color w:val="000000" w:themeColor="text1"/>
          <w:sz w:val="20"/>
          <w:szCs w:val="20"/>
        </w:rPr>
        <w:t>d</w:t>
      </w:r>
      <w:r w:rsidRPr="002246A6">
        <w:rPr>
          <w:rFonts w:ascii="Arial" w:hAnsi="Arial" w:cs="Arial"/>
          <w:color w:val="000000" w:themeColor="text1"/>
          <w:sz w:val="20"/>
          <w:szCs w:val="20"/>
        </w:rPr>
        <w:t xml:space="preserve">o </w:t>
      </w:r>
      <w:r w:rsidR="00EE1773" w:rsidRPr="002246A6">
        <w:rPr>
          <w:rFonts w:ascii="Arial" w:hAnsi="Arial" w:cs="Arial"/>
          <w:color w:val="000000" w:themeColor="text1"/>
          <w:sz w:val="20"/>
          <w:szCs w:val="20"/>
        </w:rPr>
        <w:t xml:space="preserve">Plano Nacional de Formação dos Professores da Educação Básica </w:t>
      </w:r>
      <w:r w:rsidRPr="002246A6">
        <w:rPr>
          <w:rFonts w:ascii="Arial" w:hAnsi="Arial" w:cs="Arial"/>
          <w:color w:val="000000" w:themeColor="text1"/>
          <w:sz w:val="20"/>
        </w:rPr>
        <w:t>da Universidade Federal do Amapá.</w:t>
      </w:r>
    </w:p>
    <w:p w:rsidR="008D5E3C" w:rsidRPr="007D2E4E" w:rsidRDefault="008D5E3C" w:rsidP="00B42D46">
      <w:pPr>
        <w:spacing w:line="360" w:lineRule="auto"/>
        <w:jc w:val="both"/>
        <w:rPr>
          <w:rFonts w:ascii="Arial" w:hAnsi="Arial" w:cs="Arial"/>
        </w:rPr>
      </w:pPr>
    </w:p>
    <w:p w:rsidR="008D5E3C" w:rsidRPr="008D5E3C" w:rsidRDefault="008D5E3C" w:rsidP="0061057A">
      <w:pPr>
        <w:spacing w:line="360" w:lineRule="auto"/>
        <w:ind w:firstLine="708"/>
        <w:jc w:val="both"/>
        <w:rPr>
          <w:rFonts w:ascii="Arial" w:hAnsi="Arial" w:cs="Arial"/>
        </w:rPr>
      </w:pPr>
      <w:r w:rsidRPr="006364CE">
        <w:rPr>
          <w:rFonts w:ascii="Arial" w:hAnsi="Arial" w:cs="Arial"/>
        </w:rPr>
        <w:t>A Coordenação d</w:t>
      </w:r>
      <w:r w:rsidR="000D28C1" w:rsidRPr="006364CE">
        <w:rPr>
          <w:rFonts w:ascii="Arial" w:hAnsi="Arial" w:cs="Arial"/>
        </w:rPr>
        <w:t>o Curso de</w:t>
      </w:r>
      <w:r w:rsidRPr="006364CE">
        <w:rPr>
          <w:rFonts w:ascii="Arial" w:hAnsi="Arial" w:cs="Arial"/>
        </w:rPr>
        <w:t xml:space="preserve"> Ciências Biológicas </w:t>
      </w:r>
      <w:r w:rsidR="000D28C1" w:rsidRPr="006364CE">
        <w:rPr>
          <w:rFonts w:ascii="Arial" w:hAnsi="Arial" w:cs="Arial"/>
        </w:rPr>
        <w:t xml:space="preserve">Do </w:t>
      </w:r>
      <w:r w:rsidR="00743E77" w:rsidRPr="006364CE">
        <w:rPr>
          <w:rFonts w:ascii="Arial" w:hAnsi="Arial" w:cs="Arial"/>
        </w:rPr>
        <w:t>Plano Nacional De Formação Dos Professores Da Educação Básica</w:t>
      </w:r>
      <w:r w:rsidR="000D28C1" w:rsidRPr="006364CE">
        <w:rPr>
          <w:rFonts w:ascii="Arial" w:hAnsi="Arial" w:cs="Arial"/>
        </w:rPr>
        <w:t xml:space="preserve"> </w:t>
      </w:r>
      <w:r w:rsidRPr="006364CE">
        <w:rPr>
          <w:rFonts w:ascii="Arial" w:hAnsi="Arial" w:cs="Arial"/>
        </w:rPr>
        <w:t>da Universidade Federal do Amapá, no uso de suas atribuições legais, estatutárias e regimentais, amparadas pela Portaria n</w:t>
      </w:r>
      <w:r w:rsidR="001C41E4" w:rsidRPr="006364CE">
        <w:rPr>
          <w:rFonts w:ascii="Arial" w:hAnsi="Arial" w:cs="Arial"/>
        </w:rPr>
        <w:t>.</w:t>
      </w:r>
      <w:r w:rsidRPr="006364CE">
        <w:rPr>
          <w:rFonts w:ascii="Arial" w:hAnsi="Arial" w:cs="Arial"/>
        </w:rPr>
        <w:t xml:space="preserve">º </w:t>
      </w:r>
      <w:r w:rsidR="006364CE" w:rsidRPr="006364CE">
        <w:rPr>
          <w:rFonts w:ascii="Arial" w:hAnsi="Arial" w:cs="Arial"/>
        </w:rPr>
        <w:t>265</w:t>
      </w:r>
      <w:r w:rsidR="001C41E4" w:rsidRPr="006364CE">
        <w:rPr>
          <w:rFonts w:ascii="Arial" w:hAnsi="Arial" w:cs="Arial"/>
        </w:rPr>
        <w:t>/2013</w:t>
      </w:r>
      <w:r w:rsidRPr="006364CE">
        <w:rPr>
          <w:rFonts w:ascii="Arial" w:hAnsi="Arial" w:cs="Arial"/>
        </w:rPr>
        <w:t xml:space="preserve"> - UNIFAP torna públicas as normas que r</w:t>
      </w:r>
      <w:r w:rsidR="000D28C1" w:rsidRPr="006364CE">
        <w:rPr>
          <w:rFonts w:ascii="Arial" w:hAnsi="Arial" w:cs="Arial"/>
        </w:rPr>
        <w:t>egulamentam as Atividades Complementares</w:t>
      </w:r>
      <w:r w:rsidRPr="006364CE">
        <w:rPr>
          <w:rFonts w:ascii="Arial" w:hAnsi="Arial" w:cs="Arial"/>
        </w:rPr>
        <w:t>.</w:t>
      </w:r>
    </w:p>
    <w:p w:rsidR="008D5E3C" w:rsidRDefault="008D5E3C" w:rsidP="008D5E3C">
      <w:pPr>
        <w:spacing w:line="360" w:lineRule="auto"/>
        <w:jc w:val="both"/>
        <w:rPr>
          <w:rFonts w:ascii="Arial" w:hAnsi="Arial" w:cs="Arial"/>
        </w:rPr>
      </w:pPr>
    </w:p>
    <w:p w:rsidR="001563E2" w:rsidRDefault="001563E2" w:rsidP="007D2E4E">
      <w:pPr>
        <w:spacing w:line="360" w:lineRule="auto"/>
        <w:jc w:val="center"/>
        <w:rPr>
          <w:rFonts w:ascii="Arial" w:hAnsi="Arial" w:cs="Arial"/>
          <w:b/>
        </w:rPr>
      </w:pPr>
    </w:p>
    <w:p w:rsidR="007D2E4E" w:rsidRPr="007D2E4E" w:rsidRDefault="007D2E4E" w:rsidP="007D2E4E">
      <w:pPr>
        <w:spacing w:line="360" w:lineRule="auto"/>
        <w:jc w:val="center"/>
        <w:rPr>
          <w:rFonts w:ascii="Arial" w:hAnsi="Arial" w:cs="Arial"/>
          <w:b/>
        </w:rPr>
      </w:pPr>
      <w:r w:rsidRPr="007D2E4E">
        <w:rPr>
          <w:rFonts w:ascii="Arial" w:hAnsi="Arial" w:cs="Arial"/>
          <w:b/>
        </w:rPr>
        <w:t>TÍTULO I</w:t>
      </w:r>
    </w:p>
    <w:p w:rsidR="007D2E4E" w:rsidRPr="007D2E4E" w:rsidRDefault="007D2E4E" w:rsidP="007D2E4E">
      <w:pPr>
        <w:spacing w:line="360" w:lineRule="auto"/>
        <w:jc w:val="center"/>
        <w:rPr>
          <w:rFonts w:ascii="Arial" w:hAnsi="Arial" w:cs="Arial"/>
          <w:b/>
        </w:rPr>
      </w:pPr>
      <w:r w:rsidRPr="007D2E4E">
        <w:rPr>
          <w:rFonts w:ascii="Arial" w:hAnsi="Arial" w:cs="Arial"/>
          <w:b/>
        </w:rPr>
        <w:t>DA DEFINIÇÃO E DOS OBJETIVOS DO TCC</w:t>
      </w:r>
    </w:p>
    <w:p w:rsidR="0028360B" w:rsidRDefault="0028360B" w:rsidP="007D2E4E">
      <w:pPr>
        <w:spacing w:line="360" w:lineRule="auto"/>
        <w:jc w:val="both"/>
        <w:rPr>
          <w:rFonts w:ascii="Arial" w:hAnsi="Arial" w:cs="Arial"/>
          <w:b/>
        </w:rPr>
      </w:pPr>
    </w:p>
    <w:p w:rsidR="007D2E4E" w:rsidRPr="007D2E4E" w:rsidRDefault="007D2E4E" w:rsidP="007D2E4E">
      <w:pPr>
        <w:spacing w:line="360" w:lineRule="auto"/>
        <w:jc w:val="both"/>
        <w:rPr>
          <w:rFonts w:ascii="Arial" w:hAnsi="Arial" w:cs="Arial"/>
          <w:b/>
        </w:rPr>
      </w:pPr>
      <w:r w:rsidRPr="007D2E4E">
        <w:rPr>
          <w:rFonts w:ascii="Arial" w:hAnsi="Arial" w:cs="Arial"/>
          <w:b/>
        </w:rPr>
        <w:t>CAPÍTULO I</w:t>
      </w:r>
    </w:p>
    <w:p w:rsidR="007D2E4E" w:rsidRPr="007D2E4E" w:rsidRDefault="007D2E4E" w:rsidP="007D2E4E">
      <w:pPr>
        <w:spacing w:line="360" w:lineRule="auto"/>
        <w:jc w:val="both"/>
        <w:rPr>
          <w:rFonts w:ascii="Arial" w:hAnsi="Arial" w:cs="Arial"/>
          <w:b/>
        </w:rPr>
      </w:pPr>
      <w:r w:rsidRPr="007D2E4E">
        <w:rPr>
          <w:rFonts w:ascii="Arial" w:hAnsi="Arial" w:cs="Arial"/>
          <w:b/>
        </w:rPr>
        <w:t>DA DEFINIÇÃO</w:t>
      </w:r>
    </w:p>
    <w:p w:rsidR="007D2E4E" w:rsidRPr="009547AA" w:rsidRDefault="007D2E4E" w:rsidP="007D2E4E">
      <w:pPr>
        <w:spacing w:line="360" w:lineRule="auto"/>
        <w:jc w:val="both"/>
        <w:rPr>
          <w:rFonts w:ascii="Arial" w:hAnsi="Arial" w:cs="Arial"/>
          <w:color w:val="000000" w:themeColor="text1"/>
        </w:rPr>
      </w:pPr>
      <w:r w:rsidRPr="00B93FA2">
        <w:rPr>
          <w:rFonts w:ascii="Arial" w:hAnsi="Arial" w:cs="Arial"/>
          <w:b/>
          <w:color w:val="000000" w:themeColor="text1"/>
        </w:rPr>
        <w:t>Art. 1º</w:t>
      </w:r>
      <w:r w:rsidR="00C11A1F">
        <w:rPr>
          <w:rFonts w:ascii="Arial" w:hAnsi="Arial" w:cs="Arial"/>
          <w:b/>
          <w:color w:val="000000" w:themeColor="text1"/>
        </w:rPr>
        <w:t>.</w:t>
      </w:r>
      <w:r w:rsidRPr="009547AA">
        <w:rPr>
          <w:rFonts w:ascii="Arial" w:hAnsi="Arial" w:cs="Arial"/>
          <w:color w:val="000000" w:themeColor="text1"/>
        </w:rPr>
        <w:t xml:space="preserve"> O Trabalho de Conclusão de Curso (TCC) é entendido nos termos dest</w:t>
      </w:r>
      <w:r w:rsidR="00EE1773" w:rsidRPr="009547AA">
        <w:rPr>
          <w:rFonts w:ascii="Arial" w:hAnsi="Arial" w:cs="Arial"/>
          <w:color w:val="000000" w:themeColor="text1"/>
        </w:rPr>
        <w:t>e</w:t>
      </w:r>
      <w:r w:rsidRPr="009547AA">
        <w:rPr>
          <w:rFonts w:ascii="Arial" w:hAnsi="Arial" w:cs="Arial"/>
          <w:color w:val="000000" w:themeColor="text1"/>
        </w:rPr>
        <w:t xml:space="preserve"> </w:t>
      </w:r>
      <w:r w:rsidR="00EE1773" w:rsidRPr="009547AA">
        <w:rPr>
          <w:rFonts w:ascii="Arial" w:hAnsi="Arial" w:cs="Arial"/>
          <w:color w:val="000000" w:themeColor="text1"/>
        </w:rPr>
        <w:t>Regulamento c</w:t>
      </w:r>
      <w:r w:rsidRPr="009547AA">
        <w:rPr>
          <w:rFonts w:ascii="Arial" w:hAnsi="Arial" w:cs="Arial"/>
          <w:color w:val="000000" w:themeColor="text1"/>
        </w:rPr>
        <w:t>omo uma disciplina obrigató</w:t>
      </w:r>
      <w:r w:rsidR="009547AA" w:rsidRPr="009547AA">
        <w:rPr>
          <w:rFonts w:ascii="Arial" w:hAnsi="Arial" w:cs="Arial"/>
          <w:color w:val="000000" w:themeColor="text1"/>
        </w:rPr>
        <w:t xml:space="preserve">ria para os cursos de graduação. </w:t>
      </w:r>
      <w:r w:rsidR="00EE1773" w:rsidRPr="009547AA">
        <w:rPr>
          <w:rFonts w:ascii="Arial" w:hAnsi="Arial" w:cs="Arial"/>
          <w:color w:val="000000" w:themeColor="text1"/>
        </w:rPr>
        <w:t>O</w:t>
      </w:r>
      <w:r w:rsidRPr="009547AA">
        <w:rPr>
          <w:rFonts w:ascii="Arial" w:hAnsi="Arial" w:cs="Arial"/>
          <w:color w:val="000000" w:themeColor="text1"/>
        </w:rPr>
        <w:t xml:space="preserve"> TCC resulta de um processo de investigação científica desenvolvido pelos acadêmicos, dentro de uma das linhas de pesquisa definidas pelo Colegiado, visando ao aprofundamento de determinada temática voltada </w:t>
      </w:r>
      <w:r w:rsidR="00EE1773" w:rsidRPr="009547AA">
        <w:rPr>
          <w:rFonts w:ascii="Arial" w:hAnsi="Arial" w:cs="Arial"/>
          <w:color w:val="000000" w:themeColor="text1"/>
        </w:rPr>
        <w:t>ao ensino</w:t>
      </w:r>
      <w:r w:rsidRPr="009547AA">
        <w:rPr>
          <w:rFonts w:ascii="Arial" w:hAnsi="Arial" w:cs="Arial"/>
          <w:color w:val="000000" w:themeColor="text1"/>
        </w:rPr>
        <w:t>.</w:t>
      </w:r>
    </w:p>
    <w:p w:rsidR="00C8234F" w:rsidRDefault="009547AA" w:rsidP="007D2E4E">
      <w:pPr>
        <w:spacing w:line="360" w:lineRule="auto"/>
        <w:jc w:val="both"/>
        <w:rPr>
          <w:rFonts w:ascii="Arial" w:hAnsi="Arial" w:cs="Arial"/>
          <w:color w:val="000000" w:themeColor="text1"/>
        </w:rPr>
      </w:pPr>
      <w:r w:rsidRPr="00367141">
        <w:rPr>
          <w:rFonts w:ascii="Arial" w:hAnsi="Arial" w:cs="Arial"/>
          <w:b/>
          <w:color w:val="000000" w:themeColor="text1"/>
        </w:rPr>
        <w:t>Parágrafo único:</w:t>
      </w:r>
      <w:r w:rsidRPr="00367141">
        <w:rPr>
          <w:rFonts w:ascii="Arial" w:hAnsi="Arial" w:cs="Arial"/>
          <w:color w:val="000000" w:themeColor="text1"/>
        </w:rPr>
        <w:t xml:space="preserve"> </w:t>
      </w:r>
      <w:r w:rsidR="00C8234F" w:rsidRPr="00367141">
        <w:rPr>
          <w:rFonts w:ascii="Arial" w:hAnsi="Arial" w:cs="Arial"/>
          <w:color w:val="000000" w:themeColor="text1"/>
        </w:rPr>
        <w:t>Na disciplina Trabalho de Conclusão de Curso - TCC, o (</w:t>
      </w:r>
      <w:r w:rsidR="00367141" w:rsidRPr="00367141">
        <w:rPr>
          <w:rFonts w:ascii="Arial" w:hAnsi="Arial" w:cs="Arial"/>
          <w:color w:val="000000" w:themeColor="text1"/>
        </w:rPr>
        <w:t>s</w:t>
      </w:r>
      <w:r w:rsidR="00C8234F" w:rsidRPr="00367141">
        <w:rPr>
          <w:rFonts w:ascii="Arial" w:hAnsi="Arial" w:cs="Arial"/>
          <w:color w:val="000000" w:themeColor="text1"/>
        </w:rPr>
        <w:t xml:space="preserve">) acadêmico (s) deverá (ão) construir um artigo </w:t>
      </w:r>
      <w:r w:rsidR="00367141" w:rsidRPr="00367141">
        <w:rPr>
          <w:rFonts w:ascii="Arial" w:hAnsi="Arial" w:cs="Arial"/>
          <w:color w:val="000000" w:themeColor="text1"/>
        </w:rPr>
        <w:t>cientifico</w:t>
      </w:r>
      <w:r w:rsidR="00C8234F" w:rsidRPr="00367141">
        <w:rPr>
          <w:rFonts w:ascii="Arial" w:hAnsi="Arial" w:cs="Arial"/>
          <w:color w:val="000000" w:themeColor="text1"/>
        </w:rPr>
        <w:t xml:space="preserve"> referente ao projeto anteriormente aprovado nas disciplinas de Prática de Ensino, ficando opcional </w:t>
      </w:r>
      <w:r w:rsidR="00367141" w:rsidRPr="00367141">
        <w:rPr>
          <w:rFonts w:ascii="Arial" w:hAnsi="Arial" w:cs="Arial"/>
          <w:color w:val="000000" w:themeColor="text1"/>
        </w:rPr>
        <w:t>o desenvolvimento de outro projeto paralelo para a entrega como TCC.</w:t>
      </w:r>
    </w:p>
    <w:p w:rsidR="001563E2" w:rsidRDefault="001563E2" w:rsidP="007D2E4E">
      <w:pPr>
        <w:spacing w:line="360" w:lineRule="auto"/>
        <w:jc w:val="both"/>
        <w:rPr>
          <w:rFonts w:ascii="Arial" w:hAnsi="Arial" w:cs="Arial"/>
          <w:color w:val="000000" w:themeColor="text1"/>
        </w:rPr>
      </w:pPr>
    </w:p>
    <w:p w:rsidR="007D2E4E" w:rsidRDefault="007D2E4E" w:rsidP="007D2E4E">
      <w:pPr>
        <w:spacing w:line="360" w:lineRule="auto"/>
        <w:jc w:val="both"/>
        <w:rPr>
          <w:rFonts w:ascii="Arial" w:hAnsi="Arial" w:cs="Arial"/>
        </w:rPr>
      </w:pPr>
      <w:r w:rsidRPr="00B93FA2">
        <w:rPr>
          <w:rFonts w:ascii="Arial" w:hAnsi="Arial" w:cs="Arial"/>
          <w:b/>
        </w:rPr>
        <w:lastRenderedPageBreak/>
        <w:t>Art. 2</w:t>
      </w:r>
      <w:r w:rsidR="00A80EA4">
        <w:rPr>
          <w:rFonts w:ascii="Arial" w:hAnsi="Arial" w:cs="Arial"/>
          <w:b/>
        </w:rPr>
        <w:t>º</w:t>
      </w:r>
      <w:r w:rsidR="00C11A1F">
        <w:rPr>
          <w:rFonts w:ascii="Arial" w:hAnsi="Arial" w:cs="Arial"/>
          <w:b/>
        </w:rPr>
        <w:t>.</w:t>
      </w:r>
      <w:r w:rsidR="00A80EA4">
        <w:rPr>
          <w:rFonts w:ascii="Arial" w:hAnsi="Arial" w:cs="Arial"/>
          <w:b/>
        </w:rPr>
        <w:t xml:space="preserve"> </w:t>
      </w:r>
      <w:r w:rsidRPr="007D2E4E">
        <w:rPr>
          <w:rFonts w:ascii="Arial" w:hAnsi="Arial" w:cs="Arial"/>
        </w:rPr>
        <w:t>Consid</w:t>
      </w:r>
      <w:r>
        <w:rPr>
          <w:rFonts w:ascii="Arial" w:hAnsi="Arial" w:cs="Arial"/>
        </w:rPr>
        <w:t>eram-se como modalidade de TCC a ser apresentada como</w:t>
      </w:r>
      <w:r w:rsidRPr="007D2E4E">
        <w:rPr>
          <w:rFonts w:ascii="Arial" w:hAnsi="Arial" w:cs="Arial"/>
        </w:rPr>
        <w:t xml:space="preserve"> artigo científico</w:t>
      </w:r>
      <w:r>
        <w:rPr>
          <w:rFonts w:ascii="Arial" w:hAnsi="Arial" w:cs="Arial"/>
        </w:rPr>
        <w:t xml:space="preserve"> de </w:t>
      </w:r>
      <w:r w:rsidRPr="007D2E4E">
        <w:rPr>
          <w:rFonts w:ascii="Arial" w:hAnsi="Arial" w:cs="Arial"/>
        </w:rPr>
        <w:t xml:space="preserve">gênero textual/discursivo da esfera acadêmica de acordo com </w:t>
      </w:r>
      <w:r w:rsidR="005675EB">
        <w:rPr>
          <w:rFonts w:ascii="Arial" w:hAnsi="Arial" w:cs="Arial"/>
        </w:rPr>
        <w:t xml:space="preserve">as </w:t>
      </w:r>
      <w:r w:rsidR="00342B7F">
        <w:rPr>
          <w:rFonts w:ascii="Arial" w:hAnsi="Arial" w:cs="Arial"/>
        </w:rPr>
        <w:t>Diretrizes d</w:t>
      </w:r>
      <w:r w:rsidR="005675EB">
        <w:rPr>
          <w:rFonts w:ascii="Arial" w:hAnsi="Arial" w:cs="Arial"/>
        </w:rPr>
        <w:t>a Revista Biota Amazônia</w:t>
      </w:r>
      <w:r w:rsidR="0072166B">
        <w:rPr>
          <w:rFonts w:ascii="Arial" w:hAnsi="Arial" w:cs="Arial"/>
        </w:rPr>
        <w:t xml:space="preserve"> (Anexo A)</w:t>
      </w:r>
      <w:r w:rsidR="005675EB">
        <w:rPr>
          <w:rFonts w:ascii="Arial" w:hAnsi="Arial" w:cs="Arial"/>
        </w:rPr>
        <w:t>.</w:t>
      </w:r>
    </w:p>
    <w:p w:rsidR="001563E2" w:rsidRDefault="001563E2" w:rsidP="007D2E4E">
      <w:pPr>
        <w:spacing w:line="360" w:lineRule="auto"/>
        <w:jc w:val="both"/>
        <w:rPr>
          <w:rFonts w:ascii="Arial" w:hAnsi="Arial" w:cs="Arial"/>
          <w:b/>
        </w:rPr>
      </w:pPr>
    </w:p>
    <w:p w:rsidR="007D2E4E" w:rsidRPr="009547AA" w:rsidRDefault="007D2E4E" w:rsidP="007D2E4E">
      <w:pPr>
        <w:spacing w:line="360" w:lineRule="auto"/>
        <w:jc w:val="both"/>
        <w:rPr>
          <w:rFonts w:ascii="Arial" w:hAnsi="Arial" w:cs="Arial"/>
          <w:b/>
        </w:rPr>
      </w:pPr>
      <w:r w:rsidRPr="009547AA">
        <w:rPr>
          <w:rFonts w:ascii="Arial" w:hAnsi="Arial" w:cs="Arial"/>
          <w:b/>
        </w:rPr>
        <w:t>CAPÍTULO II</w:t>
      </w:r>
    </w:p>
    <w:p w:rsidR="007D2E4E" w:rsidRPr="007D2E4E" w:rsidRDefault="007D2E4E" w:rsidP="007D2E4E">
      <w:pPr>
        <w:spacing w:line="360" w:lineRule="auto"/>
        <w:jc w:val="both"/>
        <w:rPr>
          <w:rFonts w:ascii="Arial" w:hAnsi="Arial" w:cs="Arial"/>
        </w:rPr>
      </w:pPr>
      <w:r w:rsidRPr="009547AA">
        <w:rPr>
          <w:rFonts w:ascii="Arial" w:hAnsi="Arial" w:cs="Arial"/>
          <w:b/>
        </w:rPr>
        <w:t>DOS OBJETIVOS</w:t>
      </w:r>
    </w:p>
    <w:p w:rsidR="005675EB" w:rsidRDefault="007D2E4E" w:rsidP="00FD7FA4">
      <w:pPr>
        <w:spacing w:line="360" w:lineRule="auto"/>
        <w:jc w:val="both"/>
        <w:rPr>
          <w:rFonts w:ascii="Arial" w:hAnsi="Arial" w:cs="Arial"/>
        </w:rPr>
      </w:pPr>
      <w:r w:rsidRPr="00B93FA2">
        <w:rPr>
          <w:rFonts w:ascii="Arial" w:hAnsi="Arial" w:cs="Arial"/>
          <w:b/>
        </w:rPr>
        <w:t>Art. 3°</w:t>
      </w:r>
      <w:r w:rsidR="00C11A1F">
        <w:rPr>
          <w:rFonts w:ascii="Arial" w:hAnsi="Arial" w:cs="Arial"/>
          <w:b/>
        </w:rPr>
        <w:t>.</w:t>
      </w:r>
      <w:r w:rsidRPr="007D2E4E">
        <w:rPr>
          <w:rFonts w:ascii="Arial" w:hAnsi="Arial" w:cs="Arial"/>
        </w:rPr>
        <w:t xml:space="preserve"> </w:t>
      </w:r>
      <w:r w:rsidR="009547AA">
        <w:rPr>
          <w:rFonts w:ascii="Arial" w:hAnsi="Arial" w:cs="Arial"/>
        </w:rPr>
        <w:t xml:space="preserve">O TCC </w:t>
      </w:r>
      <w:r w:rsidR="009547AA" w:rsidRPr="00EE1773">
        <w:rPr>
          <w:rFonts w:ascii="Arial" w:hAnsi="Arial" w:cs="Arial"/>
          <w:color w:val="000000" w:themeColor="text1"/>
        </w:rPr>
        <w:t>tem como objetivo prover iniciação em atividades de ensino, viabilizando a relação integradora e transformadora entre os saberes apropriados pelos acadêmicos durante a realização do Curso</w:t>
      </w:r>
      <w:r w:rsidR="009547AA">
        <w:rPr>
          <w:rFonts w:ascii="Arial" w:hAnsi="Arial" w:cs="Arial"/>
          <w:color w:val="000000" w:themeColor="text1"/>
        </w:rPr>
        <w:t>.</w:t>
      </w:r>
    </w:p>
    <w:p w:rsidR="005675EB" w:rsidRDefault="005675EB" w:rsidP="00FD7FA4">
      <w:pPr>
        <w:spacing w:line="360" w:lineRule="auto"/>
        <w:jc w:val="both"/>
        <w:rPr>
          <w:rFonts w:ascii="Arial" w:hAnsi="Arial" w:cs="Arial"/>
        </w:rPr>
      </w:pPr>
    </w:p>
    <w:p w:rsidR="00266701" w:rsidRDefault="00266701" w:rsidP="00BE7F67">
      <w:pPr>
        <w:spacing w:line="360" w:lineRule="auto"/>
        <w:jc w:val="center"/>
        <w:rPr>
          <w:rFonts w:ascii="Arial" w:hAnsi="Arial" w:cs="Arial"/>
          <w:b/>
        </w:rPr>
      </w:pPr>
    </w:p>
    <w:p w:rsidR="00BE7F67" w:rsidRDefault="00BE7F67" w:rsidP="00BE7F67">
      <w:pPr>
        <w:spacing w:line="360" w:lineRule="auto"/>
        <w:jc w:val="center"/>
        <w:rPr>
          <w:rFonts w:ascii="Arial" w:hAnsi="Arial" w:cs="Arial"/>
          <w:b/>
        </w:rPr>
      </w:pPr>
      <w:r>
        <w:rPr>
          <w:rFonts w:ascii="Arial" w:hAnsi="Arial" w:cs="Arial"/>
          <w:b/>
        </w:rPr>
        <w:t>TÌTULO II</w:t>
      </w:r>
    </w:p>
    <w:p w:rsidR="007D2E4E" w:rsidRDefault="007D2E4E" w:rsidP="00BE7F67">
      <w:pPr>
        <w:spacing w:line="360" w:lineRule="auto"/>
        <w:jc w:val="center"/>
        <w:rPr>
          <w:rFonts w:ascii="Arial" w:hAnsi="Arial" w:cs="Arial"/>
          <w:b/>
        </w:rPr>
      </w:pPr>
      <w:r w:rsidRPr="009547AA">
        <w:rPr>
          <w:rFonts w:ascii="Arial" w:hAnsi="Arial" w:cs="Arial"/>
          <w:b/>
        </w:rPr>
        <w:t>DO PROCESSO DE INSCRIÇÃO DO PROJETO DE TCC</w:t>
      </w:r>
    </w:p>
    <w:p w:rsidR="00BE7F67" w:rsidRPr="009547AA" w:rsidRDefault="00BE7F67" w:rsidP="00BE7F67">
      <w:pPr>
        <w:spacing w:line="360" w:lineRule="auto"/>
        <w:jc w:val="center"/>
        <w:rPr>
          <w:rFonts w:ascii="Arial" w:hAnsi="Arial" w:cs="Arial"/>
          <w:b/>
        </w:rPr>
      </w:pPr>
    </w:p>
    <w:p w:rsidR="00670FF4" w:rsidRDefault="007D2E4E" w:rsidP="007D2E4E">
      <w:pPr>
        <w:spacing w:line="360" w:lineRule="auto"/>
        <w:jc w:val="both"/>
        <w:rPr>
          <w:rFonts w:ascii="Arial" w:hAnsi="Arial" w:cs="Arial"/>
        </w:rPr>
      </w:pPr>
      <w:r w:rsidRPr="00B93FA2">
        <w:rPr>
          <w:rFonts w:ascii="Arial" w:hAnsi="Arial" w:cs="Arial"/>
          <w:b/>
        </w:rPr>
        <w:t xml:space="preserve">Art. </w:t>
      </w:r>
      <w:r w:rsidR="009547AA" w:rsidRPr="00B93FA2">
        <w:rPr>
          <w:rFonts w:ascii="Arial" w:hAnsi="Arial" w:cs="Arial"/>
          <w:b/>
        </w:rPr>
        <w:t>4</w:t>
      </w:r>
      <w:r w:rsidRPr="00B93FA2">
        <w:rPr>
          <w:rFonts w:ascii="Arial" w:hAnsi="Arial" w:cs="Arial"/>
          <w:b/>
        </w:rPr>
        <w:t>º</w:t>
      </w:r>
      <w:r w:rsidR="00C11A1F">
        <w:rPr>
          <w:rFonts w:ascii="Arial" w:hAnsi="Arial" w:cs="Arial"/>
          <w:b/>
        </w:rPr>
        <w:t>.</w:t>
      </w:r>
      <w:r w:rsidRPr="007D2E4E">
        <w:rPr>
          <w:rFonts w:ascii="Arial" w:hAnsi="Arial" w:cs="Arial"/>
        </w:rPr>
        <w:t xml:space="preserve"> O desenvolvimento do TCC exige a inscrição </w:t>
      </w:r>
      <w:r w:rsidR="009547AA">
        <w:rPr>
          <w:rFonts w:ascii="Arial" w:hAnsi="Arial" w:cs="Arial"/>
        </w:rPr>
        <w:t>dos acadêmicos</w:t>
      </w:r>
      <w:r w:rsidRPr="007D2E4E">
        <w:rPr>
          <w:rFonts w:ascii="Arial" w:hAnsi="Arial" w:cs="Arial"/>
        </w:rPr>
        <w:t>, que deverá ser apresentado ao Colegiado de Curso para efeitos de homologação.</w:t>
      </w:r>
      <w:r w:rsidR="00670FF4">
        <w:rPr>
          <w:rFonts w:ascii="Arial" w:hAnsi="Arial" w:cs="Arial"/>
        </w:rPr>
        <w:t xml:space="preserve"> </w:t>
      </w:r>
      <w:r w:rsidRPr="007D2E4E">
        <w:rPr>
          <w:rFonts w:ascii="Arial" w:hAnsi="Arial" w:cs="Arial"/>
        </w:rPr>
        <w:t>Para inscrever o Projeto, o aluno deverá preencher Formulário de Inscrição (</w:t>
      </w:r>
      <w:r w:rsidR="00342B7F">
        <w:rPr>
          <w:rFonts w:ascii="Arial" w:hAnsi="Arial" w:cs="Arial"/>
        </w:rPr>
        <w:t xml:space="preserve">Anexo </w:t>
      </w:r>
      <w:r w:rsidR="002A6C05">
        <w:rPr>
          <w:rFonts w:ascii="Arial" w:hAnsi="Arial" w:cs="Arial"/>
        </w:rPr>
        <w:t>B</w:t>
      </w:r>
      <w:r w:rsidR="00670FF4">
        <w:rPr>
          <w:rFonts w:ascii="Arial" w:hAnsi="Arial" w:cs="Arial"/>
        </w:rPr>
        <w:t xml:space="preserve">). </w:t>
      </w:r>
      <w:r w:rsidRPr="007D2E4E">
        <w:rPr>
          <w:rFonts w:ascii="Arial" w:hAnsi="Arial" w:cs="Arial"/>
        </w:rPr>
        <w:t>No ato da inscrição o</w:t>
      </w:r>
      <w:r w:rsidR="009547AA">
        <w:rPr>
          <w:rFonts w:ascii="Arial" w:hAnsi="Arial" w:cs="Arial"/>
        </w:rPr>
        <w:t xml:space="preserve"> (s)</w:t>
      </w:r>
      <w:r w:rsidRPr="007D2E4E">
        <w:rPr>
          <w:rFonts w:ascii="Arial" w:hAnsi="Arial" w:cs="Arial"/>
        </w:rPr>
        <w:t xml:space="preserve"> </w:t>
      </w:r>
      <w:r w:rsidR="009547AA">
        <w:rPr>
          <w:rFonts w:ascii="Arial" w:hAnsi="Arial" w:cs="Arial"/>
        </w:rPr>
        <w:t xml:space="preserve">acadêmico (s) </w:t>
      </w:r>
      <w:r w:rsidRPr="007D2E4E">
        <w:rPr>
          <w:rFonts w:ascii="Arial" w:hAnsi="Arial" w:cs="Arial"/>
        </w:rPr>
        <w:t xml:space="preserve">poderá </w:t>
      </w:r>
      <w:r w:rsidR="009547AA">
        <w:rPr>
          <w:rFonts w:ascii="Arial" w:hAnsi="Arial" w:cs="Arial"/>
        </w:rPr>
        <w:t xml:space="preserve">(ão) </w:t>
      </w:r>
      <w:r w:rsidRPr="007D2E4E">
        <w:rPr>
          <w:rFonts w:ascii="Arial" w:hAnsi="Arial" w:cs="Arial"/>
        </w:rPr>
        <w:t>sugerir o nome do docente para orientar o TCC, sempre em consonância à linha de pe</w:t>
      </w:r>
      <w:r w:rsidR="00670FF4">
        <w:rPr>
          <w:rFonts w:ascii="Arial" w:hAnsi="Arial" w:cs="Arial"/>
        </w:rPr>
        <w:t>squisa que tal docente integre.</w:t>
      </w:r>
    </w:p>
    <w:p w:rsidR="007D2E4E" w:rsidRDefault="007D2E4E" w:rsidP="007D2E4E">
      <w:pPr>
        <w:spacing w:line="360" w:lineRule="auto"/>
        <w:jc w:val="both"/>
        <w:rPr>
          <w:rFonts w:ascii="Arial" w:hAnsi="Arial" w:cs="Arial"/>
        </w:rPr>
      </w:pPr>
      <w:r w:rsidRPr="00B93FA2">
        <w:rPr>
          <w:rFonts w:ascii="Arial" w:hAnsi="Arial" w:cs="Arial"/>
          <w:b/>
        </w:rPr>
        <w:t>Parágrafo único:</w:t>
      </w:r>
      <w:r w:rsidRPr="007D2E4E">
        <w:rPr>
          <w:rFonts w:ascii="Arial" w:hAnsi="Arial" w:cs="Arial"/>
        </w:rPr>
        <w:t xml:space="preserve"> caberá ao Colegiado de Curso deliberar sobre a sugestão feita pelo </w:t>
      </w:r>
      <w:r w:rsidR="00670FF4">
        <w:rPr>
          <w:rFonts w:ascii="Arial" w:hAnsi="Arial" w:cs="Arial"/>
        </w:rPr>
        <w:t>(s) acadêmico (s)</w:t>
      </w:r>
      <w:r w:rsidRPr="007D2E4E">
        <w:rPr>
          <w:rFonts w:ascii="Arial" w:hAnsi="Arial" w:cs="Arial"/>
        </w:rPr>
        <w:t xml:space="preserve">, no caso de o orientador pleiteado encontrar-se com carga horária de ensino preenchida, </w:t>
      </w:r>
      <w:r w:rsidR="00265B8D" w:rsidRPr="002246A6">
        <w:rPr>
          <w:rFonts w:ascii="Arial" w:hAnsi="Arial" w:cs="Arial"/>
          <w:color w:val="000000" w:themeColor="text1"/>
        </w:rPr>
        <w:t>e</w:t>
      </w:r>
      <w:r w:rsidR="00265B8D">
        <w:rPr>
          <w:rFonts w:ascii="Arial" w:hAnsi="Arial" w:cs="Arial"/>
          <w:color w:val="FF0000"/>
        </w:rPr>
        <w:t xml:space="preserve"> </w:t>
      </w:r>
      <w:r w:rsidRPr="007D2E4E">
        <w:rPr>
          <w:rFonts w:ascii="Arial" w:hAnsi="Arial" w:cs="Arial"/>
        </w:rPr>
        <w:t>indicar outro orientador.</w:t>
      </w:r>
    </w:p>
    <w:p w:rsidR="00367141" w:rsidRDefault="00367141" w:rsidP="007D2E4E">
      <w:pPr>
        <w:spacing w:line="360" w:lineRule="auto"/>
        <w:jc w:val="both"/>
        <w:rPr>
          <w:rFonts w:ascii="Arial" w:hAnsi="Arial" w:cs="Arial"/>
        </w:rPr>
      </w:pPr>
    </w:p>
    <w:p w:rsidR="00367141" w:rsidRDefault="00367141" w:rsidP="007D2E4E">
      <w:pPr>
        <w:spacing w:line="360" w:lineRule="auto"/>
        <w:jc w:val="both"/>
        <w:rPr>
          <w:rFonts w:ascii="Arial" w:hAnsi="Arial" w:cs="Arial"/>
          <w:color w:val="000000" w:themeColor="text1"/>
        </w:rPr>
      </w:pPr>
      <w:r w:rsidRPr="00367141">
        <w:rPr>
          <w:rFonts w:ascii="Arial" w:hAnsi="Arial" w:cs="Arial"/>
          <w:b/>
          <w:color w:val="000000" w:themeColor="text1"/>
        </w:rPr>
        <w:t>Art. 5º</w:t>
      </w:r>
      <w:r w:rsidR="00C11A1F">
        <w:rPr>
          <w:rFonts w:ascii="Arial" w:hAnsi="Arial" w:cs="Arial"/>
          <w:b/>
          <w:color w:val="000000" w:themeColor="text1"/>
        </w:rPr>
        <w:t>.</w:t>
      </w:r>
      <w:r w:rsidRPr="00367141">
        <w:rPr>
          <w:rFonts w:ascii="Arial" w:hAnsi="Arial" w:cs="Arial"/>
          <w:b/>
          <w:color w:val="000000" w:themeColor="text1"/>
        </w:rPr>
        <w:t xml:space="preserve"> </w:t>
      </w:r>
      <w:r w:rsidRPr="00367141">
        <w:rPr>
          <w:rFonts w:ascii="Arial" w:hAnsi="Arial" w:cs="Arial"/>
          <w:color w:val="000000" w:themeColor="text1"/>
        </w:rPr>
        <w:t xml:space="preserve">Para </w:t>
      </w:r>
      <w:r w:rsidR="00315A31">
        <w:rPr>
          <w:rFonts w:ascii="Arial" w:hAnsi="Arial" w:cs="Arial"/>
          <w:color w:val="000000" w:themeColor="text1"/>
        </w:rPr>
        <w:t xml:space="preserve">inscrever-se </w:t>
      </w:r>
      <w:r w:rsidRPr="00315A31">
        <w:rPr>
          <w:rFonts w:ascii="Arial" w:hAnsi="Arial" w:cs="Arial"/>
          <w:color w:val="000000" w:themeColor="text1"/>
        </w:rPr>
        <w:t xml:space="preserve">na </w:t>
      </w:r>
      <w:r w:rsidRPr="00CC28EA">
        <w:rPr>
          <w:rFonts w:ascii="Arial" w:hAnsi="Arial" w:cs="Arial"/>
          <w:color w:val="000000" w:themeColor="text1"/>
        </w:rPr>
        <w:t>disciplina</w:t>
      </w:r>
      <w:r w:rsidRPr="00367141">
        <w:rPr>
          <w:rFonts w:ascii="Arial" w:hAnsi="Arial" w:cs="Arial"/>
          <w:color w:val="000000" w:themeColor="text1"/>
        </w:rPr>
        <w:t xml:space="preserve"> TCC, o (s) acadêmico (s) deverá (ão) apresentar, ao Coordenador de TCC, carta </w:t>
      </w:r>
      <w:r w:rsidR="00754725">
        <w:rPr>
          <w:rFonts w:ascii="Arial" w:hAnsi="Arial" w:cs="Arial"/>
          <w:color w:val="000000" w:themeColor="text1"/>
        </w:rPr>
        <w:t xml:space="preserve">aceite </w:t>
      </w:r>
      <w:r w:rsidRPr="00367141">
        <w:rPr>
          <w:rFonts w:ascii="Arial" w:hAnsi="Arial" w:cs="Arial"/>
          <w:color w:val="000000" w:themeColor="text1"/>
        </w:rPr>
        <w:t>do Orientador</w:t>
      </w:r>
      <w:r>
        <w:rPr>
          <w:rFonts w:ascii="Arial" w:hAnsi="Arial" w:cs="Arial"/>
          <w:color w:val="000000" w:themeColor="text1"/>
        </w:rPr>
        <w:t xml:space="preserve"> </w:t>
      </w:r>
      <w:r w:rsidRPr="00007710">
        <w:rPr>
          <w:rFonts w:ascii="Arial" w:hAnsi="Arial" w:cs="Arial"/>
          <w:color w:val="000000" w:themeColor="text1"/>
        </w:rPr>
        <w:t>(</w:t>
      </w:r>
      <w:r w:rsidR="00342B7F">
        <w:rPr>
          <w:rFonts w:ascii="Arial" w:hAnsi="Arial" w:cs="Arial"/>
          <w:color w:val="000000" w:themeColor="text1"/>
        </w:rPr>
        <w:t>A</w:t>
      </w:r>
      <w:r w:rsidR="00342B7F" w:rsidRPr="00007710">
        <w:rPr>
          <w:rFonts w:ascii="Arial" w:hAnsi="Arial" w:cs="Arial"/>
          <w:color w:val="000000" w:themeColor="text1"/>
        </w:rPr>
        <w:t xml:space="preserve">nexo </w:t>
      </w:r>
      <w:r w:rsidR="00103DFA" w:rsidRPr="00007710">
        <w:rPr>
          <w:rFonts w:ascii="Arial" w:hAnsi="Arial" w:cs="Arial"/>
          <w:color w:val="000000" w:themeColor="text1"/>
        </w:rPr>
        <w:t>C</w:t>
      </w:r>
      <w:r w:rsidRPr="00007710">
        <w:rPr>
          <w:rFonts w:ascii="Arial" w:hAnsi="Arial" w:cs="Arial"/>
          <w:color w:val="000000" w:themeColor="text1"/>
        </w:rPr>
        <w:t>),</w:t>
      </w:r>
      <w:r w:rsidRPr="00367141">
        <w:rPr>
          <w:rFonts w:ascii="Arial" w:hAnsi="Arial" w:cs="Arial"/>
          <w:color w:val="000000" w:themeColor="text1"/>
        </w:rPr>
        <w:t xml:space="preserve"> preenchendo o termo de compromisso.</w:t>
      </w:r>
    </w:p>
    <w:p w:rsidR="00367141" w:rsidRDefault="00367141" w:rsidP="007D2E4E">
      <w:pPr>
        <w:spacing w:line="360" w:lineRule="auto"/>
        <w:jc w:val="both"/>
        <w:rPr>
          <w:rFonts w:ascii="Arial" w:hAnsi="Arial" w:cs="Arial"/>
          <w:color w:val="000000" w:themeColor="text1"/>
        </w:rPr>
      </w:pPr>
    </w:p>
    <w:p w:rsidR="00367141" w:rsidRDefault="00367141" w:rsidP="00367141">
      <w:pPr>
        <w:spacing w:line="360" w:lineRule="auto"/>
        <w:jc w:val="both"/>
        <w:rPr>
          <w:rFonts w:ascii="Arial" w:hAnsi="Arial" w:cs="Arial"/>
          <w:color w:val="000000" w:themeColor="text1"/>
        </w:rPr>
      </w:pPr>
      <w:r w:rsidRPr="00367141">
        <w:rPr>
          <w:rFonts w:ascii="Arial" w:hAnsi="Arial" w:cs="Arial"/>
          <w:b/>
          <w:color w:val="000000" w:themeColor="text1"/>
        </w:rPr>
        <w:t>Art</w:t>
      </w:r>
      <w:r>
        <w:rPr>
          <w:rFonts w:ascii="Arial" w:hAnsi="Arial" w:cs="Arial"/>
          <w:b/>
          <w:color w:val="000000" w:themeColor="text1"/>
        </w:rPr>
        <w:t xml:space="preserve">. </w:t>
      </w:r>
      <w:r w:rsidRPr="00367141">
        <w:rPr>
          <w:rFonts w:ascii="Arial" w:hAnsi="Arial" w:cs="Arial"/>
          <w:b/>
          <w:color w:val="000000" w:themeColor="text1"/>
        </w:rPr>
        <w:t>6º</w:t>
      </w:r>
      <w:r w:rsidR="00C11A1F">
        <w:rPr>
          <w:rFonts w:ascii="Arial" w:hAnsi="Arial" w:cs="Arial"/>
          <w:b/>
          <w:color w:val="000000" w:themeColor="text1"/>
        </w:rPr>
        <w:t>.</w:t>
      </w:r>
      <w:r>
        <w:rPr>
          <w:rFonts w:ascii="Arial" w:hAnsi="Arial" w:cs="Arial"/>
          <w:b/>
          <w:color w:val="000000" w:themeColor="text1"/>
        </w:rPr>
        <w:t xml:space="preserve"> </w:t>
      </w:r>
      <w:r w:rsidRPr="00367141">
        <w:rPr>
          <w:rFonts w:ascii="Arial" w:hAnsi="Arial" w:cs="Arial"/>
          <w:color w:val="000000" w:themeColor="text1"/>
        </w:rPr>
        <w:t xml:space="preserve">No caso de, por motivos justificáveis, haver necessidade de alteração ou mudança de projeto, o novo projeto e as justificativas deverão ser encaminhadas pelo Orientador, ao Colegiado do Curso, para análise. </w:t>
      </w:r>
    </w:p>
    <w:p w:rsidR="00367141" w:rsidRDefault="00367141" w:rsidP="00367141">
      <w:pPr>
        <w:spacing w:line="360" w:lineRule="auto"/>
        <w:jc w:val="both"/>
        <w:rPr>
          <w:rFonts w:ascii="Arial" w:hAnsi="Arial" w:cs="Arial"/>
          <w:color w:val="000000" w:themeColor="text1"/>
        </w:rPr>
      </w:pPr>
    </w:p>
    <w:p w:rsidR="00367141" w:rsidRPr="00F2214E" w:rsidRDefault="00367141" w:rsidP="00367141">
      <w:pPr>
        <w:spacing w:line="360" w:lineRule="auto"/>
        <w:jc w:val="both"/>
        <w:rPr>
          <w:rFonts w:ascii="Arial" w:hAnsi="Arial" w:cs="Arial"/>
          <w:color w:val="000000" w:themeColor="text1"/>
        </w:rPr>
      </w:pPr>
      <w:r w:rsidRPr="00A80EA4">
        <w:rPr>
          <w:rFonts w:ascii="Arial" w:hAnsi="Arial" w:cs="Arial"/>
          <w:b/>
          <w:color w:val="000000" w:themeColor="text1"/>
        </w:rPr>
        <w:lastRenderedPageBreak/>
        <w:t>Art. 7º</w:t>
      </w:r>
      <w:r w:rsidR="00C11A1F">
        <w:rPr>
          <w:rFonts w:ascii="Arial" w:hAnsi="Arial" w:cs="Arial"/>
          <w:b/>
          <w:color w:val="000000" w:themeColor="text1"/>
        </w:rPr>
        <w:t>.</w:t>
      </w:r>
      <w:r w:rsidRPr="00F2214E">
        <w:rPr>
          <w:rFonts w:ascii="Arial" w:hAnsi="Arial" w:cs="Arial"/>
          <w:color w:val="000000" w:themeColor="text1"/>
        </w:rPr>
        <w:t xml:space="preserve"> Quando se fizer necessária a troca de orientador durante a disciplina, as justificativas deverão ser encaminhadas ao Colegiado do Curso pelo Orientador. Neste caso, o (s) acadêmico (s) passará (ão) </w:t>
      </w:r>
      <w:r w:rsidR="00F2214E" w:rsidRPr="00F2214E">
        <w:rPr>
          <w:rFonts w:ascii="Arial" w:hAnsi="Arial" w:cs="Arial"/>
          <w:color w:val="000000" w:themeColor="text1"/>
        </w:rPr>
        <w:t>a ser orientado por novo o</w:t>
      </w:r>
      <w:r w:rsidRPr="00F2214E">
        <w:rPr>
          <w:rFonts w:ascii="Arial" w:hAnsi="Arial" w:cs="Arial"/>
          <w:color w:val="000000" w:themeColor="text1"/>
        </w:rPr>
        <w:t>rientador ou, se necessário, por uma comissão indicada pelo Colegiado do Curso, conforme a área do projeto. No primeiro caso, o (s) acadêmico (s) deverá (ão) apresentar, ao Coordenador de T</w:t>
      </w:r>
      <w:r w:rsidR="00F2214E" w:rsidRPr="00F2214E">
        <w:rPr>
          <w:rFonts w:ascii="Arial" w:hAnsi="Arial" w:cs="Arial"/>
          <w:color w:val="000000" w:themeColor="text1"/>
        </w:rPr>
        <w:t>CC, carta de aceitação do novo o</w:t>
      </w:r>
      <w:r w:rsidRPr="00F2214E">
        <w:rPr>
          <w:rFonts w:ascii="Arial" w:hAnsi="Arial" w:cs="Arial"/>
          <w:color w:val="000000" w:themeColor="text1"/>
        </w:rPr>
        <w:t>rientador; se esta troca implicar alteração do projeto, o novo projeto só poderá ser desenvolvido se aprovado pelo Colegiado do Curso.</w:t>
      </w:r>
    </w:p>
    <w:p w:rsidR="00367141" w:rsidRPr="00367141" w:rsidRDefault="00367141" w:rsidP="007D2E4E">
      <w:pPr>
        <w:spacing w:line="360" w:lineRule="auto"/>
        <w:jc w:val="both"/>
        <w:rPr>
          <w:rFonts w:ascii="Arial" w:hAnsi="Arial" w:cs="Arial"/>
          <w:b/>
          <w:color w:val="000000" w:themeColor="text1"/>
        </w:rPr>
      </w:pPr>
    </w:p>
    <w:p w:rsidR="007D2E4E" w:rsidRDefault="007D2E4E" w:rsidP="007D2E4E">
      <w:pPr>
        <w:spacing w:line="360" w:lineRule="auto"/>
        <w:jc w:val="both"/>
        <w:rPr>
          <w:rFonts w:ascii="Arial" w:hAnsi="Arial" w:cs="Arial"/>
        </w:rPr>
      </w:pPr>
    </w:p>
    <w:p w:rsidR="007D2E4E" w:rsidRPr="00670FF4" w:rsidRDefault="00BE7F67" w:rsidP="00BE7F67">
      <w:pPr>
        <w:spacing w:line="360" w:lineRule="auto"/>
        <w:jc w:val="center"/>
        <w:rPr>
          <w:rFonts w:ascii="Arial" w:hAnsi="Arial" w:cs="Arial"/>
          <w:b/>
        </w:rPr>
      </w:pPr>
      <w:r>
        <w:rPr>
          <w:rFonts w:ascii="Arial" w:hAnsi="Arial" w:cs="Arial"/>
          <w:b/>
        </w:rPr>
        <w:t>TÍTULO</w:t>
      </w:r>
      <w:r w:rsidR="00670FF4" w:rsidRPr="00670FF4">
        <w:rPr>
          <w:rFonts w:ascii="Arial" w:hAnsi="Arial" w:cs="Arial"/>
          <w:b/>
        </w:rPr>
        <w:t xml:space="preserve"> </w:t>
      </w:r>
      <w:r w:rsidR="001563E2">
        <w:rPr>
          <w:rFonts w:ascii="Arial" w:hAnsi="Arial" w:cs="Arial"/>
          <w:b/>
        </w:rPr>
        <w:t>III</w:t>
      </w:r>
    </w:p>
    <w:p w:rsidR="007D2E4E" w:rsidRPr="00BE7F67" w:rsidRDefault="007D2E4E" w:rsidP="00BE7F67">
      <w:pPr>
        <w:spacing w:line="360" w:lineRule="auto"/>
        <w:jc w:val="center"/>
        <w:rPr>
          <w:rFonts w:ascii="Arial" w:hAnsi="Arial" w:cs="Arial"/>
          <w:b/>
        </w:rPr>
      </w:pPr>
      <w:r w:rsidRPr="00BE7F67">
        <w:rPr>
          <w:rFonts w:ascii="Arial" w:hAnsi="Arial" w:cs="Arial"/>
          <w:b/>
        </w:rPr>
        <w:t xml:space="preserve">DOS PROCESSOS DE ORIENTAÇÃO E DE ELABORAÇÃO </w:t>
      </w:r>
      <w:r w:rsidR="00C8234F">
        <w:rPr>
          <w:rFonts w:ascii="Arial" w:hAnsi="Arial" w:cs="Arial"/>
          <w:b/>
        </w:rPr>
        <w:t xml:space="preserve">E ATRIBUIÇÕES </w:t>
      </w:r>
      <w:r w:rsidRPr="00BE7F67">
        <w:rPr>
          <w:rFonts w:ascii="Arial" w:hAnsi="Arial" w:cs="Arial"/>
          <w:b/>
        </w:rPr>
        <w:t>DO TCC</w:t>
      </w:r>
    </w:p>
    <w:p w:rsidR="00BE7F67" w:rsidRDefault="00BE7F67" w:rsidP="007D2E4E">
      <w:pPr>
        <w:spacing w:line="360" w:lineRule="auto"/>
        <w:jc w:val="both"/>
        <w:rPr>
          <w:rFonts w:ascii="Arial" w:hAnsi="Arial" w:cs="Arial"/>
        </w:rPr>
      </w:pPr>
    </w:p>
    <w:p w:rsidR="007D2E4E" w:rsidRPr="00BE7F67" w:rsidRDefault="007D2E4E" w:rsidP="007D2E4E">
      <w:pPr>
        <w:spacing w:line="360" w:lineRule="auto"/>
        <w:jc w:val="both"/>
        <w:rPr>
          <w:rFonts w:ascii="Arial" w:hAnsi="Arial" w:cs="Arial"/>
          <w:b/>
        </w:rPr>
      </w:pPr>
      <w:r w:rsidRPr="00BE7F67">
        <w:rPr>
          <w:rFonts w:ascii="Arial" w:hAnsi="Arial" w:cs="Arial"/>
          <w:b/>
        </w:rPr>
        <w:t>CAPÍTULO III</w:t>
      </w:r>
    </w:p>
    <w:p w:rsidR="00EE1773" w:rsidRPr="00BE7F67" w:rsidRDefault="007D2E4E" w:rsidP="007D2E4E">
      <w:pPr>
        <w:spacing w:line="360" w:lineRule="auto"/>
        <w:jc w:val="both"/>
        <w:rPr>
          <w:rFonts w:ascii="Arial" w:hAnsi="Arial" w:cs="Arial"/>
          <w:b/>
        </w:rPr>
      </w:pPr>
      <w:r w:rsidRPr="00BE7F67">
        <w:rPr>
          <w:rFonts w:ascii="Arial" w:hAnsi="Arial" w:cs="Arial"/>
          <w:b/>
        </w:rPr>
        <w:t>DO PROCESSO DE ORIENT</w:t>
      </w:r>
      <w:r w:rsidR="00EE1773" w:rsidRPr="00BE7F67">
        <w:rPr>
          <w:rFonts w:ascii="Arial" w:hAnsi="Arial" w:cs="Arial"/>
          <w:b/>
        </w:rPr>
        <w:t>AÇÃO</w:t>
      </w:r>
    </w:p>
    <w:p w:rsidR="00BE7F67" w:rsidRDefault="00A80EA4" w:rsidP="007D2E4E">
      <w:pPr>
        <w:spacing w:line="360" w:lineRule="auto"/>
        <w:jc w:val="both"/>
        <w:rPr>
          <w:rFonts w:ascii="Arial" w:hAnsi="Arial" w:cs="Arial"/>
        </w:rPr>
      </w:pPr>
      <w:r>
        <w:rPr>
          <w:rFonts w:ascii="Arial" w:hAnsi="Arial" w:cs="Arial"/>
          <w:b/>
        </w:rPr>
        <w:t>Art. 8</w:t>
      </w:r>
      <w:r w:rsidR="007D2E4E" w:rsidRPr="00B93FA2">
        <w:rPr>
          <w:rFonts w:ascii="Arial" w:hAnsi="Arial" w:cs="Arial"/>
          <w:b/>
        </w:rPr>
        <w:t>º</w:t>
      </w:r>
      <w:r w:rsidR="00C11A1F">
        <w:rPr>
          <w:rFonts w:ascii="Arial" w:hAnsi="Arial" w:cs="Arial"/>
          <w:b/>
        </w:rPr>
        <w:t>.</w:t>
      </w:r>
      <w:r w:rsidR="007D2E4E" w:rsidRPr="007D2E4E">
        <w:rPr>
          <w:rFonts w:ascii="Arial" w:hAnsi="Arial" w:cs="Arial"/>
        </w:rPr>
        <w:t xml:space="preserve"> A orientação do TCC deverá ser conduzida por docente efetivo, da UNIFAP e dependendo da especificidade do tema, admitir-se-á a possibilidade de co-orientação.</w:t>
      </w:r>
    </w:p>
    <w:p w:rsidR="00BE7F67" w:rsidRDefault="00BE7F67" w:rsidP="007D2E4E">
      <w:pPr>
        <w:spacing w:line="360" w:lineRule="auto"/>
        <w:jc w:val="both"/>
        <w:rPr>
          <w:rFonts w:ascii="Arial" w:hAnsi="Arial" w:cs="Arial"/>
        </w:rPr>
      </w:pPr>
    </w:p>
    <w:p w:rsidR="007D2E4E" w:rsidRPr="007D2E4E" w:rsidRDefault="00A80EA4" w:rsidP="007D2E4E">
      <w:pPr>
        <w:spacing w:line="360" w:lineRule="auto"/>
        <w:jc w:val="both"/>
        <w:rPr>
          <w:rFonts w:ascii="Arial" w:hAnsi="Arial" w:cs="Arial"/>
        </w:rPr>
      </w:pPr>
      <w:r>
        <w:rPr>
          <w:rFonts w:ascii="Arial" w:hAnsi="Arial" w:cs="Arial"/>
          <w:b/>
        </w:rPr>
        <w:t>Art. 9</w:t>
      </w:r>
      <w:r w:rsidR="007D2E4E" w:rsidRPr="00B93FA2">
        <w:rPr>
          <w:rFonts w:ascii="Arial" w:hAnsi="Arial" w:cs="Arial"/>
          <w:b/>
        </w:rPr>
        <w:t>º</w:t>
      </w:r>
      <w:r w:rsidR="00C11A1F">
        <w:rPr>
          <w:rFonts w:ascii="Arial" w:hAnsi="Arial" w:cs="Arial"/>
          <w:b/>
        </w:rPr>
        <w:t>.</w:t>
      </w:r>
      <w:r w:rsidR="007D2E4E" w:rsidRPr="007D2E4E">
        <w:rPr>
          <w:rFonts w:ascii="Arial" w:hAnsi="Arial" w:cs="Arial"/>
        </w:rPr>
        <w:t xml:space="preserve"> </w:t>
      </w:r>
      <w:r w:rsidR="00AA3B75">
        <w:rPr>
          <w:rFonts w:ascii="Arial" w:hAnsi="Arial" w:cs="Arial"/>
        </w:rPr>
        <w:t xml:space="preserve">A </w:t>
      </w:r>
      <w:r w:rsidR="007D2E4E" w:rsidRPr="007D2E4E">
        <w:rPr>
          <w:rFonts w:ascii="Arial" w:hAnsi="Arial" w:cs="Arial"/>
        </w:rPr>
        <w:t>Mudança de orientação só poderá ocorrer com a devida autorização do Colegiado do Curso.</w:t>
      </w:r>
    </w:p>
    <w:p w:rsidR="004D0182" w:rsidRDefault="004D0182" w:rsidP="007D2E4E">
      <w:pPr>
        <w:spacing w:line="360" w:lineRule="auto"/>
        <w:jc w:val="both"/>
        <w:rPr>
          <w:rFonts w:ascii="Arial" w:hAnsi="Arial" w:cs="Arial"/>
          <w:b/>
        </w:rPr>
      </w:pPr>
    </w:p>
    <w:p w:rsidR="004D0182" w:rsidRDefault="004D0182" w:rsidP="007D2E4E">
      <w:pPr>
        <w:spacing w:line="360" w:lineRule="auto"/>
        <w:jc w:val="both"/>
        <w:rPr>
          <w:rFonts w:ascii="Arial" w:hAnsi="Arial" w:cs="Arial"/>
          <w:b/>
        </w:rPr>
      </w:pPr>
    </w:p>
    <w:p w:rsidR="007D2E4E" w:rsidRPr="00BE7F67" w:rsidRDefault="007D2E4E" w:rsidP="007D2E4E">
      <w:pPr>
        <w:spacing w:line="360" w:lineRule="auto"/>
        <w:jc w:val="both"/>
        <w:rPr>
          <w:rFonts w:ascii="Arial" w:hAnsi="Arial" w:cs="Arial"/>
          <w:b/>
        </w:rPr>
      </w:pPr>
      <w:r w:rsidRPr="00BE7F67">
        <w:rPr>
          <w:rFonts w:ascii="Arial" w:hAnsi="Arial" w:cs="Arial"/>
          <w:b/>
        </w:rPr>
        <w:t>CAPÍTULO IV</w:t>
      </w:r>
    </w:p>
    <w:p w:rsidR="007D2E4E" w:rsidRPr="00BE7F67" w:rsidRDefault="007D2E4E" w:rsidP="007D2E4E">
      <w:pPr>
        <w:spacing w:line="360" w:lineRule="auto"/>
        <w:jc w:val="both"/>
        <w:rPr>
          <w:rFonts w:ascii="Arial" w:hAnsi="Arial" w:cs="Arial"/>
          <w:b/>
        </w:rPr>
      </w:pPr>
      <w:r w:rsidRPr="00BE7F67">
        <w:rPr>
          <w:rFonts w:ascii="Arial" w:hAnsi="Arial" w:cs="Arial"/>
          <w:b/>
        </w:rPr>
        <w:t>DO PROCESSO DE ELABORAÇÃO</w:t>
      </w:r>
      <w:r w:rsidR="00C8234F">
        <w:rPr>
          <w:rFonts w:ascii="Arial" w:hAnsi="Arial" w:cs="Arial"/>
          <w:b/>
        </w:rPr>
        <w:t xml:space="preserve"> E ATRIBUIÇÕES</w:t>
      </w:r>
      <w:r w:rsidR="009616FF">
        <w:rPr>
          <w:rFonts w:ascii="Arial" w:hAnsi="Arial" w:cs="Arial"/>
          <w:b/>
        </w:rPr>
        <w:t xml:space="preserve"> DO TCC</w:t>
      </w:r>
    </w:p>
    <w:p w:rsidR="007E3B8C" w:rsidRPr="001201F5" w:rsidRDefault="007E3B8C" w:rsidP="00C8234F">
      <w:pPr>
        <w:spacing w:line="360" w:lineRule="auto"/>
        <w:jc w:val="both"/>
        <w:rPr>
          <w:rFonts w:ascii="Arial" w:hAnsi="Arial" w:cs="Arial"/>
          <w:color w:val="000000" w:themeColor="text1"/>
        </w:rPr>
      </w:pPr>
      <w:r w:rsidRPr="001201F5">
        <w:rPr>
          <w:rFonts w:ascii="Arial" w:hAnsi="Arial" w:cs="Arial"/>
          <w:b/>
          <w:color w:val="000000" w:themeColor="text1"/>
        </w:rPr>
        <w:t>Art. 10</w:t>
      </w:r>
      <w:r w:rsidR="00C11A1F">
        <w:rPr>
          <w:rFonts w:ascii="Arial" w:hAnsi="Arial" w:cs="Arial"/>
          <w:b/>
          <w:color w:val="000000" w:themeColor="text1"/>
        </w:rPr>
        <w:t>.</w:t>
      </w:r>
      <w:r w:rsidRPr="001201F5">
        <w:rPr>
          <w:rFonts w:ascii="Arial" w:hAnsi="Arial" w:cs="Arial"/>
          <w:color w:val="000000" w:themeColor="text1"/>
        </w:rPr>
        <w:t xml:space="preserve"> O Coordenador de TCC </w:t>
      </w:r>
      <w:r w:rsidR="001201F5" w:rsidRPr="001201F5">
        <w:rPr>
          <w:rFonts w:ascii="Arial" w:hAnsi="Arial" w:cs="Arial"/>
          <w:color w:val="000000" w:themeColor="text1"/>
        </w:rPr>
        <w:t xml:space="preserve">conduzirá </w:t>
      </w:r>
      <w:r w:rsidRPr="001201F5">
        <w:rPr>
          <w:rFonts w:ascii="Arial" w:hAnsi="Arial" w:cs="Arial"/>
          <w:color w:val="000000" w:themeColor="text1"/>
        </w:rPr>
        <w:t>os acadêmicos na realização do TCC matriculados na disciplina, nos aspectos legais (Normas, Regimentos, Resoluções, etc.), de formatação, de cronograma, de composição das bancas de avaliação, e demais aspectos referentes à elaboração, orientação, apresentação do TCC. O TCC deverá ser na forma de artigo científico, e ser elaborado e apresentado por, até, quatro (04) acadêmicos.</w:t>
      </w:r>
    </w:p>
    <w:p w:rsidR="00C8234F" w:rsidRDefault="00C8234F" w:rsidP="00C8234F">
      <w:pPr>
        <w:spacing w:line="360" w:lineRule="auto"/>
        <w:jc w:val="both"/>
        <w:rPr>
          <w:rFonts w:ascii="Arial" w:hAnsi="Arial" w:cs="Arial"/>
          <w:color w:val="000000" w:themeColor="text1"/>
        </w:rPr>
      </w:pPr>
    </w:p>
    <w:p w:rsidR="00C8234F" w:rsidRDefault="00C8234F" w:rsidP="00C8234F">
      <w:pPr>
        <w:spacing w:line="360" w:lineRule="auto"/>
        <w:jc w:val="both"/>
        <w:rPr>
          <w:rFonts w:ascii="Arial" w:hAnsi="Arial" w:cs="Arial"/>
          <w:color w:val="000000" w:themeColor="text1"/>
        </w:rPr>
      </w:pPr>
      <w:r w:rsidRPr="00C8234F">
        <w:rPr>
          <w:rFonts w:ascii="Arial" w:hAnsi="Arial" w:cs="Arial"/>
          <w:b/>
          <w:color w:val="000000" w:themeColor="text1"/>
        </w:rPr>
        <w:t>Art.</w:t>
      </w:r>
      <w:r w:rsidR="00A80EA4">
        <w:rPr>
          <w:rFonts w:ascii="Arial" w:hAnsi="Arial" w:cs="Arial"/>
          <w:b/>
          <w:color w:val="000000" w:themeColor="text1"/>
        </w:rPr>
        <w:t xml:space="preserve"> 11</w:t>
      </w:r>
      <w:r w:rsidR="00C11A1F">
        <w:rPr>
          <w:rFonts w:ascii="Arial" w:hAnsi="Arial" w:cs="Arial"/>
          <w:b/>
          <w:color w:val="000000" w:themeColor="text1"/>
        </w:rPr>
        <w:t>.</w:t>
      </w:r>
      <w:r w:rsidRPr="00C8234F">
        <w:rPr>
          <w:rFonts w:ascii="Arial" w:hAnsi="Arial" w:cs="Arial"/>
          <w:b/>
          <w:color w:val="000000" w:themeColor="text1"/>
        </w:rPr>
        <w:t xml:space="preserve"> </w:t>
      </w:r>
      <w:r w:rsidRPr="00C8234F">
        <w:rPr>
          <w:rFonts w:ascii="Arial" w:hAnsi="Arial" w:cs="Arial"/>
          <w:color w:val="000000" w:themeColor="text1"/>
        </w:rPr>
        <w:t xml:space="preserve">O (s) acadêmico (s) será (ão) responsável (is) pelas seguintes atividades: Opção por um campo de conhecimento e levantamento de seu referencial teórico; Elaboração de um projeto a ser desenvolvido neste campo de conhecimento; </w:t>
      </w:r>
      <w:r w:rsidRPr="00C8234F">
        <w:rPr>
          <w:rFonts w:ascii="Arial" w:hAnsi="Arial" w:cs="Arial"/>
          <w:color w:val="000000" w:themeColor="text1"/>
        </w:rPr>
        <w:tab/>
        <w:t xml:space="preserve">Elaboração de trabalhos parciais na disciplina, constituindo revisão bibliográfica; </w:t>
      </w:r>
      <w:r w:rsidRPr="00C8234F">
        <w:rPr>
          <w:rFonts w:ascii="Arial" w:hAnsi="Arial" w:cs="Arial"/>
          <w:color w:val="000000" w:themeColor="text1"/>
        </w:rPr>
        <w:tab/>
        <w:t>Execução do projeto; Elaboração do artigo (TCC); Entrega do artigo (TCC) a uma Banca Avaliadora.</w:t>
      </w:r>
    </w:p>
    <w:p w:rsidR="00F2214E" w:rsidRDefault="00F2214E" w:rsidP="00C8234F">
      <w:pPr>
        <w:spacing w:line="360" w:lineRule="auto"/>
        <w:jc w:val="both"/>
        <w:rPr>
          <w:rFonts w:ascii="Arial" w:hAnsi="Arial" w:cs="Arial"/>
          <w:color w:val="000000" w:themeColor="text1"/>
        </w:rPr>
      </w:pPr>
    </w:p>
    <w:p w:rsidR="00F2214E" w:rsidRPr="00F2214E" w:rsidRDefault="00A80EA4" w:rsidP="00C8234F">
      <w:pPr>
        <w:spacing w:line="360" w:lineRule="auto"/>
        <w:jc w:val="both"/>
        <w:rPr>
          <w:rFonts w:ascii="Arial" w:hAnsi="Arial" w:cs="Arial"/>
          <w:color w:val="000000" w:themeColor="text1"/>
        </w:rPr>
      </w:pPr>
      <w:r w:rsidRPr="00A80EA4">
        <w:rPr>
          <w:rFonts w:ascii="Arial" w:hAnsi="Arial" w:cs="Arial"/>
          <w:b/>
          <w:color w:val="000000" w:themeColor="text1"/>
        </w:rPr>
        <w:t>Art. 12</w:t>
      </w:r>
      <w:r w:rsidR="00C11A1F">
        <w:rPr>
          <w:rFonts w:ascii="Arial" w:hAnsi="Arial" w:cs="Arial"/>
          <w:b/>
          <w:color w:val="000000" w:themeColor="text1"/>
        </w:rPr>
        <w:t>.</w:t>
      </w:r>
      <w:r w:rsidR="00F2214E" w:rsidRPr="00F2214E">
        <w:rPr>
          <w:rFonts w:ascii="Arial" w:hAnsi="Arial" w:cs="Arial"/>
          <w:color w:val="000000" w:themeColor="text1"/>
        </w:rPr>
        <w:t xml:space="preserve"> O trabalho deverá ser entregue, pelo (s) acadêmico (s), para o </w:t>
      </w:r>
      <w:r w:rsidR="00F2214E">
        <w:rPr>
          <w:rFonts w:ascii="Arial" w:hAnsi="Arial" w:cs="Arial"/>
          <w:color w:val="000000" w:themeColor="text1"/>
        </w:rPr>
        <w:t>C</w:t>
      </w:r>
      <w:r w:rsidR="00F2214E" w:rsidRPr="00F2214E">
        <w:rPr>
          <w:rFonts w:ascii="Arial" w:hAnsi="Arial" w:cs="Arial"/>
          <w:color w:val="000000" w:themeColor="text1"/>
        </w:rPr>
        <w:t xml:space="preserve">oordenador de TCC, em 03 (três) vias impressas, na data estipulada pelo </w:t>
      </w:r>
      <w:r w:rsidR="00F2214E">
        <w:rPr>
          <w:rFonts w:ascii="Arial" w:hAnsi="Arial" w:cs="Arial"/>
          <w:color w:val="000000" w:themeColor="text1"/>
        </w:rPr>
        <w:t>C</w:t>
      </w:r>
      <w:r w:rsidR="00F2214E" w:rsidRPr="00F2214E">
        <w:rPr>
          <w:rFonts w:ascii="Arial" w:hAnsi="Arial" w:cs="Arial"/>
          <w:color w:val="000000" w:themeColor="text1"/>
        </w:rPr>
        <w:t>oordenador de TCC. O coordenador de TCC encaminhará as cópias aos membros avaliadores, juntamente com as fichas de avaliação.</w:t>
      </w:r>
    </w:p>
    <w:p w:rsidR="00C8234F" w:rsidRDefault="00C8234F" w:rsidP="00C8234F">
      <w:pPr>
        <w:spacing w:line="360" w:lineRule="auto"/>
        <w:jc w:val="both"/>
        <w:rPr>
          <w:rFonts w:ascii="Arial" w:hAnsi="Arial" w:cs="Arial"/>
          <w:color w:val="FF0000"/>
        </w:rPr>
      </w:pPr>
    </w:p>
    <w:p w:rsidR="00266701" w:rsidRDefault="00266701" w:rsidP="00C8234F">
      <w:pPr>
        <w:spacing w:line="360" w:lineRule="auto"/>
        <w:jc w:val="both"/>
        <w:rPr>
          <w:rFonts w:ascii="Arial" w:hAnsi="Arial" w:cs="Arial"/>
          <w:color w:val="FF0000"/>
        </w:rPr>
      </w:pPr>
    </w:p>
    <w:p w:rsidR="00F30C64" w:rsidRDefault="00F30C64" w:rsidP="00F30C64">
      <w:pPr>
        <w:spacing w:line="360" w:lineRule="auto"/>
        <w:jc w:val="center"/>
        <w:rPr>
          <w:rFonts w:ascii="Arial" w:hAnsi="Arial" w:cs="Arial"/>
          <w:b/>
        </w:rPr>
      </w:pPr>
      <w:r>
        <w:rPr>
          <w:rFonts w:ascii="Arial" w:hAnsi="Arial" w:cs="Arial"/>
          <w:b/>
        </w:rPr>
        <w:t xml:space="preserve">TÍTULO </w:t>
      </w:r>
      <w:r w:rsidR="001563E2">
        <w:rPr>
          <w:rFonts w:ascii="Arial" w:hAnsi="Arial" w:cs="Arial"/>
          <w:b/>
        </w:rPr>
        <w:t>I</w:t>
      </w:r>
      <w:r>
        <w:rPr>
          <w:rFonts w:ascii="Arial" w:hAnsi="Arial" w:cs="Arial"/>
          <w:b/>
        </w:rPr>
        <w:t>V</w:t>
      </w:r>
    </w:p>
    <w:p w:rsidR="00FD7FA4" w:rsidRDefault="00FD7FA4" w:rsidP="00F30C64">
      <w:pPr>
        <w:spacing w:line="360" w:lineRule="auto"/>
        <w:jc w:val="center"/>
        <w:rPr>
          <w:rFonts w:ascii="Arial" w:hAnsi="Arial" w:cs="Arial"/>
          <w:b/>
        </w:rPr>
      </w:pPr>
      <w:r w:rsidRPr="00F30C64">
        <w:rPr>
          <w:rFonts w:ascii="Arial" w:hAnsi="Arial" w:cs="Arial"/>
          <w:b/>
        </w:rPr>
        <w:t>DO PROCESSO DE AVALIAÇÃO DO TCC</w:t>
      </w:r>
    </w:p>
    <w:p w:rsidR="00F30C64" w:rsidRDefault="00F30C64" w:rsidP="00F30C64">
      <w:pPr>
        <w:spacing w:line="360" w:lineRule="auto"/>
        <w:rPr>
          <w:rFonts w:ascii="Arial" w:hAnsi="Arial" w:cs="Arial"/>
          <w:b/>
        </w:rPr>
      </w:pPr>
    </w:p>
    <w:p w:rsidR="00FD7FA4" w:rsidRDefault="007D2E4E" w:rsidP="007D2E4E">
      <w:pPr>
        <w:spacing w:line="360" w:lineRule="auto"/>
        <w:jc w:val="both"/>
        <w:rPr>
          <w:rFonts w:ascii="Arial" w:hAnsi="Arial" w:cs="Arial"/>
        </w:rPr>
      </w:pPr>
      <w:r w:rsidRPr="00B93FA2">
        <w:rPr>
          <w:rFonts w:ascii="Arial" w:hAnsi="Arial" w:cs="Arial"/>
          <w:b/>
        </w:rPr>
        <w:t>Art. 1</w:t>
      </w:r>
      <w:r w:rsidR="00A80EA4">
        <w:rPr>
          <w:rFonts w:ascii="Arial" w:hAnsi="Arial" w:cs="Arial"/>
          <w:b/>
        </w:rPr>
        <w:t>3</w:t>
      </w:r>
      <w:r w:rsidR="00C11A1F">
        <w:rPr>
          <w:rFonts w:ascii="Arial" w:hAnsi="Arial" w:cs="Arial"/>
          <w:b/>
        </w:rPr>
        <w:t>.</w:t>
      </w:r>
      <w:r w:rsidRPr="007D2E4E">
        <w:rPr>
          <w:rFonts w:ascii="Arial" w:hAnsi="Arial" w:cs="Arial"/>
        </w:rPr>
        <w:t xml:space="preserve"> O TCC deverá ser avaliado por </w:t>
      </w:r>
      <w:r w:rsidR="003E4664">
        <w:rPr>
          <w:rFonts w:ascii="Arial" w:hAnsi="Arial" w:cs="Arial"/>
        </w:rPr>
        <w:t>0</w:t>
      </w:r>
      <w:r w:rsidRPr="007D2E4E">
        <w:rPr>
          <w:rFonts w:ascii="Arial" w:hAnsi="Arial" w:cs="Arial"/>
        </w:rPr>
        <w:t>2 (dois) professores da UNIFAP ligados à ár</w:t>
      </w:r>
      <w:r w:rsidR="00FD7FA4">
        <w:rPr>
          <w:rFonts w:ascii="Arial" w:hAnsi="Arial" w:cs="Arial"/>
        </w:rPr>
        <w:t>ea de concentração do trabalho.</w:t>
      </w:r>
    </w:p>
    <w:p w:rsidR="00F2214E" w:rsidRDefault="00F2214E" w:rsidP="007D2E4E">
      <w:pPr>
        <w:spacing w:line="360" w:lineRule="auto"/>
        <w:jc w:val="both"/>
        <w:rPr>
          <w:rFonts w:ascii="Arial" w:hAnsi="Arial" w:cs="Arial"/>
        </w:rPr>
      </w:pPr>
    </w:p>
    <w:p w:rsidR="00F2214E" w:rsidRPr="00F2214E" w:rsidRDefault="00F2214E" w:rsidP="007D2E4E">
      <w:pPr>
        <w:spacing w:line="360" w:lineRule="auto"/>
        <w:jc w:val="both"/>
        <w:rPr>
          <w:rFonts w:ascii="Arial" w:hAnsi="Arial" w:cs="Arial"/>
          <w:color w:val="000000" w:themeColor="text1"/>
        </w:rPr>
      </w:pPr>
      <w:r w:rsidRPr="00F2214E">
        <w:rPr>
          <w:rFonts w:ascii="Arial" w:hAnsi="Arial" w:cs="Arial"/>
          <w:b/>
          <w:color w:val="000000" w:themeColor="text1"/>
        </w:rPr>
        <w:t>Art. 1</w:t>
      </w:r>
      <w:r w:rsidR="00A80EA4">
        <w:rPr>
          <w:rFonts w:ascii="Arial" w:hAnsi="Arial" w:cs="Arial"/>
          <w:b/>
          <w:color w:val="000000" w:themeColor="text1"/>
        </w:rPr>
        <w:t>4</w:t>
      </w:r>
      <w:r w:rsidR="00C11A1F">
        <w:rPr>
          <w:rFonts w:ascii="Arial" w:hAnsi="Arial" w:cs="Arial"/>
          <w:b/>
          <w:color w:val="000000" w:themeColor="text1"/>
        </w:rPr>
        <w:t>.</w:t>
      </w:r>
      <w:r w:rsidRPr="00F2214E">
        <w:rPr>
          <w:rFonts w:ascii="Arial" w:hAnsi="Arial" w:cs="Arial"/>
          <w:color w:val="000000" w:themeColor="text1"/>
        </w:rPr>
        <w:t xml:space="preserve"> A banca avaliadora será constituída de 02 (dois) membros titulares e 01 (um) membro suplente, com a indicação dos membros pelo orientador e </w:t>
      </w:r>
      <w:r w:rsidRPr="001201F5">
        <w:rPr>
          <w:rFonts w:ascii="Arial" w:hAnsi="Arial" w:cs="Arial"/>
          <w:color w:val="000000" w:themeColor="text1"/>
        </w:rPr>
        <w:t>acadêmico</w:t>
      </w:r>
      <w:r w:rsidR="006A5E95" w:rsidRPr="001201F5">
        <w:rPr>
          <w:rFonts w:ascii="Arial" w:hAnsi="Arial" w:cs="Arial"/>
          <w:color w:val="000000" w:themeColor="text1"/>
        </w:rPr>
        <w:t xml:space="preserve"> (s)</w:t>
      </w:r>
      <w:r w:rsidRPr="001201F5">
        <w:rPr>
          <w:rFonts w:ascii="Arial" w:hAnsi="Arial" w:cs="Arial"/>
          <w:color w:val="000000" w:themeColor="text1"/>
        </w:rPr>
        <w:t>.</w:t>
      </w:r>
      <w:r w:rsidRPr="00F2214E">
        <w:rPr>
          <w:rFonts w:ascii="Arial" w:hAnsi="Arial" w:cs="Arial"/>
          <w:color w:val="000000" w:themeColor="text1"/>
        </w:rPr>
        <w:t xml:space="preserve"> Os nomes dos membros dessa banca deverão ser encaminhados no ato da entrega do artigo para apreciação.</w:t>
      </w:r>
    </w:p>
    <w:p w:rsidR="00FD7FA4" w:rsidRDefault="00F2214E" w:rsidP="007D2E4E">
      <w:pPr>
        <w:spacing w:line="360" w:lineRule="auto"/>
        <w:jc w:val="both"/>
        <w:rPr>
          <w:rFonts w:ascii="Arial" w:hAnsi="Arial" w:cs="Arial"/>
        </w:rPr>
      </w:pPr>
      <w:r w:rsidRPr="00B93FA2">
        <w:rPr>
          <w:rFonts w:ascii="Arial" w:hAnsi="Arial" w:cs="Arial"/>
          <w:b/>
        </w:rPr>
        <w:t>§ 1°</w:t>
      </w:r>
      <w:r w:rsidRPr="007D2E4E">
        <w:rPr>
          <w:rFonts w:ascii="Arial" w:hAnsi="Arial" w:cs="Arial"/>
        </w:rPr>
        <w:t xml:space="preserve"> </w:t>
      </w:r>
      <w:r w:rsidR="007D2E4E" w:rsidRPr="007D2E4E">
        <w:rPr>
          <w:rFonts w:ascii="Arial" w:hAnsi="Arial" w:cs="Arial"/>
        </w:rPr>
        <w:t xml:space="preserve">Admitir-se-á a possibilidade de avaliador externo, desde que previamente autorizado pelo </w:t>
      </w:r>
      <w:r w:rsidR="00FD7FA4">
        <w:rPr>
          <w:rFonts w:ascii="Arial" w:hAnsi="Arial" w:cs="Arial"/>
        </w:rPr>
        <w:t>Coordenador de TCC</w:t>
      </w:r>
      <w:r w:rsidR="007D2E4E" w:rsidRPr="007D2E4E">
        <w:rPr>
          <w:rFonts w:ascii="Arial" w:hAnsi="Arial" w:cs="Arial"/>
        </w:rPr>
        <w:t>;</w:t>
      </w:r>
    </w:p>
    <w:p w:rsidR="00FD7FA4" w:rsidRDefault="00F2214E" w:rsidP="007D2E4E">
      <w:pPr>
        <w:spacing w:line="360" w:lineRule="auto"/>
        <w:jc w:val="both"/>
        <w:rPr>
          <w:rFonts w:ascii="Arial" w:hAnsi="Arial" w:cs="Arial"/>
          <w:color w:val="000000" w:themeColor="text1"/>
        </w:rPr>
      </w:pPr>
      <w:r w:rsidRPr="00F2214E">
        <w:rPr>
          <w:rFonts w:ascii="Arial" w:hAnsi="Arial" w:cs="Arial"/>
          <w:b/>
          <w:color w:val="000000" w:themeColor="text1"/>
        </w:rPr>
        <w:t xml:space="preserve">§ 2° </w:t>
      </w:r>
      <w:r w:rsidRPr="00F2214E">
        <w:rPr>
          <w:rFonts w:ascii="Arial" w:hAnsi="Arial" w:cs="Arial"/>
          <w:color w:val="000000" w:themeColor="text1"/>
        </w:rPr>
        <w:t>Uma vez julgado o trabalho, os avaliadores encaminharão à Coordenação de TCC as fichas de avaliação</w:t>
      </w:r>
      <w:r>
        <w:rPr>
          <w:rFonts w:ascii="Arial" w:hAnsi="Arial" w:cs="Arial"/>
          <w:color w:val="000000" w:themeColor="text1"/>
        </w:rPr>
        <w:t xml:space="preserve"> (</w:t>
      </w:r>
      <w:r w:rsidR="00342B7F">
        <w:rPr>
          <w:rFonts w:ascii="Arial" w:hAnsi="Arial" w:cs="Arial"/>
          <w:color w:val="000000" w:themeColor="text1"/>
        </w:rPr>
        <w:t xml:space="preserve">Anexo </w:t>
      </w:r>
      <w:r w:rsidR="00110004">
        <w:rPr>
          <w:rFonts w:ascii="Arial" w:hAnsi="Arial" w:cs="Arial"/>
          <w:color w:val="000000" w:themeColor="text1"/>
        </w:rPr>
        <w:t>D</w:t>
      </w:r>
      <w:r>
        <w:rPr>
          <w:rFonts w:ascii="Arial" w:hAnsi="Arial" w:cs="Arial"/>
          <w:color w:val="000000" w:themeColor="text1"/>
        </w:rPr>
        <w:t>)</w:t>
      </w:r>
      <w:r w:rsidRPr="00F2214E">
        <w:rPr>
          <w:rFonts w:ascii="Arial" w:hAnsi="Arial" w:cs="Arial"/>
          <w:color w:val="000000" w:themeColor="text1"/>
        </w:rPr>
        <w:t>.</w:t>
      </w:r>
    </w:p>
    <w:p w:rsidR="00F2214E" w:rsidRDefault="00F2214E" w:rsidP="007D2E4E">
      <w:pPr>
        <w:spacing w:line="360" w:lineRule="auto"/>
        <w:jc w:val="both"/>
        <w:rPr>
          <w:rFonts w:ascii="Arial" w:hAnsi="Arial" w:cs="Arial"/>
        </w:rPr>
      </w:pPr>
    </w:p>
    <w:p w:rsidR="00FD7FA4" w:rsidRDefault="007D2E4E" w:rsidP="007D2E4E">
      <w:pPr>
        <w:spacing w:line="360" w:lineRule="auto"/>
        <w:jc w:val="both"/>
        <w:rPr>
          <w:rFonts w:ascii="Arial" w:hAnsi="Arial" w:cs="Arial"/>
        </w:rPr>
      </w:pPr>
      <w:r w:rsidRPr="00B93FA2">
        <w:rPr>
          <w:rFonts w:ascii="Arial" w:hAnsi="Arial" w:cs="Arial"/>
          <w:b/>
        </w:rPr>
        <w:t>Art. 1</w:t>
      </w:r>
      <w:r w:rsidR="00A80EA4">
        <w:rPr>
          <w:rFonts w:ascii="Arial" w:hAnsi="Arial" w:cs="Arial"/>
          <w:b/>
        </w:rPr>
        <w:t>5</w:t>
      </w:r>
      <w:r w:rsidR="00C11A1F">
        <w:rPr>
          <w:rFonts w:ascii="Arial" w:hAnsi="Arial" w:cs="Arial"/>
          <w:b/>
        </w:rPr>
        <w:t>.</w:t>
      </w:r>
      <w:r w:rsidRPr="007D2E4E">
        <w:rPr>
          <w:rFonts w:ascii="Arial" w:hAnsi="Arial" w:cs="Arial"/>
        </w:rPr>
        <w:t xml:space="preserve"> A avaliação do TCC na modalidade </w:t>
      </w:r>
      <w:r w:rsidR="00FD7FA4">
        <w:rPr>
          <w:rFonts w:ascii="Arial" w:hAnsi="Arial" w:cs="Arial"/>
        </w:rPr>
        <w:t>produção diversa (Artigo Científico)</w:t>
      </w:r>
      <w:r w:rsidR="003E4664">
        <w:rPr>
          <w:rFonts w:ascii="Arial" w:hAnsi="Arial" w:cs="Arial"/>
        </w:rPr>
        <w:t xml:space="preserve"> compreenderá a etapa de a</w:t>
      </w:r>
      <w:r w:rsidRPr="007D2E4E">
        <w:rPr>
          <w:rFonts w:ascii="Arial" w:hAnsi="Arial" w:cs="Arial"/>
        </w:rPr>
        <w:t>presentação escrita</w:t>
      </w:r>
      <w:r w:rsidR="003E4664">
        <w:rPr>
          <w:rFonts w:ascii="Arial" w:hAnsi="Arial" w:cs="Arial"/>
        </w:rPr>
        <w:t xml:space="preserve"> que </w:t>
      </w:r>
      <w:r w:rsidR="003E4664" w:rsidRPr="007D2E4E">
        <w:rPr>
          <w:rFonts w:ascii="Arial" w:hAnsi="Arial" w:cs="Arial"/>
        </w:rPr>
        <w:t>inclui</w:t>
      </w:r>
      <w:r w:rsidRPr="007D2E4E">
        <w:rPr>
          <w:rFonts w:ascii="Arial" w:hAnsi="Arial" w:cs="Arial"/>
        </w:rPr>
        <w:t xml:space="preserve"> todo o percurso teórico-</w:t>
      </w:r>
      <w:r w:rsidRPr="007D2E4E">
        <w:rPr>
          <w:rFonts w:ascii="Arial" w:hAnsi="Arial" w:cs="Arial"/>
        </w:rPr>
        <w:lastRenderedPageBreak/>
        <w:t xml:space="preserve">metodológico da pesquisa, devidamente circunscrito ao tema adotado, observando-se o atendimento às normas da Língua Portuguesa e às da </w:t>
      </w:r>
      <w:r w:rsidR="00B93FA2">
        <w:rPr>
          <w:rFonts w:ascii="Arial" w:hAnsi="Arial" w:cs="Arial"/>
        </w:rPr>
        <w:t>Revista Biota Amazônia</w:t>
      </w:r>
      <w:r w:rsidR="00743E77">
        <w:rPr>
          <w:rFonts w:ascii="Arial" w:hAnsi="Arial" w:cs="Arial"/>
        </w:rPr>
        <w:t>;</w:t>
      </w:r>
    </w:p>
    <w:p w:rsidR="00FD7FA4" w:rsidRDefault="007D2E4E" w:rsidP="007D2E4E">
      <w:pPr>
        <w:spacing w:line="360" w:lineRule="auto"/>
        <w:jc w:val="both"/>
        <w:rPr>
          <w:rFonts w:ascii="Arial" w:hAnsi="Arial" w:cs="Arial"/>
        </w:rPr>
      </w:pPr>
      <w:r w:rsidRPr="00B93FA2">
        <w:rPr>
          <w:rFonts w:ascii="Arial" w:hAnsi="Arial" w:cs="Arial"/>
          <w:b/>
        </w:rPr>
        <w:t>§ 1°</w:t>
      </w:r>
      <w:r w:rsidRPr="007D2E4E">
        <w:rPr>
          <w:rFonts w:ascii="Arial" w:hAnsi="Arial" w:cs="Arial"/>
        </w:rPr>
        <w:t xml:space="preserve"> A não </w:t>
      </w:r>
      <w:r w:rsidR="00FD7FA4">
        <w:rPr>
          <w:rFonts w:ascii="Arial" w:hAnsi="Arial" w:cs="Arial"/>
        </w:rPr>
        <w:t>entrega do artigo</w:t>
      </w:r>
      <w:r w:rsidRPr="007D2E4E">
        <w:rPr>
          <w:rFonts w:ascii="Arial" w:hAnsi="Arial" w:cs="Arial"/>
        </w:rPr>
        <w:t xml:space="preserve"> do TCC para o processo de avaliação no tempo previsto implicará em reprovação automática, além da perda tanto do orientador quanto da</w:t>
      </w:r>
      <w:r w:rsidR="00FD7FA4">
        <w:rPr>
          <w:rFonts w:ascii="Arial" w:hAnsi="Arial" w:cs="Arial"/>
        </w:rPr>
        <w:t xml:space="preserve"> Banca </w:t>
      </w:r>
      <w:r w:rsidR="00B93FA2">
        <w:rPr>
          <w:rFonts w:ascii="Arial" w:hAnsi="Arial" w:cs="Arial"/>
        </w:rPr>
        <w:t xml:space="preserve">Avaliadora </w:t>
      </w:r>
      <w:r w:rsidR="00FD7FA4">
        <w:rPr>
          <w:rFonts w:ascii="Arial" w:hAnsi="Arial" w:cs="Arial"/>
        </w:rPr>
        <w:t xml:space="preserve">do </w:t>
      </w:r>
      <w:r w:rsidR="00B93FA2">
        <w:rPr>
          <w:rFonts w:ascii="Arial" w:hAnsi="Arial" w:cs="Arial"/>
        </w:rPr>
        <w:t>artigo</w:t>
      </w:r>
      <w:r w:rsidR="00FD7FA4">
        <w:rPr>
          <w:rFonts w:ascii="Arial" w:hAnsi="Arial" w:cs="Arial"/>
        </w:rPr>
        <w:t>.</w:t>
      </w:r>
    </w:p>
    <w:p w:rsidR="00B93FA2" w:rsidRDefault="00B93FA2" w:rsidP="007D2E4E">
      <w:pPr>
        <w:spacing w:line="360" w:lineRule="auto"/>
        <w:jc w:val="both"/>
        <w:rPr>
          <w:rFonts w:ascii="Arial" w:hAnsi="Arial" w:cs="Arial"/>
        </w:rPr>
      </w:pPr>
    </w:p>
    <w:p w:rsidR="00FD7FA4" w:rsidRDefault="007D2E4E" w:rsidP="007D2E4E">
      <w:pPr>
        <w:spacing w:line="360" w:lineRule="auto"/>
        <w:jc w:val="both"/>
        <w:rPr>
          <w:rFonts w:ascii="Arial" w:hAnsi="Arial" w:cs="Arial"/>
        </w:rPr>
      </w:pPr>
      <w:r w:rsidRPr="00B93FA2">
        <w:rPr>
          <w:rFonts w:ascii="Arial" w:hAnsi="Arial" w:cs="Arial"/>
          <w:b/>
        </w:rPr>
        <w:t>Art. 1</w:t>
      </w:r>
      <w:r w:rsidR="00A80EA4">
        <w:rPr>
          <w:rFonts w:ascii="Arial" w:hAnsi="Arial" w:cs="Arial"/>
          <w:b/>
        </w:rPr>
        <w:t>6</w:t>
      </w:r>
      <w:r w:rsidR="00C11A1F">
        <w:rPr>
          <w:rFonts w:ascii="Arial" w:hAnsi="Arial" w:cs="Arial"/>
          <w:b/>
        </w:rPr>
        <w:t>.</w:t>
      </w:r>
      <w:r w:rsidRPr="007D2E4E">
        <w:rPr>
          <w:rFonts w:ascii="Arial" w:hAnsi="Arial" w:cs="Arial"/>
        </w:rPr>
        <w:t xml:space="preserve"> Para efeito de aprovação do TCC, a média final deverá observar o estipulado na sistemática de avaliação adotada pela UNIFAP.</w:t>
      </w:r>
    </w:p>
    <w:p w:rsidR="00FD7FA4" w:rsidRDefault="007D2E4E" w:rsidP="007D2E4E">
      <w:pPr>
        <w:spacing w:line="360" w:lineRule="auto"/>
        <w:jc w:val="both"/>
        <w:rPr>
          <w:rFonts w:ascii="Arial" w:hAnsi="Arial" w:cs="Arial"/>
        </w:rPr>
      </w:pPr>
      <w:r w:rsidRPr="00B93FA2">
        <w:rPr>
          <w:rFonts w:ascii="Arial" w:hAnsi="Arial" w:cs="Arial"/>
          <w:b/>
        </w:rPr>
        <w:t>I</w:t>
      </w:r>
      <w:r w:rsidRPr="007D2E4E">
        <w:rPr>
          <w:rFonts w:ascii="Arial" w:hAnsi="Arial" w:cs="Arial"/>
        </w:rPr>
        <w:t xml:space="preserve"> A média final do TCC deverá ser o resultado da média aritmética simples extraída das notas atribuídas pelos dois av</w:t>
      </w:r>
      <w:r w:rsidR="00FD7FA4">
        <w:rPr>
          <w:rFonts w:ascii="Arial" w:hAnsi="Arial" w:cs="Arial"/>
        </w:rPr>
        <w:t>aliadores integrantes da Banca;</w:t>
      </w:r>
    </w:p>
    <w:p w:rsidR="00FD7FA4" w:rsidRDefault="007D2E4E" w:rsidP="007D2E4E">
      <w:pPr>
        <w:spacing w:line="360" w:lineRule="auto"/>
        <w:jc w:val="both"/>
        <w:rPr>
          <w:rFonts w:ascii="Arial" w:hAnsi="Arial" w:cs="Arial"/>
        </w:rPr>
      </w:pPr>
      <w:r w:rsidRPr="00B93FA2">
        <w:rPr>
          <w:rFonts w:ascii="Arial" w:hAnsi="Arial" w:cs="Arial"/>
          <w:b/>
        </w:rPr>
        <w:t>II</w:t>
      </w:r>
      <w:r w:rsidRPr="007D2E4E">
        <w:rPr>
          <w:rFonts w:ascii="Arial" w:hAnsi="Arial" w:cs="Arial"/>
        </w:rPr>
        <w:t xml:space="preserve"> Em caso de discrepância de notas atribuídas pelos dois avaliadores, caberá ao orientador atribuir nota para efeito de composição da média final do t</w:t>
      </w:r>
      <w:r w:rsidR="00FD7FA4">
        <w:rPr>
          <w:rFonts w:ascii="Arial" w:hAnsi="Arial" w:cs="Arial"/>
        </w:rPr>
        <w:t>rabalho.</w:t>
      </w:r>
    </w:p>
    <w:p w:rsidR="00FD7FA4" w:rsidRDefault="007D2E4E" w:rsidP="007D2E4E">
      <w:pPr>
        <w:spacing w:line="360" w:lineRule="auto"/>
        <w:jc w:val="both"/>
        <w:rPr>
          <w:rFonts w:ascii="Arial" w:hAnsi="Arial" w:cs="Arial"/>
        </w:rPr>
      </w:pPr>
      <w:r w:rsidRPr="00B93FA2">
        <w:rPr>
          <w:rFonts w:ascii="Arial" w:hAnsi="Arial" w:cs="Arial"/>
          <w:b/>
        </w:rPr>
        <w:t>Parágrafo único:</w:t>
      </w:r>
      <w:r w:rsidRPr="007D2E4E">
        <w:rPr>
          <w:rFonts w:ascii="Arial" w:hAnsi="Arial" w:cs="Arial"/>
        </w:rPr>
        <w:t xml:space="preserve"> Considerar-se-ão como notas discrepantes aquelas cuja diferença entre os valores sejam iguais o</w:t>
      </w:r>
      <w:r w:rsidR="00FD7FA4">
        <w:rPr>
          <w:rFonts w:ascii="Arial" w:hAnsi="Arial" w:cs="Arial"/>
        </w:rPr>
        <w:t>u superiores a 3</w:t>
      </w:r>
      <w:r w:rsidR="003E4664">
        <w:rPr>
          <w:rFonts w:ascii="Arial" w:hAnsi="Arial" w:cs="Arial"/>
        </w:rPr>
        <w:t>,0</w:t>
      </w:r>
      <w:r w:rsidR="00FD7FA4">
        <w:rPr>
          <w:rFonts w:ascii="Arial" w:hAnsi="Arial" w:cs="Arial"/>
        </w:rPr>
        <w:t xml:space="preserve"> (três) pontos.</w:t>
      </w:r>
    </w:p>
    <w:p w:rsidR="00F2214E" w:rsidRPr="00A80EA4" w:rsidRDefault="00F2214E" w:rsidP="007D2E4E">
      <w:pPr>
        <w:spacing w:line="360" w:lineRule="auto"/>
        <w:jc w:val="both"/>
        <w:rPr>
          <w:rFonts w:ascii="Arial" w:hAnsi="Arial" w:cs="Arial"/>
          <w:color w:val="000000" w:themeColor="text1"/>
        </w:rPr>
      </w:pPr>
    </w:p>
    <w:p w:rsidR="00A80EA4" w:rsidRPr="001201F5" w:rsidRDefault="0084604E" w:rsidP="00F2214E">
      <w:pPr>
        <w:spacing w:line="360" w:lineRule="auto"/>
        <w:jc w:val="both"/>
        <w:rPr>
          <w:rFonts w:ascii="Arial" w:hAnsi="Arial" w:cs="Arial"/>
          <w:color w:val="000000" w:themeColor="text1"/>
        </w:rPr>
      </w:pPr>
      <w:r w:rsidRPr="001201F5">
        <w:rPr>
          <w:rFonts w:ascii="Arial" w:hAnsi="Arial" w:cs="Arial"/>
          <w:b/>
          <w:color w:val="000000" w:themeColor="text1"/>
        </w:rPr>
        <w:t>A</w:t>
      </w:r>
      <w:r w:rsidR="001201F5" w:rsidRPr="001201F5">
        <w:rPr>
          <w:rFonts w:ascii="Arial" w:hAnsi="Arial" w:cs="Arial"/>
          <w:b/>
          <w:color w:val="000000" w:themeColor="text1"/>
        </w:rPr>
        <w:t>rt</w:t>
      </w:r>
      <w:r w:rsidRPr="001201F5">
        <w:rPr>
          <w:rFonts w:ascii="Arial" w:hAnsi="Arial" w:cs="Arial"/>
          <w:b/>
          <w:color w:val="000000" w:themeColor="text1"/>
        </w:rPr>
        <w:t>. 17</w:t>
      </w:r>
      <w:r w:rsidR="00C11A1F">
        <w:rPr>
          <w:rFonts w:ascii="Arial" w:hAnsi="Arial" w:cs="Arial"/>
          <w:b/>
          <w:color w:val="000000" w:themeColor="text1"/>
        </w:rPr>
        <w:t>.</w:t>
      </w:r>
      <w:r w:rsidRPr="001201F5">
        <w:rPr>
          <w:rFonts w:ascii="Arial" w:hAnsi="Arial" w:cs="Arial"/>
          <w:color w:val="000000" w:themeColor="text1"/>
        </w:rPr>
        <w:t xml:space="preserve"> A cópia da revista com as</w:t>
      </w:r>
      <w:r w:rsidR="007F4D0A">
        <w:rPr>
          <w:rFonts w:ascii="Arial" w:hAnsi="Arial" w:cs="Arial"/>
          <w:color w:val="000000" w:themeColor="text1"/>
        </w:rPr>
        <w:t xml:space="preserve"> publicações será encaminhada à</w:t>
      </w:r>
      <w:r w:rsidRPr="001201F5">
        <w:rPr>
          <w:rFonts w:ascii="Arial" w:hAnsi="Arial" w:cs="Arial"/>
          <w:color w:val="000000" w:themeColor="text1"/>
        </w:rPr>
        <w:t xml:space="preserve"> Coordenação do Curso e à Biblioteca Central da UNIFAP, pelo Coordenador de TCC.</w:t>
      </w:r>
    </w:p>
    <w:p w:rsidR="001201F5" w:rsidRPr="0084604E" w:rsidRDefault="001201F5" w:rsidP="00F2214E">
      <w:pPr>
        <w:spacing w:line="360" w:lineRule="auto"/>
        <w:jc w:val="both"/>
        <w:rPr>
          <w:rFonts w:ascii="Arial" w:hAnsi="Arial" w:cs="Arial"/>
          <w:color w:val="FF0000"/>
        </w:rPr>
      </w:pPr>
    </w:p>
    <w:p w:rsidR="00A80EA4" w:rsidRPr="00A80EA4" w:rsidRDefault="00A80EA4" w:rsidP="00A80EA4">
      <w:pPr>
        <w:spacing w:line="360" w:lineRule="auto"/>
        <w:jc w:val="both"/>
        <w:rPr>
          <w:rFonts w:ascii="Arial" w:hAnsi="Arial" w:cs="Arial"/>
          <w:color w:val="000000" w:themeColor="text1"/>
        </w:rPr>
      </w:pPr>
      <w:r w:rsidRPr="00A80EA4">
        <w:rPr>
          <w:rFonts w:ascii="Arial" w:hAnsi="Arial" w:cs="Arial"/>
          <w:b/>
          <w:color w:val="000000" w:themeColor="text1"/>
        </w:rPr>
        <w:t>Art. 18</w:t>
      </w:r>
      <w:r w:rsidR="00C11A1F">
        <w:rPr>
          <w:rFonts w:ascii="Arial" w:hAnsi="Arial" w:cs="Arial"/>
          <w:b/>
          <w:color w:val="000000" w:themeColor="text1"/>
        </w:rPr>
        <w:t>.</w:t>
      </w:r>
      <w:r w:rsidRPr="00A80EA4">
        <w:rPr>
          <w:rFonts w:ascii="Arial" w:hAnsi="Arial" w:cs="Arial"/>
          <w:color w:val="000000" w:themeColor="text1"/>
        </w:rPr>
        <w:t xml:space="preserve"> O artigo com pendências deverá ser reformulado e reapresentado em um prazo máximo de 15 dias uteis, ao Coordenador de TCC para posterior reencaminhamento para apreciação pelos avaliadores.</w:t>
      </w:r>
    </w:p>
    <w:p w:rsidR="00A80EA4" w:rsidRPr="00A80EA4" w:rsidRDefault="00A80EA4" w:rsidP="00A80EA4">
      <w:pPr>
        <w:spacing w:line="360" w:lineRule="auto"/>
        <w:jc w:val="both"/>
        <w:rPr>
          <w:rFonts w:ascii="Arial" w:hAnsi="Arial" w:cs="Arial"/>
          <w:color w:val="000000" w:themeColor="text1"/>
        </w:rPr>
      </w:pPr>
    </w:p>
    <w:p w:rsidR="00A80EA4" w:rsidRPr="00A80EA4" w:rsidRDefault="00A80EA4" w:rsidP="00A80EA4">
      <w:pPr>
        <w:spacing w:line="360" w:lineRule="auto"/>
        <w:jc w:val="both"/>
        <w:rPr>
          <w:rFonts w:ascii="Arial" w:hAnsi="Arial" w:cs="Arial"/>
          <w:color w:val="000000" w:themeColor="text1"/>
        </w:rPr>
      </w:pPr>
      <w:r w:rsidRPr="00A80EA4">
        <w:rPr>
          <w:rFonts w:ascii="Arial" w:hAnsi="Arial" w:cs="Arial"/>
          <w:b/>
          <w:color w:val="000000" w:themeColor="text1"/>
        </w:rPr>
        <w:t>Art. 19</w:t>
      </w:r>
      <w:r w:rsidR="00C11A1F">
        <w:rPr>
          <w:rFonts w:ascii="Arial" w:hAnsi="Arial" w:cs="Arial"/>
          <w:b/>
          <w:color w:val="000000" w:themeColor="text1"/>
        </w:rPr>
        <w:t>.</w:t>
      </w:r>
      <w:r w:rsidRPr="00A80EA4">
        <w:rPr>
          <w:rFonts w:ascii="Arial" w:hAnsi="Arial" w:cs="Arial"/>
          <w:color w:val="000000" w:themeColor="text1"/>
        </w:rPr>
        <w:t xml:space="preserve"> Os avaliadores terão um prazo de 15 dias uteis para emitirem parecer.</w:t>
      </w:r>
    </w:p>
    <w:p w:rsidR="00F2214E" w:rsidRDefault="00F2214E" w:rsidP="007D2E4E">
      <w:pPr>
        <w:spacing w:line="360" w:lineRule="auto"/>
        <w:jc w:val="both"/>
        <w:rPr>
          <w:rFonts w:ascii="Arial" w:hAnsi="Arial" w:cs="Arial"/>
        </w:rPr>
      </w:pPr>
    </w:p>
    <w:p w:rsidR="00A80EA4" w:rsidRDefault="00A80EA4" w:rsidP="007D2E4E">
      <w:pPr>
        <w:spacing w:line="360" w:lineRule="auto"/>
        <w:jc w:val="both"/>
        <w:rPr>
          <w:rFonts w:ascii="Arial" w:hAnsi="Arial" w:cs="Arial"/>
        </w:rPr>
      </w:pPr>
    </w:p>
    <w:p w:rsidR="00FD7FA4" w:rsidRPr="00B93FA2" w:rsidRDefault="001563E2" w:rsidP="00B93FA2">
      <w:pPr>
        <w:spacing w:line="360" w:lineRule="auto"/>
        <w:jc w:val="center"/>
        <w:rPr>
          <w:rFonts w:ascii="Arial" w:hAnsi="Arial" w:cs="Arial"/>
          <w:b/>
        </w:rPr>
      </w:pPr>
      <w:r>
        <w:rPr>
          <w:rFonts w:ascii="Arial" w:hAnsi="Arial" w:cs="Arial"/>
          <w:b/>
        </w:rPr>
        <w:t>TÍTULO V</w:t>
      </w:r>
    </w:p>
    <w:p w:rsidR="00FD7FA4" w:rsidRPr="00B93FA2" w:rsidRDefault="00FD7FA4" w:rsidP="00B93FA2">
      <w:pPr>
        <w:spacing w:line="360" w:lineRule="auto"/>
        <w:jc w:val="center"/>
        <w:rPr>
          <w:rFonts w:ascii="Arial" w:hAnsi="Arial" w:cs="Arial"/>
          <w:b/>
        </w:rPr>
      </w:pPr>
      <w:r w:rsidRPr="00B93FA2">
        <w:rPr>
          <w:rFonts w:ascii="Arial" w:hAnsi="Arial" w:cs="Arial"/>
          <w:b/>
        </w:rPr>
        <w:t>DAS DISPOSIÇÕES FINAIS</w:t>
      </w:r>
    </w:p>
    <w:p w:rsidR="00B93FA2" w:rsidRDefault="00B93FA2" w:rsidP="007D2E4E">
      <w:pPr>
        <w:spacing w:line="360" w:lineRule="auto"/>
        <w:jc w:val="both"/>
        <w:rPr>
          <w:rFonts w:ascii="Arial" w:hAnsi="Arial" w:cs="Arial"/>
        </w:rPr>
      </w:pPr>
    </w:p>
    <w:p w:rsidR="00FD7FA4" w:rsidRDefault="007D2E4E" w:rsidP="007D2E4E">
      <w:pPr>
        <w:spacing w:line="360" w:lineRule="auto"/>
        <w:jc w:val="both"/>
        <w:rPr>
          <w:rFonts w:ascii="Arial" w:hAnsi="Arial" w:cs="Arial"/>
        </w:rPr>
      </w:pPr>
      <w:r w:rsidRPr="00B93FA2">
        <w:rPr>
          <w:rFonts w:ascii="Arial" w:hAnsi="Arial" w:cs="Arial"/>
          <w:b/>
        </w:rPr>
        <w:t xml:space="preserve">Art. </w:t>
      </w:r>
      <w:r w:rsidR="00A80EA4">
        <w:rPr>
          <w:rFonts w:ascii="Arial" w:hAnsi="Arial" w:cs="Arial"/>
          <w:b/>
        </w:rPr>
        <w:t>20</w:t>
      </w:r>
      <w:r w:rsidR="00C11A1F">
        <w:rPr>
          <w:rFonts w:ascii="Arial" w:hAnsi="Arial" w:cs="Arial"/>
          <w:b/>
        </w:rPr>
        <w:t>.</w:t>
      </w:r>
      <w:r w:rsidRPr="007D2E4E">
        <w:rPr>
          <w:rFonts w:ascii="Arial" w:hAnsi="Arial" w:cs="Arial"/>
        </w:rPr>
        <w:t xml:space="preserve"> No prazo máximo de 30 (trinta) dias corridos, a contar da data de apresentação do TCC, o</w:t>
      </w:r>
      <w:r w:rsidR="007538EE">
        <w:rPr>
          <w:rFonts w:ascii="Arial" w:hAnsi="Arial" w:cs="Arial"/>
        </w:rPr>
        <w:t xml:space="preserve"> </w:t>
      </w:r>
      <w:r w:rsidRPr="007D2E4E">
        <w:rPr>
          <w:rFonts w:ascii="Arial" w:hAnsi="Arial" w:cs="Arial"/>
        </w:rPr>
        <w:t>(s) acadêmico</w:t>
      </w:r>
      <w:r w:rsidR="007538EE">
        <w:rPr>
          <w:rFonts w:ascii="Arial" w:hAnsi="Arial" w:cs="Arial"/>
        </w:rPr>
        <w:t xml:space="preserve"> </w:t>
      </w:r>
      <w:r w:rsidRPr="007D2E4E">
        <w:rPr>
          <w:rFonts w:ascii="Arial" w:hAnsi="Arial" w:cs="Arial"/>
        </w:rPr>
        <w:t>(s) deverá</w:t>
      </w:r>
      <w:r w:rsidR="007538EE">
        <w:rPr>
          <w:rFonts w:ascii="Arial" w:hAnsi="Arial" w:cs="Arial"/>
        </w:rPr>
        <w:t xml:space="preserve"> </w:t>
      </w:r>
      <w:r w:rsidRPr="007D2E4E">
        <w:rPr>
          <w:rFonts w:ascii="Arial" w:hAnsi="Arial" w:cs="Arial"/>
        </w:rPr>
        <w:t xml:space="preserve">(ão) encaminhar ao Orientador a versão final do trabalho, em </w:t>
      </w:r>
      <w:r w:rsidR="007538EE" w:rsidRPr="007D2E4E">
        <w:rPr>
          <w:rFonts w:ascii="Arial" w:hAnsi="Arial" w:cs="Arial"/>
        </w:rPr>
        <w:t>CD-ROM</w:t>
      </w:r>
      <w:r w:rsidRPr="007D2E4E">
        <w:rPr>
          <w:rFonts w:ascii="Arial" w:hAnsi="Arial" w:cs="Arial"/>
        </w:rPr>
        <w:t>, formato P</w:t>
      </w:r>
      <w:r w:rsidR="003E4664">
        <w:rPr>
          <w:rFonts w:ascii="Arial" w:hAnsi="Arial" w:cs="Arial"/>
        </w:rPr>
        <w:t>DF, incorporando as sugestões dos Avaliadores</w:t>
      </w:r>
      <w:r w:rsidRPr="007D2E4E">
        <w:rPr>
          <w:rFonts w:ascii="Arial" w:hAnsi="Arial" w:cs="Arial"/>
        </w:rPr>
        <w:t>, quando houver.</w:t>
      </w:r>
    </w:p>
    <w:p w:rsidR="00FD7FA4" w:rsidRDefault="007D2E4E" w:rsidP="007D2E4E">
      <w:pPr>
        <w:spacing w:line="360" w:lineRule="auto"/>
        <w:jc w:val="both"/>
        <w:rPr>
          <w:rFonts w:ascii="Arial" w:hAnsi="Arial" w:cs="Arial"/>
        </w:rPr>
      </w:pPr>
      <w:r w:rsidRPr="007538EE">
        <w:rPr>
          <w:rFonts w:ascii="Arial" w:hAnsi="Arial" w:cs="Arial"/>
          <w:b/>
        </w:rPr>
        <w:lastRenderedPageBreak/>
        <w:t>I</w:t>
      </w:r>
      <w:r w:rsidRPr="007D2E4E">
        <w:rPr>
          <w:rFonts w:ascii="Arial" w:hAnsi="Arial" w:cs="Arial"/>
        </w:rPr>
        <w:t xml:space="preserve"> Na capa do </w:t>
      </w:r>
      <w:r w:rsidR="00743E77" w:rsidRPr="007D2E4E">
        <w:rPr>
          <w:rFonts w:ascii="Arial" w:hAnsi="Arial" w:cs="Arial"/>
        </w:rPr>
        <w:t>CD-ROM</w:t>
      </w:r>
      <w:r w:rsidRPr="007D2E4E">
        <w:rPr>
          <w:rFonts w:ascii="Arial" w:hAnsi="Arial" w:cs="Arial"/>
        </w:rPr>
        <w:t xml:space="preserve"> deverão constar os seguintes dados de identificação: a) nome da Instituição; b) nome completo do Curso realizado; c) nome do(s) autor(es) do trabalho; d) título do trabalho e subtítulo (se houver); e) titulação e nome do orientador do trabalho; f) local (cidade) da Instituição onde o trabalho é apresentado;</w:t>
      </w:r>
      <w:r w:rsidR="00FD7FA4">
        <w:rPr>
          <w:rFonts w:ascii="Arial" w:hAnsi="Arial" w:cs="Arial"/>
        </w:rPr>
        <w:t xml:space="preserve"> g) ano da entrega do trabalho.</w:t>
      </w:r>
    </w:p>
    <w:p w:rsidR="00FD7FA4" w:rsidRDefault="007D2E4E" w:rsidP="007D2E4E">
      <w:pPr>
        <w:spacing w:line="360" w:lineRule="auto"/>
        <w:jc w:val="both"/>
        <w:rPr>
          <w:rFonts w:ascii="Arial" w:hAnsi="Arial" w:cs="Arial"/>
        </w:rPr>
      </w:pPr>
      <w:r w:rsidRPr="007538EE">
        <w:rPr>
          <w:rFonts w:ascii="Arial" w:hAnsi="Arial" w:cs="Arial"/>
          <w:b/>
        </w:rPr>
        <w:t>II</w:t>
      </w:r>
      <w:r w:rsidRPr="007D2E4E">
        <w:rPr>
          <w:rFonts w:ascii="Arial" w:hAnsi="Arial" w:cs="Arial"/>
        </w:rPr>
        <w:t xml:space="preserve"> Na contracapa do </w:t>
      </w:r>
      <w:r w:rsidR="00743E77" w:rsidRPr="007D2E4E">
        <w:rPr>
          <w:rFonts w:ascii="Arial" w:hAnsi="Arial" w:cs="Arial"/>
        </w:rPr>
        <w:t>CD-ROM</w:t>
      </w:r>
      <w:r w:rsidRPr="007D2E4E">
        <w:rPr>
          <w:rFonts w:ascii="Arial" w:hAnsi="Arial" w:cs="Arial"/>
        </w:rPr>
        <w:t xml:space="preserve"> dever</w:t>
      </w:r>
      <w:r w:rsidR="00FD7FA4">
        <w:rPr>
          <w:rFonts w:ascii="Arial" w:hAnsi="Arial" w:cs="Arial"/>
        </w:rPr>
        <w:t>á constar o Resumo do trabalho;</w:t>
      </w:r>
    </w:p>
    <w:p w:rsidR="00FD7FA4" w:rsidRDefault="007D2E4E" w:rsidP="007D2E4E">
      <w:pPr>
        <w:spacing w:line="360" w:lineRule="auto"/>
        <w:jc w:val="both"/>
        <w:rPr>
          <w:rFonts w:ascii="Arial" w:hAnsi="Arial" w:cs="Arial"/>
        </w:rPr>
      </w:pPr>
      <w:r w:rsidRPr="007538EE">
        <w:rPr>
          <w:rFonts w:ascii="Arial" w:hAnsi="Arial" w:cs="Arial"/>
          <w:b/>
        </w:rPr>
        <w:t>III</w:t>
      </w:r>
      <w:r w:rsidRPr="007D2E4E">
        <w:rPr>
          <w:rFonts w:ascii="Arial" w:hAnsi="Arial" w:cs="Arial"/>
        </w:rPr>
        <w:t xml:space="preserve"> O próprio </w:t>
      </w:r>
      <w:r w:rsidR="00743E77" w:rsidRPr="007D2E4E">
        <w:rPr>
          <w:rFonts w:ascii="Arial" w:hAnsi="Arial" w:cs="Arial"/>
        </w:rPr>
        <w:t>CD-ROM</w:t>
      </w:r>
      <w:r w:rsidRPr="007D2E4E">
        <w:rPr>
          <w:rFonts w:ascii="Arial" w:hAnsi="Arial" w:cs="Arial"/>
        </w:rPr>
        <w:t xml:space="preserve"> deverá vir identificado com todos os elementos</w:t>
      </w:r>
      <w:r w:rsidR="00A80EA4">
        <w:rPr>
          <w:rFonts w:ascii="Arial" w:hAnsi="Arial" w:cs="Arial"/>
        </w:rPr>
        <w:t xml:space="preserve"> listados no inciso I do Art. 20</w:t>
      </w:r>
      <w:r w:rsidRPr="007D2E4E">
        <w:rPr>
          <w:rFonts w:ascii="Arial" w:hAnsi="Arial" w:cs="Arial"/>
        </w:rPr>
        <w:t xml:space="preserve">. Parágrafo único: o projeto gráfico do </w:t>
      </w:r>
      <w:r w:rsidR="00743E77" w:rsidRPr="007D2E4E">
        <w:rPr>
          <w:rFonts w:ascii="Arial" w:hAnsi="Arial" w:cs="Arial"/>
        </w:rPr>
        <w:t>CD-ROM</w:t>
      </w:r>
      <w:r w:rsidRPr="007D2E4E">
        <w:rPr>
          <w:rFonts w:ascii="Arial" w:hAnsi="Arial" w:cs="Arial"/>
        </w:rPr>
        <w:t xml:space="preserve"> é de responsab</w:t>
      </w:r>
      <w:r w:rsidR="00FD7FA4">
        <w:rPr>
          <w:rFonts w:ascii="Arial" w:hAnsi="Arial" w:cs="Arial"/>
        </w:rPr>
        <w:t>ilidade do(s) autor(es) do TCC.</w:t>
      </w:r>
    </w:p>
    <w:p w:rsidR="00FD7FA4" w:rsidRDefault="00FD7FA4" w:rsidP="007D2E4E">
      <w:pPr>
        <w:spacing w:line="360" w:lineRule="auto"/>
        <w:jc w:val="both"/>
        <w:rPr>
          <w:rFonts w:ascii="Arial" w:hAnsi="Arial" w:cs="Arial"/>
        </w:rPr>
      </w:pPr>
    </w:p>
    <w:p w:rsidR="007538EE" w:rsidRDefault="007D2E4E" w:rsidP="007D2E4E">
      <w:pPr>
        <w:spacing w:line="360" w:lineRule="auto"/>
        <w:jc w:val="both"/>
        <w:rPr>
          <w:rFonts w:ascii="Arial" w:hAnsi="Arial" w:cs="Arial"/>
        </w:rPr>
      </w:pPr>
      <w:r w:rsidRPr="007538EE">
        <w:rPr>
          <w:rFonts w:ascii="Arial" w:hAnsi="Arial" w:cs="Arial"/>
          <w:b/>
        </w:rPr>
        <w:t xml:space="preserve">Art. </w:t>
      </w:r>
      <w:r w:rsidR="00A80EA4">
        <w:rPr>
          <w:rFonts w:ascii="Arial" w:hAnsi="Arial" w:cs="Arial"/>
          <w:b/>
        </w:rPr>
        <w:t>21</w:t>
      </w:r>
      <w:r w:rsidR="00C11A1F">
        <w:rPr>
          <w:rFonts w:ascii="Arial" w:hAnsi="Arial" w:cs="Arial"/>
          <w:b/>
        </w:rPr>
        <w:t>.</w:t>
      </w:r>
      <w:r w:rsidRPr="007D2E4E">
        <w:rPr>
          <w:rFonts w:ascii="Arial" w:hAnsi="Arial" w:cs="Arial"/>
        </w:rPr>
        <w:t xml:space="preserve"> Os casos omissos na presente Resolução se</w:t>
      </w:r>
      <w:r w:rsidR="003E4664">
        <w:rPr>
          <w:rFonts w:ascii="Arial" w:hAnsi="Arial" w:cs="Arial"/>
        </w:rPr>
        <w:t>rão resolvidos pelo Colegiado do Curso de Ciências Biológicas</w:t>
      </w:r>
      <w:r w:rsidR="007538EE">
        <w:rPr>
          <w:rFonts w:ascii="Arial" w:hAnsi="Arial" w:cs="Arial"/>
        </w:rPr>
        <w:t>.</w:t>
      </w:r>
    </w:p>
    <w:p w:rsidR="007538EE" w:rsidRDefault="007538EE" w:rsidP="007D2E4E">
      <w:pPr>
        <w:spacing w:line="360" w:lineRule="auto"/>
        <w:jc w:val="both"/>
        <w:rPr>
          <w:rFonts w:ascii="Arial" w:hAnsi="Arial" w:cs="Arial"/>
        </w:rPr>
      </w:pPr>
    </w:p>
    <w:p w:rsidR="004D0182" w:rsidRDefault="007D2E4E" w:rsidP="000D28C1">
      <w:pPr>
        <w:spacing w:line="360" w:lineRule="auto"/>
        <w:jc w:val="both"/>
        <w:rPr>
          <w:rFonts w:ascii="Arial" w:hAnsi="Arial" w:cs="Arial"/>
        </w:rPr>
      </w:pPr>
      <w:r w:rsidRPr="007538EE">
        <w:rPr>
          <w:rFonts w:ascii="Arial" w:hAnsi="Arial" w:cs="Arial"/>
          <w:b/>
        </w:rPr>
        <w:t>Art. 2</w:t>
      </w:r>
      <w:r w:rsidR="00A80EA4">
        <w:rPr>
          <w:rFonts w:ascii="Arial" w:hAnsi="Arial" w:cs="Arial"/>
          <w:b/>
        </w:rPr>
        <w:t>2</w:t>
      </w:r>
      <w:r w:rsidR="00C11A1F">
        <w:rPr>
          <w:rFonts w:ascii="Arial" w:hAnsi="Arial" w:cs="Arial"/>
          <w:b/>
        </w:rPr>
        <w:t>.</w:t>
      </w:r>
      <w:r w:rsidRPr="007D2E4E">
        <w:rPr>
          <w:rFonts w:ascii="Arial" w:hAnsi="Arial" w:cs="Arial"/>
        </w:rPr>
        <w:t xml:space="preserve"> Este Regulamento entra em</w:t>
      </w:r>
      <w:r w:rsidR="007538EE">
        <w:rPr>
          <w:rFonts w:ascii="Arial" w:hAnsi="Arial" w:cs="Arial"/>
        </w:rPr>
        <w:t xml:space="preserve"> vigor na data da sua aprovação</w:t>
      </w:r>
      <w:r w:rsidR="0061057A" w:rsidRPr="0061057A">
        <w:rPr>
          <w:rFonts w:ascii="Arial" w:hAnsi="Arial" w:cs="Arial"/>
        </w:rPr>
        <w:t>, revogadas as disposições em</w:t>
      </w:r>
      <w:r w:rsidR="003E4664">
        <w:rPr>
          <w:rFonts w:ascii="Arial" w:hAnsi="Arial" w:cs="Arial"/>
        </w:rPr>
        <w:t xml:space="preserve"> c</w:t>
      </w:r>
      <w:r w:rsidR="003E4664" w:rsidRPr="0061057A">
        <w:rPr>
          <w:rFonts w:ascii="Arial" w:hAnsi="Arial" w:cs="Arial"/>
        </w:rPr>
        <w:t>ontrário</w:t>
      </w:r>
      <w:r w:rsidR="003E4664">
        <w:rPr>
          <w:rFonts w:ascii="Arial" w:hAnsi="Arial" w:cs="Arial"/>
        </w:rPr>
        <w:t>.</w:t>
      </w:r>
    </w:p>
    <w:p w:rsidR="0090509C" w:rsidRPr="000D28C1" w:rsidRDefault="0090509C" w:rsidP="000D28C1">
      <w:pPr>
        <w:spacing w:line="360" w:lineRule="auto"/>
        <w:jc w:val="both"/>
        <w:rPr>
          <w:rFonts w:ascii="Arial" w:hAnsi="Arial" w:cs="Arial"/>
        </w:rPr>
      </w:pPr>
    </w:p>
    <w:p w:rsidR="00B42D46" w:rsidRDefault="00B42D46" w:rsidP="00B42D46">
      <w:pPr>
        <w:spacing w:line="360" w:lineRule="auto"/>
        <w:jc w:val="right"/>
        <w:rPr>
          <w:rFonts w:ascii="Arial" w:hAnsi="Arial" w:cs="Arial"/>
        </w:rPr>
      </w:pPr>
      <w:r>
        <w:rPr>
          <w:rFonts w:ascii="Arial" w:hAnsi="Arial" w:cs="Arial"/>
        </w:rPr>
        <w:t>_____________________________________________</w:t>
      </w:r>
    </w:p>
    <w:p w:rsidR="004D0182" w:rsidRDefault="00B42D46" w:rsidP="004D0182">
      <w:pPr>
        <w:ind w:left="3119"/>
        <w:jc w:val="center"/>
        <w:rPr>
          <w:rFonts w:ascii="Arial" w:hAnsi="Arial" w:cs="Arial"/>
          <w:sz w:val="18"/>
          <w:szCs w:val="18"/>
        </w:rPr>
      </w:pPr>
      <w:r>
        <w:rPr>
          <w:rFonts w:ascii="Arial" w:hAnsi="Arial" w:cs="Arial"/>
          <w:sz w:val="18"/>
          <w:szCs w:val="18"/>
        </w:rPr>
        <w:t>Coordenadora PARFOR – Licenciatura em Ciências Biológicas</w:t>
      </w:r>
    </w:p>
    <w:p w:rsidR="004D0182" w:rsidRDefault="00B42D46" w:rsidP="004D0182">
      <w:pPr>
        <w:ind w:left="3119"/>
        <w:jc w:val="center"/>
        <w:rPr>
          <w:rFonts w:ascii="Arial" w:hAnsi="Arial" w:cs="Arial"/>
          <w:sz w:val="18"/>
          <w:szCs w:val="18"/>
        </w:rPr>
      </w:pPr>
      <w:r>
        <w:rPr>
          <w:rFonts w:ascii="Arial" w:hAnsi="Arial" w:cs="Arial"/>
          <w:sz w:val="18"/>
          <w:szCs w:val="18"/>
        </w:rPr>
        <w:t>Universidade Federal do Amapá</w:t>
      </w:r>
    </w:p>
    <w:p w:rsidR="00314638" w:rsidRDefault="009A230B" w:rsidP="004D0182">
      <w:pPr>
        <w:ind w:left="3119"/>
        <w:jc w:val="center"/>
        <w:rPr>
          <w:rFonts w:ascii="Arial" w:hAnsi="Arial" w:cs="Arial"/>
          <w:sz w:val="18"/>
          <w:szCs w:val="18"/>
        </w:rPr>
      </w:pPr>
      <w:r w:rsidRPr="006364CE">
        <w:rPr>
          <w:rFonts w:ascii="Arial" w:hAnsi="Arial" w:cs="Arial"/>
          <w:sz w:val="18"/>
          <w:szCs w:val="18"/>
        </w:rPr>
        <w:t>Portaria n.</w:t>
      </w:r>
      <w:r w:rsidRPr="006364CE">
        <w:rPr>
          <w:rFonts w:ascii="Arial" w:hAnsi="Arial" w:cs="Arial"/>
          <w:sz w:val="18"/>
          <w:szCs w:val="18"/>
          <w:vertAlign w:val="superscript"/>
        </w:rPr>
        <w:t>o</w:t>
      </w:r>
      <w:r w:rsidRPr="006364CE">
        <w:rPr>
          <w:rFonts w:ascii="Arial" w:hAnsi="Arial" w:cs="Arial"/>
          <w:sz w:val="18"/>
          <w:szCs w:val="18"/>
        </w:rPr>
        <w:t xml:space="preserve"> </w:t>
      </w:r>
      <w:r w:rsidR="006364CE" w:rsidRPr="006364CE">
        <w:rPr>
          <w:rFonts w:ascii="Arial" w:hAnsi="Arial" w:cs="Arial"/>
          <w:sz w:val="18"/>
          <w:szCs w:val="18"/>
        </w:rPr>
        <w:t>265</w:t>
      </w:r>
      <w:r w:rsidRPr="006364CE">
        <w:rPr>
          <w:rFonts w:ascii="Arial" w:hAnsi="Arial" w:cs="Arial"/>
          <w:sz w:val="18"/>
          <w:szCs w:val="18"/>
        </w:rPr>
        <w:t>/2013</w:t>
      </w:r>
    </w:p>
    <w:p w:rsidR="00F16A9B" w:rsidRDefault="00F16A9B" w:rsidP="009A230B">
      <w:pPr>
        <w:ind w:left="5664"/>
        <w:jc w:val="center"/>
        <w:rPr>
          <w:rFonts w:ascii="Arial" w:hAnsi="Arial" w:cs="Arial"/>
          <w:sz w:val="18"/>
          <w:szCs w:val="18"/>
        </w:rPr>
      </w:pPr>
    </w:p>
    <w:p w:rsidR="00770157" w:rsidRDefault="00770157">
      <w:pPr>
        <w:rPr>
          <w:rFonts w:ascii="Arial" w:hAnsi="Arial" w:cs="Arial"/>
          <w:sz w:val="18"/>
          <w:szCs w:val="18"/>
        </w:rPr>
      </w:pPr>
      <w:r>
        <w:rPr>
          <w:rFonts w:ascii="Arial" w:hAnsi="Arial" w:cs="Arial"/>
          <w:sz w:val="18"/>
          <w:szCs w:val="18"/>
        </w:rPr>
        <w:br w:type="page"/>
      </w:r>
    </w:p>
    <w:p w:rsidR="00F16A9B" w:rsidRDefault="00F16A9B" w:rsidP="009A230B">
      <w:pPr>
        <w:ind w:left="5664"/>
        <w:jc w:val="center"/>
        <w:rPr>
          <w:rFonts w:ascii="Arial" w:hAnsi="Arial" w:cs="Arial"/>
          <w:sz w:val="18"/>
          <w:szCs w:val="18"/>
        </w:rPr>
      </w:pPr>
    </w:p>
    <w:p w:rsidR="00CE36A1" w:rsidRDefault="00342B7F" w:rsidP="00521B0D">
      <w:pPr>
        <w:jc w:val="center"/>
        <w:rPr>
          <w:rFonts w:ascii="Arial" w:hAnsi="Arial" w:cs="Arial"/>
          <w:b/>
          <w:bCs/>
        </w:rPr>
      </w:pPr>
      <w:r>
        <w:rPr>
          <w:rFonts w:ascii="Arial" w:hAnsi="Arial" w:cs="Arial"/>
          <w:b/>
          <w:bCs/>
        </w:rPr>
        <w:t>Anexo</w:t>
      </w:r>
      <w:r w:rsidR="00521B0D" w:rsidRPr="00342B7F">
        <w:rPr>
          <w:rFonts w:ascii="Arial" w:hAnsi="Arial" w:cs="Arial"/>
          <w:b/>
          <w:bCs/>
        </w:rPr>
        <w:t xml:space="preserve"> A – </w:t>
      </w:r>
      <w:r w:rsidR="00CE36A1" w:rsidRPr="00342B7F">
        <w:rPr>
          <w:rFonts w:ascii="Arial" w:hAnsi="Arial" w:cs="Arial"/>
          <w:b/>
          <w:bCs/>
        </w:rPr>
        <w:t>Normas da Revista</w:t>
      </w:r>
      <w:r w:rsidRPr="00342B7F">
        <w:rPr>
          <w:rFonts w:ascii="Arial" w:hAnsi="Arial" w:cs="Arial"/>
          <w:b/>
          <w:bCs/>
        </w:rPr>
        <w:t xml:space="preserve"> Biota Amazônia</w:t>
      </w:r>
    </w:p>
    <w:p w:rsidR="00CE36A1" w:rsidRDefault="00CE36A1" w:rsidP="00A8727E">
      <w:pPr>
        <w:rPr>
          <w:rFonts w:ascii="Arial" w:hAnsi="Arial" w:cs="Arial"/>
          <w:b/>
          <w:bCs/>
        </w:rPr>
      </w:pPr>
    </w:p>
    <w:p w:rsidR="00A8727E" w:rsidRDefault="00A8727E" w:rsidP="00A8727E">
      <w:pPr>
        <w:shd w:val="clear" w:color="auto" w:fill="FFFFFF"/>
        <w:spacing w:after="60" w:line="324" w:lineRule="atLeast"/>
        <w:ind w:right="240"/>
        <w:outlineLvl w:val="3"/>
        <w:rPr>
          <w:caps/>
          <w:color w:val="111111"/>
          <w:sz w:val="31"/>
          <w:szCs w:val="31"/>
        </w:rPr>
      </w:pPr>
      <w:r>
        <w:rPr>
          <w:caps/>
          <w:color w:val="111111"/>
          <w:sz w:val="31"/>
          <w:szCs w:val="31"/>
        </w:rPr>
        <w:t>Diretrizes para Autores</w:t>
      </w:r>
    </w:p>
    <w:p w:rsidR="00A8727E" w:rsidRDefault="00A8727E" w:rsidP="00A8727E">
      <w:pPr>
        <w:numPr>
          <w:ilvl w:val="0"/>
          <w:numId w:val="14"/>
        </w:numPr>
        <w:shd w:val="clear" w:color="auto" w:fill="FFFFFF"/>
        <w:spacing w:before="100" w:beforeAutospacing="1" w:after="100" w:afterAutospacing="1" w:line="336" w:lineRule="auto"/>
        <w:jc w:val="both"/>
        <w:rPr>
          <w:color w:val="111111"/>
          <w:sz w:val="17"/>
          <w:szCs w:val="17"/>
        </w:rPr>
      </w:pPr>
      <w:r>
        <w:rPr>
          <w:rFonts w:ascii="Arial" w:hAnsi="Arial" w:cs="Arial"/>
          <w:color w:val="111111"/>
          <w:sz w:val="20"/>
          <w:szCs w:val="20"/>
        </w:rPr>
        <w:t>A Revista Biota Amazônia (on-line) do Curso de C. Biológicas é publicada semestralmente pela Universidade Federal do Amapá, através do portal de periódicos da UNIFAP.</w:t>
      </w:r>
    </w:p>
    <w:p w:rsidR="00A8727E" w:rsidRDefault="00A8727E" w:rsidP="00A8727E">
      <w:pPr>
        <w:numPr>
          <w:ilvl w:val="0"/>
          <w:numId w:val="14"/>
        </w:numPr>
        <w:shd w:val="clear" w:color="auto" w:fill="FFFFFF"/>
        <w:spacing w:before="100" w:beforeAutospacing="1" w:after="100" w:afterAutospacing="1" w:line="336" w:lineRule="auto"/>
        <w:jc w:val="both"/>
        <w:rPr>
          <w:color w:val="111111"/>
          <w:sz w:val="17"/>
          <w:szCs w:val="17"/>
        </w:rPr>
      </w:pPr>
      <w:r>
        <w:rPr>
          <w:rFonts w:ascii="Arial" w:hAnsi="Arial" w:cs="Arial"/>
          <w:color w:val="111111"/>
          <w:sz w:val="20"/>
          <w:szCs w:val="20"/>
        </w:rPr>
        <w:t xml:space="preserve">A revista publica artigos originais em todas as áreas relevantes de Ciências Biológicas, incluindo anatomia, microbiologia, biologia molecular, bioquímica, botânica, citologia e biologia celular, comportamento animal, ecologia, oceanografia e limnologia, embriologia e histologia, morfofisiologia, genética e evolução, parasitologia, zoologia e ensino de Ciências e Biologia, meio-ambiente e pesca, saúde, ciências ambientais, </w:t>
      </w:r>
      <w:r w:rsidR="0028360B">
        <w:rPr>
          <w:rFonts w:ascii="Arial" w:hAnsi="Arial" w:cs="Arial"/>
          <w:color w:val="111111"/>
          <w:sz w:val="20"/>
          <w:szCs w:val="20"/>
        </w:rPr>
        <w:t>socioambientais</w:t>
      </w:r>
      <w:r>
        <w:rPr>
          <w:rFonts w:ascii="Arial" w:hAnsi="Arial" w:cs="Arial"/>
          <w:color w:val="111111"/>
          <w:sz w:val="20"/>
          <w:szCs w:val="20"/>
        </w:rPr>
        <w:t>, direito ambiental, entre outras correlatas.</w:t>
      </w:r>
    </w:p>
    <w:p w:rsidR="00A8727E" w:rsidRDefault="00A8727E" w:rsidP="00A8727E">
      <w:pPr>
        <w:shd w:val="clear" w:color="auto" w:fill="FFFFFF"/>
        <w:spacing w:before="100" w:beforeAutospacing="1" w:after="100" w:afterAutospacing="1" w:line="336" w:lineRule="auto"/>
        <w:ind w:left="720" w:hanging="360"/>
        <w:jc w:val="both"/>
        <w:rPr>
          <w:color w:val="111111"/>
        </w:rPr>
      </w:pPr>
      <w:r>
        <w:rPr>
          <w:rFonts w:ascii="Arial" w:hAnsi="Arial" w:cs="Arial"/>
          <w:color w:val="111111"/>
          <w:sz w:val="20"/>
          <w:szCs w:val="20"/>
        </w:rPr>
        <w:t xml:space="preserve">3. Os artigos deverão ser submetidos pelo navegador MOZILA FIREFOX ou pelo GOOGLE CHROME, pois o Internet Explorer não possibilita a submissão integral. </w:t>
      </w:r>
      <w:r>
        <w:rPr>
          <w:rFonts w:ascii="Arial" w:hAnsi="Arial" w:cs="Arial"/>
          <w:color w:val="111111"/>
          <w:sz w:val="21"/>
          <w:szCs w:val="21"/>
        </w:rPr>
        <w:t xml:space="preserve">Primeiramente, faça o seu cadastro e/ou login. A seguir, clique na Página do Usuário, na opção Autor, em </w:t>
      </w:r>
      <w:hyperlink r:id="rId8" w:history="1">
        <w:r>
          <w:rPr>
            <w:rStyle w:val="Hyperlink"/>
            <w:rFonts w:ascii="Arial" w:hAnsi="Arial" w:cs="Arial"/>
            <w:sz w:val="21"/>
            <w:szCs w:val="21"/>
          </w:rPr>
          <w:t>Iniciar nova submissão</w:t>
        </w:r>
      </w:hyperlink>
      <w:r>
        <w:rPr>
          <w:rFonts w:ascii="Arial" w:hAnsi="Arial" w:cs="Arial"/>
          <w:color w:val="111111"/>
          <w:sz w:val="21"/>
          <w:szCs w:val="21"/>
        </w:rPr>
        <w:t xml:space="preserve"> e preencha os passos do processo de submissão.</w:t>
      </w:r>
    </w:p>
    <w:p w:rsidR="00A8727E" w:rsidRDefault="00A8727E" w:rsidP="00A8727E">
      <w:pPr>
        <w:shd w:val="clear" w:color="auto" w:fill="FFFFFF"/>
        <w:spacing w:before="100" w:beforeAutospacing="1" w:after="100" w:afterAutospacing="1" w:line="336" w:lineRule="auto"/>
        <w:ind w:left="720" w:hanging="360"/>
        <w:jc w:val="both"/>
        <w:rPr>
          <w:color w:val="111111"/>
        </w:rPr>
      </w:pPr>
      <w:r>
        <w:rPr>
          <w:rFonts w:ascii="Arial" w:hAnsi="Arial" w:cs="Arial"/>
          <w:color w:val="111111"/>
          <w:sz w:val="20"/>
          <w:szCs w:val="20"/>
        </w:rPr>
        <w:t>4. Os autores se obrigam a declarar a cessão de direitos autorais e que seu manuscrito é um trabalho original, e que não está sendo submetido, em parte ou no seu todo, à análise para publicação em outra revista. Esta declaração encontra-se disponível abaixo.</w:t>
      </w:r>
    </w:p>
    <w:p w:rsidR="00A8727E" w:rsidRDefault="00A8727E" w:rsidP="00A8727E">
      <w:pPr>
        <w:shd w:val="clear" w:color="auto" w:fill="FFFFFF"/>
        <w:spacing w:before="100" w:beforeAutospacing="1" w:after="100" w:afterAutospacing="1" w:line="336" w:lineRule="auto"/>
        <w:ind w:left="720" w:hanging="360"/>
        <w:jc w:val="both"/>
        <w:rPr>
          <w:color w:val="111111"/>
        </w:rPr>
      </w:pPr>
      <w:r>
        <w:rPr>
          <w:rFonts w:ascii="Arial" w:hAnsi="Arial" w:cs="Arial"/>
          <w:color w:val="111111"/>
          <w:sz w:val="20"/>
          <w:szCs w:val="20"/>
        </w:rPr>
        <w:t xml:space="preserve">5. Os dados, </w:t>
      </w:r>
      <w:r w:rsidR="0028360B">
        <w:rPr>
          <w:rFonts w:ascii="Arial" w:hAnsi="Arial" w:cs="Arial"/>
          <w:color w:val="111111"/>
          <w:sz w:val="20"/>
          <w:szCs w:val="20"/>
        </w:rPr>
        <w:t>ideias</w:t>
      </w:r>
      <w:r>
        <w:rPr>
          <w:rFonts w:ascii="Arial" w:hAnsi="Arial" w:cs="Arial"/>
          <w:color w:val="111111"/>
          <w:sz w:val="20"/>
          <w:szCs w:val="20"/>
        </w:rPr>
        <w:t>, opiniões e conceitos emitidos nos artigos, bem como a exatidão das referências, são de inteira responsabilidade do(s) autor (es). A eventual citação de produtos e marcas comerciais não significa recomendação de seu uso por parte do Conselho Editorial da revista.</w:t>
      </w:r>
    </w:p>
    <w:p w:rsidR="00A8727E" w:rsidRDefault="00A8727E" w:rsidP="00A8727E">
      <w:pPr>
        <w:shd w:val="clear" w:color="auto" w:fill="FFFFFF"/>
        <w:spacing w:before="100" w:beforeAutospacing="1" w:after="100" w:afterAutospacing="1" w:line="336" w:lineRule="auto"/>
        <w:ind w:left="600" w:hanging="240"/>
        <w:jc w:val="both"/>
        <w:rPr>
          <w:color w:val="111111"/>
        </w:rPr>
      </w:pPr>
      <w:r>
        <w:rPr>
          <w:rFonts w:ascii="Arial" w:hAnsi="Arial" w:cs="Arial"/>
          <w:color w:val="111111"/>
          <w:sz w:val="20"/>
          <w:szCs w:val="20"/>
        </w:rPr>
        <w:t>6. Os relatos deverão basear-se nas técnicas mais avançadas e apropriadas à pesquisa. Quando apropriado, deverá ser atestado que a pesquisa foi aprovada pelo Comitê de Ética e Biossegurança da instituição.</w:t>
      </w:r>
    </w:p>
    <w:p w:rsidR="00A8727E" w:rsidRDefault="00A8727E" w:rsidP="00A8727E">
      <w:pPr>
        <w:shd w:val="clear" w:color="auto" w:fill="FFFFFF"/>
        <w:spacing w:before="100" w:beforeAutospacing="1" w:after="100" w:afterAutospacing="1" w:line="336" w:lineRule="auto"/>
        <w:ind w:left="600" w:hanging="240"/>
        <w:jc w:val="both"/>
        <w:rPr>
          <w:color w:val="111111"/>
        </w:rPr>
      </w:pPr>
      <w:r>
        <w:rPr>
          <w:rFonts w:ascii="Arial" w:hAnsi="Arial" w:cs="Arial"/>
          <w:color w:val="111111"/>
          <w:sz w:val="20"/>
          <w:szCs w:val="20"/>
        </w:rPr>
        <w:t xml:space="preserve">7. Os artigos podem ser publicados em </w:t>
      </w:r>
      <w:r>
        <w:rPr>
          <w:rStyle w:val="Forte"/>
          <w:rFonts w:ascii="Arial" w:hAnsi="Arial" w:cs="Arial"/>
          <w:color w:val="111111"/>
          <w:sz w:val="20"/>
          <w:szCs w:val="20"/>
        </w:rPr>
        <w:t xml:space="preserve">Português, Espanhol </w:t>
      </w:r>
      <w:r>
        <w:rPr>
          <w:rFonts w:ascii="Arial" w:hAnsi="Arial" w:cs="Arial"/>
          <w:color w:val="111111"/>
          <w:sz w:val="20"/>
          <w:szCs w:val="20"/>
        </w:rPr>
        <w:t xml:space="preserve">ou </w:t>
      </w:r>
      <w:r>
        <w:rPr>
          <w:rStyle w:val="Forte"/>
          <w:rFonts w:ascii="Arial" w:hAnsi="Arial" w:cs="Arial"/>
          <w:color w:val="111111"/>
          <w:sz w:val="20"/>
          <w:szCs w:val="20"/>
        </w:rPr>
        <w:t>Francês.</w:t>
      </w:r>
      <w:r>
        <w:rPr>
          <w:rFonts w:ascii="Arial" w:hAnsi="Arial" w:cs="Arial"/>
          <w:color w:val="111111"/>
          <w:sz w:val="20"/>
          <w:szCs w:val="20"/>
        </w:rPr>
        <w:t xml:space="preserve"> Devem ser concisos e consistentes no estilo.</w:t>
      </w:r>
    </w:p>
    <w:p w:rsidR="00A8727E" w:rsidRDefault="00A8727E" w:rsidP="00A8727E">
      <w:pPr>
        <w:shd w:val="clear" w:color="auto" w:fill="FFFFFF"/>
        <w:spacing w:before="100" w:beforeAutospacing="1" w:after="100" w:afterAutospacing="1" w:line="336" w:lineRule="auto"/>
        <w:ind w:left="600" w:hanging="240"/>
        <w:jc w:val="both"/>
        <w:rPr>
          <w:color w:val="111111"/>
        </w:rPr>
      </w:pPr>
      <w:r>
        <w:rPr>
          <w:rFonts w:ascii="Arial" w:hAnsi="Arial" w:cs="Arial"/>
          <w:color w:val="111111"/>
          <w:sz w:val="20"/>
          <w:szCs w:val="20"/>
        </w:rPr>
        <w:t>8. Os artigos serão avaliados por no mínimo três consultores da área de conhecimento da pesquisa, de instituições de ensino e/ou pesquisa nacionais e estrangeiras, de comprovada produção científica. Após as devidas correções e possíveis sugestões, o artigo será aceito se tiver dois pareceres favoráveis e rejeitado quando dois pareceres forem desfavoráveis.</w:t>
      </w:r>
    </w:p>
    <w:p w:rsidR="00A8727E" w:rsidRDefault="00A8727E" w:rsidP="00A8727E">
      <w:pPr>
        <w:shd w:val="clear" w:color="auto" w:fill="FFFFFF"/>
        <w:spacing w:before="100" w:beforeAutospacing="1" w:after="100" w:afterAutospacing="1" w:line="336" w:lineRule="auto"/>
        <w:ind w:left="600" w:hanging="240"/>
        <w:jc w:val="both"/>
        <w:rPr>
          <w:color w:val="111111"/>
        </w:rPr>
      </w:pPr>
      <w:r>
        <w:rPr>
          <w:rFonts w:ascii="Arial" w:hAnsi="Arial" w:cs="Arial"/>
          <w:color w:val="111111"/>
          <w:sz w:val="20"/>
          <w:szCs w:val="20"/>
        </w:rPr>
        <w:t xml:space="preserve">9. O conflito de interesses pode ser de natureza pessoal, comercial, política, acadêmica ou financeira. Conflitos de interesses podem ocorrer quando autores, revisores ou editores </w:t>
      </w:r>
      <w:r>
        <w:rPr>
          <w:rFonts w:ascii="Arial" w:hAnsi="Arial" w:cs="Arial"/>
          <w:color w:val="111111"/>
          <w:sz w:val="20"/>
          <w:szCs w:val="20"/>
        </w:rPr>
        <w:lastRenderedPageBreak/>
        <w:t xml:space="preserve">possuem interesses que podem influenciar na elaboração ou avaliação de manuscritos. </w:t>
      </w:r>
      <w:r>
        <w:rPr>
          <w:rFonts w:ascii="Arial" w:hAnsi="Arial" w:cs="Arial"/>
          <w:color w:val="111111"/>
          <w:sz w:val="20"/>
          <w:szCs w:val="20"/>
        </w:rPr>
        <w:br/>
        <w:t>Ao submeter o manuscrito, os autores são responsáveis por reconhecer e revelar conflitos financeiros ou de outra natureza que possam ter influenciado o trabalho. Os autores devem identificar no manuscrito todo o apoio financeiro obtido para a execução do trabalho e outras conexões pessoais referentes à realização do mesmo. O revisor deve informar aos editores quaisquer conflitos de interesse que poderiam influenciar sobre a análise do manuscrito, e deve declarar-se não qualificado para revisá-lo.</w:t>
      </w:r>
    </w:p>
    <w:p w:rsidR="00A8727E" w:rsidRDefault="00A8727E" w:rsidP="00A8727E">
      <w:pPr>
        <w:shd w:val="clear" w:color="auto" w:fill="FFFFFF"/>
        <w:spacing w:before="100" w:beforeAutospacing="1" w:after="100" w:afterAutospacing="1" w:line="336" w:lineRule="auto"/>
        <w:ind w:left="600" w:hanging="240"/>
        <w:jc w:val="both"/>
        <w:rPr>
          <w:color w:val="111111"/>
        </w:rPr>
      </w:pPr>
      <w:r>
        <w:rPr>
          <w:rFonts w:ascii="Arial" w:hAnsi="Arial" w:cs="Arial"/>
          <w:color w:val="111111"/>
          <w:sz w:val="20"/>
          <w:szCs w:val="20"/>
        </w:rPr>
        <w:t>10. Os artigos deverão ser submetidos pela internet, acessando o portal de periódicos da UNIFAP, revista Biota Amazônia.</w:t>
      </w:r>
    </w:p>
    <w:p w:rsidR="00A8727E" w:rsidRDefault="00A8727E" w:rsidP="00A8727E">
      <w:pPr>
        <w:shd w:val="clear" w:color="auto" w:fill="FFFFFF"/>
        <w:spacing w:before="100" w:beforeAutospacing="1" w:after="100" w:afterAutospacing="1" w:line="336" w:lineRule="auto"/>
        <w:ind w:left="600" w:hanging="240"/>
        <w:jc w:val="both"/>
        <w:rPr>
          <w:color w:val="111111"/>
        </w:rPr>
      </w:pPr>
      <w:r>
        <w:rPr>
          <w:rFonts w:ascii="Arial" w:hAnsi="Arial" w:cs="Arial"/>
          <w:color w:val="111111"/>
          <w:sz w:val="20"/>
          <w:szCs w:val="20"/>
        </w:rPr>
        <w:t>11. A revisão de português e a tradução e/ou revisão de língua estrangeira serão de responsabilidade dos autores dos artigos aceitos, mediante comprovação emitida pelos revisores credenciados.</w:t>
      </w:r>
    </w:p>
    <w:p w:rsidR="00A8727E" w:rsidRDefault="00A8727E" w:rsidP="00A8727E">
      <w:pPr>
        <w:shd w:val="clear" w:color="auto" w:fill="FFFFFF"/>
        <w:spacing w:before="100" w:beforeAutospacing="1" w:after="100" w:afterAutospacing="1" w:line="336" w:lineRule="auto"/>
        <w:ind w:left="600" w:hanging="240"/>
        <w:jc w:val="both"/>
        <w:rPr>
          <w:color w:val="111111"/>
        </w:rPr>
      </w:pPr>
      <w:r>
        <w:rPr>
          <w:rFonts w:ascii="Arial" w:hAnsi="Arial" w:cs="Arial"/>
          <w:color w:val="111111"/>
          <w:sz w:val="20"/>
          <w:szCs w:val="20"/>
        </w:rPr>
        <w:t>12. Estão listadas abaixo a formatação e outras convenções que deverão ser seguidas:</w:t>
      </w:r>
    </w:p>
    <w:p w:rsidR="00A8727E" w:rsidRDefault="00A8727E" w:rsidP="00A8727E">
      <w:pPr>
        <w:shd w:val="clear" w:color="auto" w:fill="FFFFFF"/>
        <w:spacing w:before="100" w:beforeAutospacing="1" w:after="100" w:afterAutospacing="1" w:line="336" w:lineRule="auto"/>
        <w:ind w:firstLine="708"/>
        <w:jc w:val="both"/>
        <w:rPr>
          <w:color w:val="111111"/>
        </w:rPr>
      </w:pPr>
      <w:r>
        <w:rPr>
          <w:rFonts w:ascii="Arial" w:hAnsi="Arial" w:cs="Arial"/>
          <w:color w:val="000000"/>
          <w:sz w:val="20"/>
          <w:szCs w:val="20"/>
        </w:rPr>
        <w:t>Ao submeter o manuscrito, o autor deverá definir em que categoria deseja publicá-lo. São categorias da Revista Biota Amazônia: 1) Artigo; 2) Nota Científica; 3) Revisões Temáticas. Serão aceitos trabalhos escritos em português, espanhol ou francês com resumos/abstract em inglês ou francês.</w:t>
      </w:r>
      <w:r w:rsidR="0028360B">
        <w:rPr>
          <w:rFonts w:ascii="Arial" w:hAnsi="Arial" w:cs="Arial"/>
          <w:color w:val="000000"/>
          <w:sz w:val="20"/>
          <w:szCs w:val="20"/>
        </w:rPr>
        <w:t xml:space="preserve"> </w:t>
      </w:r>
      <w:bookmarkStart w:id="0" w:name="_GoBack"/>
      <w:bookmarkEnd w:id="0"/>
      <w:r>
        <w:rPr>
          <w:rFonts w:ascii="Arial" w:hAnsi="Arial" w:cs="Arial"/>
          <w:color w:val="000000"/>
          <w:sz w:val="20"/>
          <w:szCs w:val="20"/>
        </w:rPr>
        <w:t xml:space="preserve">Nos casos dos artigos em língua estrangeira, os resumos deverão ser na língua estrangeira e abstract em português. </w:t>
      </w:r>
    </w:p>
    <w:p w:rsidR="00A8727E" w:rsidRDefault="00A8727E" w:rsidP="00A8727E">
      <w:pPr>
        <w:shd w:val="clear" w:color="auto" w:fill="FFFFFF"/>
        <w:spacing w:before="100" w:beforeAutospacing="1" w:after="100" w:afterAutospacing="1" w:line="336" w:lineRule="auto"/>
        <w:jc w:val="both"/>
        <w:rPr>
          <w:color w:val="111111"/>
        </w:rPr>
      </w:pPr>
      <w:r>
        <w:rPr>
          <w:rFonts w:ascii="Arial" w:hAnsi="Arial" w:cs="Arial"/>
          <w:color w:val="000000"/>
          <w:sz w:val="20"/>
          <w:szCs w:val="20"/>
        </w:rPr>
        <w:t xml:space="preserve">Os trabalhos deverão ser digitados em Programa Word for Windows, em formatação, no máximo, 25 páginas, digitadas em papel tamanho A4, com letra Times New Roman, tamanho 12, com espaçamento entre linhas simples, margens de 3,0 cm (três centímetros), e observando a seguinte </w:t>
      </w:r>
      <w:r w:rsidR="0028360B">
        <w:rPr>
          <w:rFonts w:ascii="Arial" w:hAnsi="Arial" w:cs="Arial"/>
          <w:color w:val="000000"/>
          <w:sz w:val="20"/>
          <w:szCs w:val="20"/>
        </w:rPr>
        <w:t>sequência</w:t>
      </w:r>
      <w:r>
        <w:rPr>
          <w:rFonts w:ascii="Arial" w:hAnsi="Arial" w:cs="Arial"/>
          <w:color w:val="000000"/>
          <w:sz w:val="20"/>
          <w:szCs w:val="20"/>
        </w:rPr>
        <w:t xml:space="preserve"> de tópicos:</w:t>
      </w:r>
    </w:p>
    <w:p w:rsidR="00A8727E" w:rsidRDefault="00A8727E" w:rsidP="00A8727E">
      <w:pPr>
        <w:shd w:val="clear" w:color="auto" w:fill="FFFFFF"/>
        <w:spacing w:before="100" w:beforeAutospacing="1" w:after="100" w:afterAutospacing="1" w:line="336" w:lineRule="auto"/>
        <w:jc w:val="both"/>
        <w:rPr>
          <w:color w:val="111111"/>
        </w:rPr>
      </w:pPr>
      <w:r>
        <w:rPr>
          <w:rFonts w:ascii="Arial" w:hAnsi="Arial" w:cs="Arial"/>
          <w:color w:val="111111"/>
          <w:sz w:val="20"/>
          <w:szCs w:val="20"/>
        </w:rPr>
        <w:t>I - Título do artigo em português e na língua estrangeira (inglês ou francês). No caso do artigo ser em língua estrangeira os títulos deverão ser na língua estrangeira escrita e em português.</w:t>
      </w:r>
    </w:p>
    <w:p w:rsidR="00342B7F" w:rsidRDefault="00342B7F" w:rsidP="00342B7F">
      <w:pPr>
        <w:shd w:val="clear" w:color="auto" w:fill="FFFFFF"/>
        <w:spacing w:before="100" w:beforeAutospacing="1" w:after="100" w:afterAutospacing="1" w:line="336" w:lineRule="auto"/>
        <w:jc w:val="both"/>
        <w:rPr>
          <w:rFonts w:ascii="Arial" w:hAnsi="Arial" w:cs="Arial"/>
          <w:color w:val="111111"/>
          <w:sz w:val="20"/>
          <w:szCs w:val="20"/>
        </w:rPr>
      </w:pPr>
      <w:r>
        <w:rPr>
          <w:rFonts w:ascii="Arial" w:hAnsi="Arial" w:cs="Arial"/>
          <w:color w:val="111111"/>
          <w:sz w:val="20"/>
          <w:szCs w:val="20"/>
        </w:rPr>
        <w:t>II - Nome(s) completo(s) do(s) autor(es), bem como titulação, filiações, endereços e e-mails; indicando o autor para correspondência e respectivo e-mail.</w:t>
      </w:r>
    </w:p>
    <w:p w:rsidR="00342B7F" w:rsidRDefault="00342B7F" w:rsidP="00342B7F">
      <w:pPr>
        <w:shd w:val="clear" w:color="auto" w:fill="FFFFFF"/>
        <w:spacing w:before="100" w:beforeAutospacing="1" w:after="100" w:afterAutospacing="1" w:line="336" w:lineRule="auto"/>
        <w:jc w:val="both"/>
        <w:rPr>
          <w:color w:val="111111"/>
        </w:rPr>
      </w:pPr>
      <w:r>
        <w:rPr>
          <w:rFonts w:ascii="Arial" w:hAnsi="Arial" w:cs="Arial"/>
          <w:color w:val="111111"/>
          <w:sz w:val="20"/>
          <w:szCs w:val="20"/>
        </w:rPr>
        <w:t>III - Resumo. Para artigos escritos em português, resumo em português e abstract em inglês ou francês; quando escritos em espanhol, resumo em espanhol e português; quando escritos em francês, resumo em francês e português. Os resumos devem ser redigidos em parágrafo único, espaço simples, com até 250 palavras; contendo objetivos, material e métodos, resultados e conclusões do referido trabalho.</w:t>
      </w:r>
    </w:p>
    <w:p w:rsidR="00342B7F" w:rsidRDefault="00342B7F" w:rsidP="00342B7F">
      <w:pPr>
        <w:shd w:val="clear" w:color="auto" w:fill="FFFFFF"/>
        <w:spacing w:before="100" w:beforeAutospacing="1" w:after="100" w:afterAutospacing="1" w:line="336" w:lineRule="auto"/>
        <w:jc w:val="both"/>
        <w:rPr>
          <w:color w:val="111111"/>
        </w:rPr>
      </w:pPr>
      <w:r>
        <w:rPr>
          <w:rFonts w:ascii="Arial" w:hAnsi="Arial" w:cs="Arial"/>
          <w:color w:val="111111"/>
          <w:sz w:val="20"/>
          <w:szCs w:val="20"/>
        </w:rPr>
        <w:t>IV - Palavras chaves ou Unitermos constituídos de 5 até palavras chaves que identifiquem o artigo;</w:t>
      </w:r>
    </w:p>
    <w:p w:rsidR="00342B7F" w:rsidRDefault="00342B7F" w:rsidP="00342B7F">
      <w:pPr>
        <w:shd w:val="clear" w:color="auto" w:fill="FFFFFF"/>
        <w:spacing w:before="100" w:beforeAutospacing="1" w:after="100" w:afterAutospacing="1" w:line="336" w:lineRule="auto"/>
        <w:jc w:val="both"/>
        <w:rPr>
          <w:color w:val="111111"/>
        </w:rPr>
      </w:pPr>
      <w:r>
        <w:rPr>
          <w:rFonts w:ascii="Arial" w:hAnsi="Arial" w:cs="Arial"/>
          <w:color w:val="111111"/>
          <w:sz w:val="20"/>
          <w:szCs w:val="20"/>
        </w:rPr>
        <w:lastRenderedPageBreak/>
        <w:t xml:space="preserve">V - Estrutura do Texto no formato técnico-científico, com </w:t>
      </w:r>
      <w:r w:rsidR="0028360B">
        <w:rPr>
          <w:rFonts w:ascii="Arial" w:hAnsi="Arial" w:cs="Arial"/>
          <w:color w:val="111111"/>
          <w:sz w:val="20"/>
          <w:szCs w:val="20"/>
        </w:rPr>
        <w:t>introdução, material</w:t>
      </w:r>
      <w:r>
        <w:rPr>
          <w:rFonts w:ascii="Arial" w:hAnsi="Arial" w:cs="Arial"/>
          <w:color w:val="111111"/>
          <w:sz w:val="20"/>
          <w:szCs w:val="20"/>
        </w:rPr>
        <w:t xml:space="preserve"> e métodos, resultados, discussão, conclusão, agradecimentos, referências bibliográficas e anexos (se houver). A critério do autor, os itens Introdução e Objetivos, bem como Resultados e Discussão poderão ser fundidos. Trabalhos enviados como Revisões Temáticas deverão seguir o formato técnico-científico, sem, entretanto, a necessidade de divisão em itens descrita acima. As citações bibliográficas deverão estar no formato de acordo com o sistema autor-data da NB NBR 10520 da ABNT; disponível no site da própria revista.</w:t>
      </w:r>
    </w:p>
    <w:p w:rsidR="00342B7F" w:rsidRDefault="00342B7F" w:rsidP="00342B7F">
      <w:pPr>
        <w:shd w:val="clear" w:color="auto" w:fill="FFFFFF"/>
        <w:spacing w:before="100" w:beforeAutospacing="1" w:after="100" w:afterAutospacing="1" w:line="336" w:lineRule="auto"/>
        <w:jc w:val="both"/>
        <w:rPr>
          <w:color w:val="111111"/>
        </w:rPr>
      </w:pPr>
      <w:r>
        <w:rPr>
          <w:rFonts w:ascii="Arial" w:hAnsi="Arial" w:cs="Arial"/>
          <w:color w:val="111111"/>
          <w:sz w:val="20"/>
          <w:szCs w:val="20"/>
        </w:rPr>
        <w:t>VI - Referências bibliográficas regidas de acordo com a NBR 6023 da ABNT; também disponível no site acima mencionado.</w:t>
      </w:r>
    </w:p>
    <w:p w:rsidR="00342B7F" w:rsidRDefault="00342B7F" w:rsidP="00342B7F">
      <w:pPr>
        <w:shd w:val="clear" w:color="auto" w:fill="FFFFFF"/>
        <w:spacing w:before="100" w:beforeAutospacing="1" w:after="100" w:afterAutospacing="1" w:line="336" w:lineRule="auto"/>
        <w:jc w:val="both"/>
        <w:rPr>
          <w:color w:val="111111"/>
        </w:rPr>
      </w:pPr>
      <w:r>
        <w:rPr>
          <w:rFonts w:ascii="Arial" w:hAnsi="Arial" w:cs="Arial"/>
          <w:color w:val="111111"/>
          <w:sz w:val="20"/>
          <w:szCs w:val="20"/>
        </w:rPr>
        <w:t>VII - Citar números e unidades da seguinte forma: escrever números até nove por extenso, a menos que sejam seguidos de unidades. Utilizar, para número decimal, vírgula nos artigos em português ou espanhol (10,5 m) ou ponto nos escritos em inglês (10.5 m). Utilizar o Sistema Internacional de Unidades, separando as unidades dos valores por um espaço (exceto para porcentagens, graus, minutos e segundos); utilizar abreviações sempre que possível. Não inserir espaços para mudar de linha caso a unidade não caiba na mesma linha.</w:t>
      </w:r>
    </w:p>
    <w:p w:rsidR="00342B7F" w:rsidRDefault="00342B7F" w:rsidP="00342B7F">
      <w:pPr>
        <w:shd w:val="clear" w:color="auto" w:fill="FFFFFF"/>
        <w:spacing w:before="100" w:beforeAutospacing="1" w:after="100" w:afterAutospacing="1" w:line="336" w:lineRule="auto"/>
        <w:jc w:val="both"/>
        <w:rPr>
          <w:color w:val="111111"/>
        </w:rPr>
      </w:pPr>
      <w:r>
        <w:rPr>
          <w:rFonts w:ascii="Arial" w:hAnsi="Arial" w:cs="Arial"/>
          <w:color w:val="111111"/>
          <w:sz w:val="20"/>
          <w:szCs w:val="20"/>
        </w:rPr>
        <w:t>VII- Não usar notas de rodapé. Para facilitar a leitura, incluir a informação diretamente no texto.</w:t>
      </w:r>
    </w:p>
    <w:p w:rsidR="00342B7F" w:rsidRDefault="00342B7F" w:rsidP="00342B7F">
      <w:pPr>
        <w:shd w:val="clear" w:color="auto" w:fill="FFFFFF"/>
        <w:spacing w:before="100" w:beforeAutospacing="1" w:after="100" w:afterAutospacing="1" w:line="336" w:lineRule="auto"/>
        <w:jc w:val="both"/>
        <w:rPr>
          <w:color w:val="111111"/>
        </w:rPr>
      </w:pPr>
      <w:r>
        <w:rPr>
          <w:rFonts w:ascii="Arial" w:hAnsi="Arial" w:cs="Arial"/>
          <w:color w:val="111111"/>
          <w:sz w:val="20"/>
          <w:szCs w:val="20"/>
        </w:rPr>
        <w:t>VIII- Tabelas, Figuras e Gráficos deverão ser inseridos no texto, logo após a sua citação. As Tabelas deverão ter 7,65 ou 16 cm de largura. Os Gráficos não deverão ter molduras externas, linhas internas ou mesmo cor de fundo. Para os Gráficos de barra, usar padrões de preenchimento diferentes (horizontal, vertical, listras diagonais e múltiplos pontos), deve-se evitar tons de cinza ou cores, pois não serão facilmente distinguíveis na versão impressa.</w:t>
      </w:r>
    </w:p>
    <w:p w:rsidR="00342B7F" w:rsidRDefault="00342B7F" w:rsidP="00342B7F">
      <w:pPr>
        <w:shd w:val="clear" w:color="auto" w:fill="FFFFFF"/>
        <w:spacing w:before="100" w:beforeAutospacing="1" w:after="100" w:afterAutospacing="1" w:line="336" w:lineRule="auto"/>
        <w:jc w:val="both"/>
        <w:rPr>
          <w:color w:val="111111"/>
        </w:rPr>
      </w:pPr>
      <w:r>
        <w:rPr>
          <w:rFonts w:ascii="Arial" w:hAnsi="Arial" w:cs="Arial"/>
          <w:color w:val="111111"/>
          <w:sz w:val="20"/>
          <w:szCs w:val="20"/>
        </w:rPr>
        <w:t>IX- As Figuras (fotos, pranchas, mapas, desenhos ou esquemas) deverão ter o tamanho máximo de 16 x 23 cm, incluindo-se o espaço necessário para a legenda. Gráficos e Figuras que possam ser publicados em uma única coluna (7,65 cm) serão reduzidos. Desta forma, será necessário atentar para o tamanho de números ou letras, para que continuem visíveis após a redução. O tipo de fonte utilizado deverá ser Times New Roman, tamanho 8 pts. Gráficos e Figuras confeccionados em planilhas eletrônicas devem vir acompanhados do arquivo com a planilha original. Deve-se utilizar escala de barras para indicar tamanho a qual deverá sempre que possível, estar situada à esquerda da figura; o canto inferior direito deve ser reservado para o número da(s) figura(s).</w:t>
      </w:r>
    </w:p>
    <w:p w:rsidR="00342B7F" w:rsidRDefault="00342B7F" w:rsidP="00342B7F">
      <w:pPr>
        <w:shd w:val="clear" w:color="auto" w:fill="FFFFFF"/>
        <w:spacing w:before="100" w:beforeAutospacing="1" w:after="100" w:afterAutospacing="1" w:line="336" w:lineRule="auto"/>
        <w:jc w:val="both"/>
        <w:rPr>
          <w:color w:val="111111"/>
        </w:rPr>
      </w:pPr>
      <w:r>
        <w:rPr>
          <w:rFonts w:ascii="Arial" w:hAnsi="Arial" w:cs="Arial"/>
          <w:color w:val="111111"/>
          <w:sz w:val="20"/>
          <w:szCs w:val="20"/>
        </w:rPr>
        <w:t>X- As Figuras digitalizadas deverão ter no mínimo 300 dpi de resolução, gravados em formato Jpg ou Tiff. Não serão aceitas figuras que ultrapassem o tamanho estabelecido ou que apresentem qualidade gráfica ruim. Ilustrações em cores serão aceitas para publicação.</w:t>
      </w:r>
    </w:p>
    <w:p w:rsidR="00342B7F" w:rsidRDefault="00342B7F" w:rsidP="00342B7F">
      <w:pPr>
        <w:shd w:val="clear" w:color="auto" w:fill="FFFFFF"/>
        <w:spacing w:before="100" w:beforeAutospacing="1" w:after="100" w:afterAutospacing="1" w:line="336" w:lineRule="auto"/>
        <w:jc w:val="both"/>
        <w:rPr>
          <w:color w:val="111111"/>
        </w:rPr>
      </w:pPr>
      <w:r>
        <w:rPr>
          <w:rFonts w:ascii="Arial" w:hAnsi="Arial" w:cs="Arial"/>
          <w:color w:val="111111"/>
          <w:sz w:val="20"/>
          <w:szCs w:val="20"/>
        </w:rPr>
        <w:t>XI- Deverá ser adotado o Sistema Internacional (SI) de medidas.</w:t>
      </w:r>
    </w:p>
    <w:p w:rsidR="00342B7F" w:rsidRDefault="00342B7F" w:rsidP="00342B7F">
      <w:pPr>
        <w:shd w:val="clear" w:color="auto" w:fill="FFFFFF"/>
        <w:spacing w:before="100" w:beforeAutospacing="1" w:after="100" w:afterAutospacing="1" w:line="336" w:lineRule="auto"/>
        <w:jc w:val="both"/>
        <w:rPr>
          <w:color w:val="111111"/>
        </w:rPr>
      </w:pPr>
      <w:r>
        <w:rPr>
          <w:rFonts w:ascii="Arial" w:hAnsi="Arial" w:cs="Arial"/>
          <w:color w:val="111111"/>
          <w:sz w:val="20"/>
          <w:szCs w:val="20"/>
        </w:rPr>
        <w:t>XII- As equações deverão ser editadas utilizando software compatível com o editor de texto.</w:t>
      </w:r>
    </w:p>
    <w:p w:rsidR="00342B7F" w:rsidRDefault="00342B7F" w:rsidP="00342B7F">
      <w:pPr>
        <w:shd w:val="clear" w:color="auto" w:fill="FFFFFF"/>
        <w:spacing w:before="100" w:beforeAutospacing="1" w:after="100" w:afterAutospacing="1" w:line="336" w:lineRule="auto"/>
        <w:jc w:val="both"/>
        <w:rPr>
          <w:color w:val="111111"/>
        </w:rPr>
      </w:pPr>
      <w:r>
        <w:rPr>
          <w:rFonts w:ascii="Arial" w:hAnsi="Arial" w:cs="Arial"/>
          <w:color w:val="111111"/>
          <w:sz w:val="20"/>
          <w:szCs w:val="20"/>
        </w:rPr>
        <w:lastRenderedPageBreak/>
        <w:t>XIII- As variáveis deverão ser identificadas após a equação.</w:t>
      </w:r>
    </w:p>
    <w:p w:rsidR="00342B7F" w:rsidRDefault="00342B7F" w:rsidP="00342B7F">
      <w:pPr>
        <w:shd w:val="clear" w:color="auto" w:fill="FFFFFF"/>
        <w:spacing w:before="100" w:beforeAutospacing="1" w:after="100" w:afterAutospacing="1" w:line="336" w:lineRule="auto"/>
        <w:jc w:val="both"/>
        <w:rPr>
          <w:color w:val="111111"/>
        </w:rPr>
      </w:pPr>
      <w:r>
        <w:rPr>
          <w:rFonts w:ascii="Arial" w:hAnsi="Arial" w:cs="Arial"/>
          <w:color w:val="111111"/>
          <w:sz w:val="20"/>
          <w:szCs w:val="20"/>
        </w:rPr>
        <w:t>XIV- Artigos de Revisão poderão ser publicados mediante convite do Conselho Editorial ou Editor-Chefe da Biota Amazônia.</w:t>
      </w:r>
    </w:p>
    <w:p w:rsidR="00342B7F" w:rsidRDefault="00342B7F" w:rsidP="00342B7F">
      <w:pPr>
        <w:shd w:val="clear" w:color="auto" w:fill="FFFFFF"/>
        <w:spacing w:before="100" w:beforeAutospacing="1" w:after="100" w:afterAutospacing="1" w:line="336" w:lineRule="auto"/>
        <w:jc w:val="both"/>
        <w:rPr>
          <w:color w:val="111111"/>
        </w:rPr>
      </w:pPr>
      <w:r>
        <w:rPr>
          <w:rFonts w:ascii="Arial" w:hAnsi="Arial" w:cs="Arial"/>
          <w:color w:val="111111"/>
          <w:sz w:val="20"/>
          <w:szCs w:val="20"/>
        </w:rPr>
        <w:t xml:space="preserve">XV- A revista recomenda que oitenta por cento (50%) das referências sejam de artigos listados na base </w:t>
      </w:r>
      <w:r>
        <w:rPr>
          <w:rStyle w:val="nfase"/>
          <w:rFonts w:ascii="Arial" w:hAnsi="Arial" w:cs="Arial"/>
          <w:color w:val="111111"/>
          <w:sz w:val="20"/>
          <w:szCs w:val="20"/>
        </w:rPr>
        <w:t>ISI Web of Knowledge</w:t>
      </w:r>
      <w:r>
        <w:rPr>
          <w:rFonts w:ascii="Arial" w:hAnsi="Arial" w:cs="Arial"/>
          <w:color w:val="111111"/>
          <w:sz w:val="20"/>
          <w:szCs w:val="20"/>
        </w:rPr>
        <w:t xml:space="preserve"> e/ou </w:t>
      </w:r>
      <w:r>
        <w:rPr>
          <w:rStyle w:val="nfase"/>
          <w:rFonts w:ascii="Arial" w:hAnsi="Arial" w:cs="Arial"/>
          <w:color w:val="111111"/>
          <w:sz w:val="20"/>
          <w:szCs w:val="20"/>
        </w:rPr>
        <w:t>Scopus</w:t>
      </w:r>
      <w:r>
        <w:rPr>
          <w:rFonts w:ascii="Arial" w:hAnsi="Arial" w:cs="Arial"/>
          <w:color w:val="111111"/>
          <w:sz w:val="20"/>
          <w:szCs w:val="20"/>
        </w:rPr>
        <w:t xml:space="preserve"> com menos de 10 anos. Recomenda-se minimizar quantitativamente citações de dissertações, teses, monografias, anais, resumos, resumos expandidos, jornais, magazines, boletins técnicos e documentos eletrônicos.</w:t>
      </w:r>
    </w:p>
    <w:p w:rsidR="00342B7F" w:rsidRDefault="00342B7F" w:rsidP="00342B7F">
      <w:pPr>
        <w:shd w:val="clear" w:color="auto" w:fill="FFFFFF"/>
        <w:spacing w:before="100" w:beforeAutospacing="1" w:after="100" w:afterAutospacing="1" w:line="336" w:lineRule="auto"/>
        <w:jc w:val="both"/>
        <w:rPr>
          <w:color w:val="111111"/>
        </w:rPr>
      </w:pPr>
      <w:r>
        <w:rPr>
          <w:rFonts w:ascii="Arial" w:hAnsi="Arial" w:cs="Arial"/>
          <w:color w:val="111111"/>
          <w:sz w:val="20"/>
          <w:szCs w:val="20"/>
        </w:rPr>
        <w:t>XVI- As citações deverão seguir os exemplos seguintes que se baseiam na ABNT. Citação no texto, usar o sobrenome e ano: Oleksiak (2008) ou (OLEKSIAK, 2008); para dois autores Silva e Diniz Filho (2008) ou (SILVA; DINIZ FILHO, 2008); três ou mais autores, utilizar o primeiro e após et al. (ANDRADE JÚNIOR et al., 2008).</w:t>
      </w:r>
    </w:p>
    <w:p w:rsidR="00342B7F" w:rsidRDefault="00342B7F" w:rsidP="00342B7F">
      <w:pPr>
        <w:shd w:val="clear" w:color="auto" w:fill="FFFFFF"/>
        <w:spacing w:before="100" w:beforeAutospacing="1" w:after="100" w:afterAutospacing="1" w:line="336" w:lineRule="auto"/>
        <w:ind w:left="360"/>
        <w:jc w:val="both"/>
        <w:rPr>
          <w:color w:val="111111"/>
        </w:rPr>
      </w:pPr>
      <w:r>
        <w:rPr>
          <w:rStyle w:val="Forte"/>
          <w:rFonts w:ascii="Arial" w:hAnsi="Arial" w:cs="Arial"/>
          <w:color w:val="111111"/>
          <w:sz w:val="20"/>
          <w:szCs w:val="20"/>
        </w:rPr>
        <w:t>MODELOS DE REFERÊNCIAS</w:t>
      </w:r>
    </w:p>
    <w:p w:rsidR="00342B7F" w:rsidRDefault="00342B7F" w:rsidP="00342B7F">
      <w:pPr>
        <w:shd w:val="clear" w:color="auto" w:fill="FFFFFF"/>
        <w:spacing w:before="100" w:beforeAutospacing="1" w:after="100" w:afterAutospacing="1" w:line="336" w:lineRule="auto"/>
        <w:ind w:left="360"/>
        <w:jc w:val="both"/>
        <w:rPr>
          <w:color w:val="111111"/>
        </w:rPr>
      </w:pPr>
      <w:r>
        <w:rPr>
          <w:rFonts w:ascii="Arial" w:hAnsi="Arial" w:cs="Arial"/>
          <w:color w:val="111111"/>
          <w:sz w:val="20"/>
          <w:szCs w:val="20"/>
        </w:rPr>
        <w:br/>
        <w:t>Deverão ser organizadas em ordem alfabética, justificado, conforme os exemplos seguintes que se baseiam na ABNT. Listar todos os autores do trabalho. Os títulos dos periódicos deverão ser completos e não abreviados, sem o local de publicação.</w:t>
      </w:r>
    </w:p>
    <w:p w:rsidR="00342B7F" w:rsidRPr="00342B7F" w:rsidRDefault="00342B7F" w:rsidP="00342B7F">
      <w:pPr>
        <w:shd w:val="clear" w:color="auto" w:fill="FFFFFF"/>
        <w:spacing w:before="100" w:beforeAutospacing="1" w:after="100" w:afterAutospacing="1" w:line="336" w:lineRule="auto"/>
        <w:ind w:left="360"/>
        <w:jc w:val="both"/>
        <w:rPr>
          <w:color w:val="111111"/>
          <w:lang w:val="en-US"/>
        </w:rPr>
      </w:pPr>
      <w:r w:rsidRPr="0028360B">
        <w:rPr>
          <w:rFonts w:ascii="Arial" w:hAnsi="Arial" w:cs="Arial"/>
          <w:color w:val="111111"/>
          <w:sz w:val="20"/>
          <w:szCs w:val="20"/>
          <w:lang w:val="en-US"/>
        </w:rPr>
        <w:br/>
      </w:r>
      <w:r>
        <w:rPr>
          <w:rStyle w:val="Forte"/>
          <w:rFonts w:ascii="Arial" w:hAnsi="Arial" w:cs="Arial"/>
          <w:color w:val="111111"/>
          <w:sz w:val="20"/>
          <w:szCs w:val="20"/>
          <w:lang w:val="en-US"/>
        </w:rPr>
        <w:t>Artigos</w:t>
      </w:r>
      <w:r>
        <w:rPr>
          <w:rFonts w:ascii="Arial" w:hAnsi="Arial" w:cs="Arial"/>
          <w:color w:val="111111"/>
          <w:sz w:val="20"/>
          <w:szCs w:val="20"/>
          <w:lang w:val="en-US"/>
        </w:rPr>
        <w:br/>
      </w:r>
      <w:r>
        <w:rPr>
          <w:rFonts w:ascii="Arial" w:hAnsi="Arial" w:cs="Arial"/>
          <w:color w:val="111111"/>
          <w:sz w:val="20"/>
          <w:szCs w:val="20"/>
          <w:lang w:val="en-US"/>
        </w:rPr>
        <w:br/>
        <w:t xml:space="preserve">OLEKSIAK, M. F. Changes in gene expression due to chronic exposure to environmental pollutants. </w:t>
      </w:r>
      <w:r w:rsidRPr="00342B7F">
        <w:rPr>
          <w:rStyle w:val="Forte"/>
          <w:rFonts w:ascii="Arial" w:hAnsi="Arial" w:cs="Arial"/>
          <w:color w:val="111111"/>
          <w:sz w:val="20"/>
          <w:szCs w:val="20"/>
          <w:lang w:val="en-US"/>
        </w:rPr>
        <w:t>Aquatic Toxicology</w:t>
      </w:r>
      <w:r w:rsidRPr="00342B7F">
        <w:rPr>
          <w:rFonts w:ascii="Arial" w:hAnsi="Arial" w:cs="Arial"/>
          <w:color w:val="111111"/>
          <w:sz w:val="20"/>
          <w:szCs w:val="20"/>
          <w:lang w:val="en-US"/>
        </w:rPr>
        <w:t>, v. 90, n. 3, p. 161-171, 2008.</w:t>
      </w:r>
    </w:p>
    <w:p w:rsidR="00342B7F" w:rsidRDefault="00342B7F" w:rsidP="00342B7F">
      <w:pPr>
        <w:shd w:val="clear" w:color="auto" w:fill="FFFFFF"/>
        <w:spacing w:before="100" w:beforeAutospacing="1" w:after="100" w:afterAutospacing="1" w:line="336" w:lineRule="auto"/>
        <w:ind w:left="360"/>
        <w:jc w:val="both"/>
        <w:rPr>
          <w:color w:val="111111"/>
        </w:rPr>
      </w:pPr>
      <w:r w:rsidRPr="00342B7F">
        <w:rPr>
          <w:rFonts w:ascii="Arial" w:hAnsi="Arial" w:cs="Arial"/>
          <w:color w:val="111111"/>
          <w:sz w:val="20"/>
          <w:szCs w:val="20"/>
          <w:lang w:val="en-US"/>
        </w:rPr>
        <w:br/>
      </w:r>
      <w:r>
        <w:rPr>
          <w:rFonts w:ascii="Arial" w:hAnsi="Arial" w:cs="Arial"/>
          <w:color w:val="111111"/>
          <w:sz w:val="20"/>
          <w:szCs w:val="20"/>
          <w:lang w:val="en-US"/>
        </w:rPr>
        <w:t xml:space="preserve">SILVA, M. M. F. P; DINIZ FILHO, J. A. F. Extinction of mammalian populations in conservation units of the Brazilian Cerrado by inbreeding depression in stochastic environments. </w:t>
      </w:r>
      <w:r>
        <w:rPr>
          <w:rStyle w:val="Forte"/>
          <w:rFonts w:ascii="Arial" w:hAnsi="Arial" w:cs="Arial"/>
          <w:color w:val="111111"/>
          <w:sz w:val="20"/>
          <w:szCs w:val="20"/>
        </w:rPr>
        <w:t>Genetics and Molecular Biology</w:t>
      </w:r>
      <w:r>
        <w:rPr>
          <w:rFonts w:ascii="Arial" w:hAnsi="Arial" w:cs="Arial"/>
          <w:color w:val="111111"/>
          <w:sz w:val="20"/>
          <w:szCs w:val="20"/>
        </w:rPr>
        <w:t>, v. 31, n. 3, p. 800-803, 2008.</w:t>
      </w:r>
    </w:p>
    <w:p w:rsidR="00342B7F" w:rsidRDefault="00342B7F" w:rsidP="00342B7F">
      <w:pPr>
        <w:shd w:val="clear" w:color="auto" w:fill="FFFFFF"/>
        <w:spacing w:before="100" w:beforeAutospacing="1" w:after="100" w:afterAutospacing="1" w:line="336" w:lineRule="auto"/>
        <w:ind w:left="360"/>
        <w:jc w:val="both"/>
        <w:rPr>
          <w:color w:val="111111"/>
        </w:rPr>
      </w:pPr>
      <w:r>
        <w:rPr>
          <w:rFonts w:ascii="Arial" w:hAnsi="Arial" w:cs="Arial"/>
          <w:color w:val="111111"/>
          <w:sz w:val="20"/>
          <w:szCs w:val="20"/>
        </w:rPr>
        <w:br/>
        <w:t xml:space="preserve">ANDRADE JÚNIOR, S. J.; SANTOS JÚNIOR, J. C. S.; OLIVEIRA, J. L.; CERQUEIRA, E. M. M.; MEIRELES, J. R. C. Micronúcleos em tétrades de Tradescantia pallida (Rose) Hunt. Cv. purpúrea Boom: alterações genéticas decorrentes de poluição área urbana. </w:t>
      </w:r>
      <w:r w:rsidRPr="00342B7F">
        <w:rPr>
          <w:rStyle w:val="Forte"/>
          <w:rFonts w:ascii="Arial" w:hAnsi="Arial" w:cs="Arial"/>
          <w:color w:val="111111"/>
          <w:sz w:val="20"/>
          <w:szCs w:val="20"/>
        </w:rPr>
        <w:t>Acta Scientiarum. Biological Sciences</w:t>
      </w:r>
      <w:r w:rsidRPr="00342B7F">
        <w:rPr>
          <w:rFonts w:ascii="Arial" w:hAnsi="Arial" w:cs="Arial"/>
          <w:color w:val="111111"/>
          <w:sz w:val="20"/>
          <w:szCs w:val="20"/>
        </w:rPr>
        <w:t>, v. 30, n. 3, p. 291-294, 2008</w:t>
      </w:r>
    </w:p>
    <w:p w:rsidR="00342B7F" w:rsidRPr="009616FF" w:rsidRDefault="00342B7F" w:rsidP="00342B7F">
      <w:pPr>
        <w:shd w:val="clear" w:color="auto" w:fill="FFFFFF"/>
        <w:spacing w:before="100" w:beforeAutospacing="1" w:after="100" w:afterAutospacing="1" w:line="336" w:lineRule="auto"/>
        <w:ind w:left="360"/>
        <w:jc w:val="both"/>
        <w:rPr>
          <w:color w:val="111111"/>
          <w:lang w:val="en-US"/>
        </w:rPr>
      </w:pPr>
      <w:r>
        <w:rPr>
          <w:rFonts w:ascii="Arial" w:hAnsi="Arial" w:cs="Arial"/>
          <w:color w:val="111111"/>
          <w:sz w:val="20"/>
          <w:szCs w:val="20"/>
        </w:rPr>
        <w:t xml:space="preserve">AGOSTINHO, A. A.; GOMES, L. C.; PELICICE, F. M. Impactos dos represamentos. In: AGOSTINHO, A. A.; GOMES, L. C.; PELICICE, F. M. (Ed.). </w:t>
      </w:r>
      <w:r>
        <w:rPr>
          <w:rStyle w:val="Forte"/>
          <w:rFonts w:ascii="Arial" w:hAnsi="Arial" w:cs="Arial"/>
          <w:color w:val="111111"/>
          <w:sz w:val="20"/>
          <w:szCs w:val="20"/>
        </w:rPr>
        <w:t>Ecologia e manejo de recursos pesqueiros em reservatórios do Brasil</w:t>
      </w:r>
      <w:r>
        <w:rPr>
          <w:rFonts w:ascii="Arial" w:hAnsi="Arial" w:cs="Arial"/>
          <w:color w:val="111111"/>
          <w:sz w:val="20"/>
          <w:szCs w:val="20"/>
        </w:rPr>
        <w:t xml:space="preserve">. </w:t>
      </w:r>
      <w:r w:rsidRPr="009616FF">
        <w:rPr>
          <w:rFonts w:ascii="Arial" w:hAnsi="Arial" w:cs="Arial"/>
          <w:color w:val="111111"/>
          <w:sz w:val="20"/>
          <w:szCs w:val="20"/>
          <w:lang w:val="en-US"/>
        </w:rPr>
        <w:t>Maringá: Eduem, 2007. p. 107-152.</w:t>
      </w:r>
    </w:p>
    <w:p w:rsidR="00342B7F" w:rsidRDefault="00342B7F" w:rsidP="00342B7F">
      <w:pPr>
        <w:shd w:val="clear" w:color="auto" w:fill="FFFFFF"/>
        <w:spacing w:before="100" w:beforeAutospacing="1" w:after="100" w:afterAutospacing="1" w:line="336" w:lineRule="auto"/>
        <w:ind w:left="360"/>
        <w:jc w:val="both"/>
        <w:rPr>
          <w:color w:val="111111"/>
        </w:rPr>
      </w:pPr>
      <w:r>
        <w:rPr>
          <w:rStyle w:val="Forte"/>
          <w:rFonts w:ascii="Arial" w:hAnsi="Arial" w:cs="Arial"/>
          <w:color w:val="111111"/>
          <w:sz w:val="20"/>
          <w:szCs w:val="20"/>
          <w:lang w:val="en-US"/>
        </w:rPr>
        <w:lastRenderedPageBreak/>
        <w:t>Livros</w:t>
      </w:r>
      <w:r>
        <w:rPr>
          <w:rFonts w:ascii="Arial" w:hAnsi="Arial" w:cs="Arial"/>
          <w:color w:val="111111"/>
          <w:sz w:val="20"/>
          <w:szCs w:val="20"/>
          <w:lang w:val="en-US"/>
        </w:rPr>
        <w:br/>
      </w:r>
      <w:r>
        <w:rPr>
          <w:rFonts w:ascii="Arial" w:hAnsi="Arial" w:cs="Arial"/>
          <w:color w:val="111111"/>
          <w:sz w:val="20"/>
          <w:szCs w:val="20"/>
          <w:lang w:val="en-US"/>
        </w:rPr>
        <w:br/>
        <w:t xml:space="preserve">HAYNIE, D. T. </w:t>
      </w:r>
      <w:r>
        <w:rPr>
          <w:rStyle w:val="Forte"/>
          <w:rFonts w:ascii="Arial" w:hAnsi="Arial" w:cs="Arial"/>
          <w:color w:val="111111"/>
          <w:sz w:val="20"/>
          <w:szCs w:val="20"/>
          <w:lang w:val="en-US"/>
        </w:rPr>
        <w:t>Biological thermodynamics</w:t>
      </w:r>
      <w:r>
        <w:rPr>
          <w:rFonts w:ascii="Arial" w:hAnsi="Arial" w:cs="Arial"/>
          <w:color w:val="111111"/>
          <w:sz w:val="20"/>
          <w:szCs w:val="20"/>
          <w:lang w:val="en-US"/>
        </w:rPr>
        <w:t>. Cambridge: Cambridge University Press, 2001.</w:t>
      </w:r>
      <w:r>
        <w:rPr>
          <w:rFonts w:ascii="Arial" w:hAnsi="Arial" w:cs="Arial"/>
          <w:color w:val="111111"/>
          <w:sz w:val="20"/>
          <w:szCs w:val="20"/>
          <w:lang w:val="en-US"/>
        </w:rPr>
        <w:br/>
      </w:r>
      <w:r>
        <w:rPr>
          <w:rFonts w:ascii="Arial" w:hAnsi="Arial" w:cs="Arial"/>
          <w:color w:val="111111"/>
          <w:sz w:val="20"/>
          <w:szCs w:val="20"/>
          <w:lang w:val="en-US"/>
        </w:rPr>
        <w:br/>
        <w:t xml:space="preserve">FOSTER, R. G; KREITZMAN, L. </w:t>
      </w:r>
      <w:r>
        <w:rPr>
          <w:rStyle w:val="Forte"/>
          <w:rFonts w:ascii="Arial" w:hAnsi="Arial" w:cs="Arial"/>
          <w:color w:val="111111"/>
          <w:sz w:val="20"/>
          <w:szCs w:val="20"/>
          <w:lang w:val="en-US"/>
        </w:rPr>
        <w:t>Rhythms of life</w:t>
      </w:r>
      <w:r>
        <w:rPr>
          <w:rFonts w:ascii="Arial" w:hAnsi="Arial" w:cs="Arial"/>
          <w:color w:val="111111"/>
          <w:sz w:val="20"/>
          <w:szCs w:val="20"/>
          <w:lang w:val="en-US"/>
        </w:rPr>
        <w:t xml:space="preserve">: the biological clocks that control the daily live of every living thing. </w:t>
      </w:r>
      <w:r>
        <w:rPr>
          <w:rFonts w:ascii="Arial" w:hAnsi="Arial" w:cs="Arial"/>
          <w:color w:val="111111"/>
          <w:sz w:val="20"/>
          <w:szCs w:val="20"/>
        </w:rPr>
        <w:t>Yale: Yale University Press, 2005.</w:t>
      </w:r>
      <w:r>
        <w:rPr>
          <w:rFonts w:ascii="Arial" w:hAnsi="Arial" w:cs="Arial"/>
          <w:color w:val="111111"/>
          <w:sz w:val="20"/>
          <w:szCs w:val="20"/>
        </w:rPr>
        <w:br/>
      </w:r>
      <w:r>
        <w:rPr>
          <w:rFonts w:ascii="Arial" w:hAnsi="Arial" w:cs="Arial"/>
          <w:color w:val="111111"/>
          <w:sz w:val="20"/>
          <w:szCs w:val="20"/>
        </w:rPr>
        <w:br/>
        <w:t xml:space="preserve">AGOSTINHO, A. A.; GOMES, L. C.; PELICICE, F. M. Impactos dos represamentos. In: AGOSTINHO, A. A.; GOMES, L. C.; PELICICE, F. M. (Ed.). </w:t>
      </w:r>
      <w:r>
        <w:rPr>
          <w:rStyle w:val="Forte"/>
          <w:rFonts w:ascii="Arial" w:hAnsi="Arial" w:cs="Arial"/>
          <w:color w:val="111111"/>
          <w:sz w:val="20"/>
          <w:szCs w:val="20"/>
        </w:rPr>
        <w:t>Ecologia e manejo de recursos pesqueiros em reservatórios do Brasil</w:t>
      </w:r>
      <w:r>
        <w:rPr>
          <w:rFonts w:ascii="Arial" w:hAnsi="Arial" w:cs="Arial"/>
          <w:color w:val="111111"/>
          <w:sz w:val="20"/>
          <w:szCs w:val="20"/>
        </w:rPr>
        <w:t>. Maringá: Eduem, 2007. p. 107-152.</w:t>
      </w:r>
    </w:p>
    <w:p w:rsidR="00342B7F" w:rsidRDefault="00342B7F" w:rsidP="00342B7F">
      <w:pPr>
        <w:shd w:val="clear" w:color="auto" w:fill="FFFFFF"/>
        <w:spacing w:before="100" w:beforeAutospacing="1" w:after="100" w:afterAutospacing="1" w:line="336" w:lineRule="auto"/>
        <w:ind w:left="360"/>
        <w:jc w:val="both"/>
        <w:rPr>
          <w:color w:val="111111"/>
        </w:rPr>
      </w:pPr>
      <w:r>
        <w:rPr>
          <w:rStyle w:val="Forte"/>
          <w:rFonts w:ascii="Arial" w:hAnsi="Arial" w:cs="Arial"/>
          <w:bCs w:val="0"/>
          <w:color w:val="111111"/>
          <w:sz w:val="20"/>
          <w:szCs w:val="20"/>
        </w:rPr>
        <w:t>Monografias, Dissertações e Teses</w:t>
      </w:r>
    </w:p>
    <w:p w:rsidR="00342B7F" w:rsidRDefault="00342B7F" w:rsidP="00342B7F">
      <w:pPr>
        <w:shd w:val="clear" w:color="auto" w:fill="FFFFFF"/>
        <w:spacing w:before="100" w:beforeAutospacing="1" w:after="100" w:afterAutospacing="1" w:line="336" w:lineRule="auto"/>
        <w:ind w:left="360"/>
        <w:jc w:val="both"/>
        <w:rPr>
          <w:color w:val="111111"/>
        </w:rPr>
      </w:pPr>
      <w:r>
        <w:rPr>
          <w:rFonts w:ascii="Arial" w:hAnsi="Arial" w:cs="Arial"/>
          <w:color w:val="111111"/>
          <w:sz w:val="20"/>
          <w:szCs w:val="20"/>
        </w:rPr>
        <w:t xml:space="preserve">MACHADO, F. </w:t>
      </w:r>
      <w:r>
        <w:rPr>
          <w:rStyle w:val="Forte"/>
          <w:rFonts w:ascii="Arial" w:hAnsi="Arial" w:cs="Arial"/>
          <w:color w:val="111111"/>
          <w:sz w:val="20"/>
          <w:szCs w:val="20"/>
        </w:rPr>
        <w:t xml:space="preserve">A. História natural de peixes do Pantanal: com destaque em hábitos alimentares e defesa contra predadores. </w:t>
      </w:r>
      <w:r>
        <w:rPr>
          <w:rFonts w:ascii="Arial" w:hAnsi="Arial" w:cs="Arial"/>
          <w:color w:val="111111"/>
          <w:sz w:val="20"/>
          <w:szCs w:val="20"/>
        </w:rPr>
        <w:t>2003. 99 f. Tese (Doutorado) Universidade Estadual de Campinas/UNICAMP, Campinas, 2003.</w:t>
      </w:r>
    </w:p>
    <w:p w:rsidR="00342B7F" w:rsidRDefault="00342B7F" w:rsidP="00342B7F">
      <w:pPr>
        <w:shd w:val="clear" w:color="auto" w:fill="FFFFFF"/>
        <w:spacing w:before="100" w:beforeAutospacing="1" w:after="100" w:afterAutospacing="1" w:line="336" w:lineRule="auto"/>
        <w:ind w:left="360"/>
        <w:jc w:val="both"/>
        <w:rPr>
          <w:color w:val="111111"/>
        </w:rPr>
      </w:pPr>
      <w:r>
        <w:rPr>
          <w:rFonts w:ascii="Arial" w:hAnsi="Arial" w:cs="Arial"/>
          <w:color w:val="111111"/>
          <w:sz w:val="20"/>
          <w:szCs w:val="20"/>
        </w:rPr>
        <w:t xml:space="preserve">LIPPARELLI, T. </w:t>
      </w:r>
      <w:r>
        <w:rPr>
          <w:rStyle w:val="Forte"/>
          <w:rFonts w:ascii="Arial" w:hAnsi="Arial" w:cs="Arial"/>
          <w:color w:val="111111"/>
          <w:sz w:val="20"/>
          <w:szCs w:val="20"/>
        </w:rPr>
        <w:t xml:space="preserve">História natural do tucunaré </w:t>
      </w:r>
      <w:r>
        <w:rPr>
          <w:rStyle w:val="nfase"/>
          <w:rFonts w:ascii="Arial" w:hAnsi="Arial" w:cs="Arial"/>
          <w:b/>
          <w:bCs/>
          <w:color w:val="111111"/>
          <w:sz w:val="20"/>
          <w:szCs w:val="20"/>
        </w:rPr>
        <w:t xml:space="preserve">Cichla </w:t>
      </w:r>
      <w:r>
        <w:rPr>
          <w:rStyle w:val="Forte"/>
          <w:rFonts w:ascii="Arial" w:hAnsi="Arial" w:cs="Arial"/>
          <w:color w:val="111111"/>
          <w:sz w:val="20"/>
          <w:szCs w:val="20"/>
        </w:rPr>
        <w:t xml:space="preserve">cf. </w:t>
      </w:r>
      <w:r>
        <w:rPr>
          <w:rStyle w:val="nfase"/>
          <w:rFonts w:ascii="Arial" w:hAnsi="Arial" w:cs="Arial"/>
          <w:b/>
          <w:bCs/>
          <w:color w:val="111111"/>
          <w:sz w:val="20"/>
          <w:szCs w:val="20"/>
        </w:rPr>
        <w:t xml:space="preserve">ocellaris </w:t>
      </w:r>
      <w:r>
        <w:rPr>
          <w:rStyle w:val="Forte"/>
          <w:rFonts w:ascii="Arial" w:hAnsi="Arial" w:cs="Arial"/>
          <w:color w:val="111111"/>
          <w:sz w:val="20"/>
          <w:szCs w:val="20"/>
        </w:rPr>
        <w:t xml:space="preserve">(Teleostei, Cichlidae) no rio Piquiri, pantanal de Paiaguás, Estado do Mato Grosso do Sul. </w:t>
      </w:r>
      <w:r>
        <w:rPr>
          <w:rFonts w:ascii="Arial" w:hAnsi="Arial" w:cs="Arial"/>
          <w:color w:val="111111"/>
          <w:sz w:val="20"/>
          <w:szCs w:val="20"/>
        </w:rPr>
        <w:t>1999. 295 f. Dissertação (Mestrado) Universidade Estadual Paulista/UNESP, Rio Claro, 1999.</w:t>
      </w:r>
    </w:p>
    <w:p w:rsidR="00342B7F" w:rsidRDefault="00342B7F" w:rsidP="00342B7F">
      <w:pPr>
        <w:shd w:val="clear" w:color="auto" w:fill="FFFFFF"/>
        <w:spacing w:before="100" w:beforeAutospacing="1" w:after="100" w:afterAutospacing="1" w:line="336" w:lineRule="auto"/>
        <w:ind w:left="360"/>
        <w:jc w:val="both"/>
        <w:rPr>
          <w:color w:val="111111"/>
        </w:rPr>
      </w:pPr>
      <w:r>
        <w:rPr>
          <w:rStyle w:val="Forte"/>
          <w:rFonts w:ascii="Arial" w:hAnsi="Arial" w:cs="Arial"/>
          <w:bCs w:val="0"/>
          <w:color w:val="111111"/>
          <w:sz w:val="20"/>
          <w:szCs w:val="20"/>
        </w:rPr>
        <w:t>Referências On-line</w:t>
      </w:r>
    </w:p>
    <w:p w:rsidR="00342B7F" w:rsidRDefault="00342B7F" w:rsidP="00342B7F">
      <w:pPr>
        <w:shd w:val="clear" w:color="auto" w:fill="FFFFFF"/>
        <w:spacing w:before="100" w:beforeAutospacing="1" w:after="100" w:afterAutospacing="1" w:line="336" w:lineRule="auto"/>
        <w:ind w:left="360"/>
        <w:jc w:val="both"/>
        <w:rPr>
          <w:color w:val="111111"/>
        </w:rPr>
      </w:pPr>
      <w:r>
        <w:rPr>
          <w:rFonts w:ascii="Arial" w:hAnsi="Arial" w:cs="Arial"/>
          <w:color w:val="111111"/>
          <w:sz w:val="20"/>
          <w:szCs w:val="20"/>
        </w:rPr>
        <w:t>MINISTÉRIO DE MINAS E ENERGIA/COMITÊ COORDENADOR DO PLANEJAMENTO DE EXPANSÃO DOS SISTEMAS ELÉTRICOS (CCPE). 2002. Plano decenal de expansão 2003-2012. Disponível em</w:t>
      </w:r>
      <w:r>
        <w:rPr>
          <w:rFonts w:ascii="Arial" w:hAnsi="Arial" w:cs="Arial"/>
          <w:color w:val="000000"/>
          <w:sz w:val="20"/>
          <w:szCs w:val="20"/>
        </w:rPr>
        <w:t xml:space="preserve"> </w:t>
      </w:r>
      <w:r>
        <w:rPr>
          <w:rFonts w:ascii="Arial" w:hAnsi="Arial" w:cs="Arial"/>
          <w:color w:val="111111"/>
          <w:sz w:val="20"/>
          <w:szCs w:val="20"/>
        </w:rPr>
        <w:t xml:space="preserve">http://www.ccpe.gov.br (Acessada em 10/09/2005). </w:t>
      </w:r>
    </w:p>
    <w:p w:rsidR="00A8727E" w:rsidRDefault="00A8727E" w:rsidP="00A8727E">
      <w:pPr>
        <w:rPr>
          <w:rFonts w:ascii="Arial" w:hAnsi="Arial" w:cs="Arial"/>
          <w:b/>
          <w:bCs/>
        </w:rPr>
      </w:pPr>
    </w:p>
    <w:p w:rsidR="00CE36A1" w:rsidRDefault="00CE36A1" w:rsidP="00521B0D">
      <w:pPr>
        <w:jc w:val="center"/>
        <w:rPr>
          <w:rFonts w:ascii="Arial" w:hAnsi="Arial" w:cs="Arial"/>
          <w:b/>
          <w:bCs/>
        </w:rPr>
      </w:pPr>
    </w:p>
    <w:p w:rsidR="00342B7F" w:rsidRDefault="00342B7F" w:rsidP="00521B0D">
      <w:pPr>
        <w:jc w:val="center"/>
        <w:rPr>
          <w:rFonts w:ascii="Arial" w:hAnsi="Arial" w:cs="Arial"/>
          <w:b/>
          <w:bCs/>
          <w:highlight w:val="yellow"/>
        </w:rPr>
      </w:pPr>
    </w:p>
    <w:p w:rsidR="00342B7F" w:rsidRDefault="00342B7F" w:rsidP="00521B0D">
      <w:pPr>
        <w:jc w:val="center"/>
        <w:rPr>
          <w:rFonts w:ascii="Arial" w:hAnsi="Arial" w:cs="Arial"/>
          <w:b/>
          <w:bCs/>
          <w:highlight w:val="yellow"/>
        </w:rPr>
      </w:pPr>
    </w:p>
    <w:p w:rsidR="00342B7F" w:rsidRDefault="00342B7F" w:rsidP="00521B0D">
      <w:pPr>
        <w:jc w:val="center"/>
        <w:rPr>
          <w:rFonts w:ascii="Arial" w:hAnsi="Arial" w:cs="Arial"/>
          <w:b/>
          <w:bCs/>
          <w:highlight w:val="yellow"/>
        </w:rPr>
      </w:pPr>
    </w:p>
    <w:p w:rsidR="00342B7F" w:rsidRDefault="00342B7F" w:rsidP="00521B0D">
      <w:pPr>
        <w:jc w:val="center"/>
        <w:rPr>
          <w:rFonts w:ascii="Arial" w:hAnsi="Arial" w:cs="Arial"/>
          <w:b/>
          <w:bCs/>
          <w:highlight w:val="yellow"/>
        </w:rPr>
      </w:pPr>
    </w:p>
    <w:p w:rsidR="00342B7F" w:rsidRDefault="00342B7F" w:rsidP="00521B0D">
      <w:pPr>
        <w:jc w:val="center"/>
        <w:rPr>
          <w:rFonts w:ascii="Arial" w:hAnsi="Arial" w:cs="Arial"/>
          <w:b/>
          <w:bCs/>
          <w:highlight w:val="yellow"/>
        </w:rPr>
      </w:pPr>
    </w:p>
    <w:p w:rsidR="00342B7F" w:rsidRDefault="00342B7F" w:rsidP="00521B0D">
      <w:pPr>
        <w:jc w:val="center"/>
        <w:rPr>
          <w:rFonts w:ascii="Arial" w:hAnsi="Arial" w:cs="Arial"/>
          <w:b/>
          <w:bCs/>
          <w:highlight w:val="yellow"/>
        </w:rPr>
      </w:pPr>
    </w:p>
    <w:p w:rsidR="00342B7F" w:rsidRDefault="00342B7F" w:rsidP="00521B0D">
      <w:pPr>
        <w:jc w:val="center"/>
        <w:rPr>
          <w:rFonts w:ascii="Arial" w:hAnsi="Arial" w:cs="Arial"/>
          <w:b/>
          <w:bCs/>
          <w:highlight w:val="yellow"/>
        </w:rPr>
      </w:pPr>
    </w:p>
    <w:p w:rsidR="00342B7F" w:rsidRDefault="00342B7F" w:rsidP="00521B0D">
      <w:pPr>
        <w:jc w:val="center"/>
        <w:rPr>
          <w:rFonts w:ascii="Arial" w:hAnsi="Arial" w:cs="Arial"/>
          <w:b/>
          <w:bCs/>
          <w:highlight w:val="yellow"/>
        </w:rPr>
      </w:pPr>
    </w:p>
    <w:p w:rsidR="00342B7F" w:rsidRDefault="00342B7F" w:rsidP="00521B0D">
      <w:pPr>
        <w:jc w:val="center"/>
        <w:rPr>
          <w:rFonts w:ascii="Arial" w:hAnsi="Arial" w:cs="Arial"/>
          <w:b/>
          <w:bCs/>
          <w:highlight w:val="yellow"/>
        </w:rPr>
      </w:pPr>
    </w:p>
    <w:p w:rsidR="00342B7F" w:rsidRDefault="00342B7F" w:rsidP="00521B0D">
      <w:pPr>
        <w:jc w:val="center"/>
        <w:rPr>
          <w:rFonts w:ascii="Arial" w:hAnsi="Arial" w:cs="Arial"/>
          <w:b/>
          <w:bCs/>
          <w:highlight w:val="yellow"/>
        </w:rPr>
      </w:pPr>
    </w:p>
    <w:p w:rsidR="00342B7F" w:rsidRDefault="00342B7F" w:rsidP="00521B0D">
      <w:pPr>
        <w:jc w:val="center"/>
        <w:rPr>
          <w:rFonts w:ascii="Arial" w:hAnsi="Arial" w:cs="Arial"/>
          <w:b/>
          <w:bCs/>
          <w:highlight w:val="yellow"/>
        </w:rPr>
      </w:pPr>
    </w:p>
    <w:p w:rsidR="00342B7F" w:rsidRDefault="00342B7F" w:rsidP="00521B0D">
      <w:pPr>
        <w:jc w:val="center"/>
        <w:rPr>
          <w:rFonts w:ascii="Arial" w:hAnsi="Arial" w:cs="Arial"/>
          <w:b/>
          <w:bCs/>
          <w:highlight w:val="yellow"/>
        </w:rPr>
      </w:pPr>
    </w:p>
    <w:p w:rsidR="00342B7F" w:rsidRDefault="00342B7F" w:rsidP="00521B0D">
      <w:pPr>
        <w:jc w:val="center"/>
        <w:rPr>
          <w:rFonts w:ascii="Arial" w:hAnsi="Arial" w:cs="Arial"/>
          <w:b/>
          <w:bCs/>
          <w:highlight w:val="yellow"/>
        </w:rPr>
      </w:pPr>
    </w:p>
    <w:p w:rsidR="00342B7F" w:rsidRDefault="00342B7F" w:rsidP="00521B0D">
      <w:pPr>
        <w:jc w:val="center"/>
        <w:rPr>
          <w:rFonts w:ascii="Arial" w:hAnsi="Arial" w:cs="Arial"/>
          <w:b/>
          <w:bCs/>
          <w:highlight w:val="yellow"/>
        </w:rPr>
      </w:pPr>
    </w:p>
    <w:p w:rsidR="00342B7F" w:rsidRDefault="00342B7F" w:rsidP="00521B0D">
      <w:pPr>
        <w:jc w:val="center"/>
        <w:rPr>
          <w:rFonts w:ascii="Arial" w:hAnsi="Arial" w:cs="Arial"/>
          <w:b/>
          <w:bCs/>
          <w:highlight w:val="yellow"/>
        </w:rPr>
      </w:pPr>
    </w:p>
    <w:p w:rsidR="00521B0D" w:rsidRPr="001563E2" w:rsidRDefault="00DA3642" w:rsidP="00521B0D">
      <w:pPr>
        <w:jc w:val="center"/>
        <w:rPr>
          <w:rFonts w:ascii="Arial" w:hAnsi="Arial" w:cs="Arial"/>
          <w:b/>
          <w:bCs/>
        </w:rPr>
      </w:pPr>
      <w:r w:rsidRPr="00342B7F">
        <w:rPr>
          <w:rFonts w:ascii="Arial" w:hAnsi="Arial" w:cs="Arial"/>
          <w:b/>
          <w:bCs/>
        </w:rPr>
        <w:lastRenderedPageBreak/>
        <w:t xml:space="preserve">Anexo </w:t>
      </w:r>
      <w:r w:rsidR="00342B7F" w:rsidRPr="00342B7F">
        <w:rPr>
          <w:rFonts w:ascii="Arial" w:hAnsi="Arial" w:cs="Arial"/>
          <w:b/>
          <w:bCs/>
        </w:rPr>
        <w:t xml:space="preserve">B – </w:t>
      </w:r>
      <w:r w:rsidR="00521B0D" w:rsidRPr="00342B7F">
        <w:rPr>
          <w:rFonts w:ascii="Arial" w:hAnsi="Arial" w:cs="Arial"/>
          <w:b/>
          <w:bCs/>
        </w:rPr>
        <w:t>Formulário de Inscrição do Projeto de TCC</w:t>
      </w:r>
    </w:p>
    <w:p w:rsidR="00521B0D" w:rsidRDefault="00521B0D" w:rsidP="00521B0D">
      <w:pPr>
        <w:jc w:val="center"/>
        <w:rPr>
          <w:b/>
          <w:bCs/>
          <w:sz w:val="23"/>
          <w:szCs w:val="23"/>
        </w:rPr>
      </w:pPr>
    </w:p>
    <w:p w:rsidR="00521B0D" w:rsidRPr="00AE316A" w:rsidRDefault="00521B0D" w:rsidP="00521B0D">
      <w:pPr>
        <w:jc w:val="center"/>
        <w:rPr>
          <w:b/>
          <w:bCs/>
        </w:rPr>
      </w:pPr>
      <w:r>
        <w:rPr>
          <w:b/>
          <w:bCs/>
        </w:rPr>
        <w:t>FORMULÁRIO</w:t>
      </w:r>
      <w:r w:rsidRPr="00AE316A">
        <w:rPr>
          <w:b/>
          <w:bCs/>
        </w:rPr>
        <w:t xml:space="preserve"> DE INSCRIÇÃO DO PROJETO DE TCC</w:t>
      </w:r>
    </w:p>
    <w:p w:rsidR="00521B0D" w:rsidRDefault="00521B0D" w:rsidP="00521B0D">
      <w:pPr>
        <w:rPr>
          <w:b/>
          <w:bCs/>
        </w:rPr>
      </w:pPr>
    </w:p>
    <w:p w:rsidR="00521B0D" w:rsidRPr="000E1542" w:rsidRDefault="00521B0D" w:rsidP="00521B0D">
      <w:pPr>
        <w:rPr>
          <w:b/>
          <w:bCs/>
        </w:rPr>
      </w:pPr>
      <w:r w:rsidRPr="000E1542">
        <w:rPr>
          <w:b/>
          <w:bCs/>
        </w:rPr>
        <w:t>Matricula(s) /Acadêmicos(s):</w:t>
      </w:r>
    </w:p>
    <w:tbl>
      <w:tblPr>
        <w:tblW w:w="0" w:type="auto"/>
        <w:tblLook w:val="04A0" w:firstRow="1" w:lastRow="0" w:firstColumn="1" w:lastColumn="0" w:noHBand="0" w:noVBand="1"/>
      </w:tblPr>
      <w:tblGrid>
        <w:gridCol w:w="392"/>
        <w:gridCol w:w="1320"/>
        <w:gridCol w:w="7266"/>
      </w:tblGrid>
      <w:tr w:rsidR="00521B0D" w:rsidRPr="004F4B23" w:rsidTr="00754725">
        <w:tc>
          <w:tcPr>
            <w:tcW w:w="392" w:type="dxa"/>
          </w:tcPr>
          <w:p w:rsidR="00521B0D" w:rsidRPr="004F4B23" w:rsidRDefault="00521B0D" w:rsidP="00754725">
            <w:pPr>
              <w:spacing w:line="360" w:lineRule="auto"/>
              <w:rPr>
                <w:b/>
                <w:bCs/>
              </w:rPr>
            </w:pPr>
            <w:r w:rsidRPr="004F4B23">
              <w:rPr>
                <w:b/>
                <w:bCs/>
              </w:rPr>
              <w:t>1</w:t>
            </w:r>
          </w:p>
        </w:tc>
        <w:tc>
          <w:tcPr>
            <w:tcW w:w="1320" w:type="dxa"/>
            <w:tcBorders>
              <w:bottom w:val="single" w:sz="4" w:space="0" w:color="auto"/>
            </w:tcBorders>
          </w:tcPr>
          <w:p w:rsidR="00521B0D" w:rsidRPr="004F4B23" w:rsidRDefault="00521B0D" w:rsidP="00754725">
            <w:pPr>
              <w:spacing w:line="360" w:lineRule="auto"/>
            </w:pPr>
          </w:p>
        </w:tc>
        <w:tc>
          <w:tcPr>
            <w:tcW w:w="7266" w:type="dxa"/>
            <w:tcBorders>
              <w:bottom w:val="single" w:sz="4" w:space="0" w:color="auto"/>
            </w:tcBorders>
          </w:tcPr>
          <w:p w:rsidR="00521B0D" w:rsidRPr="004F4B23" w:rsidRDefault="00521B0D" w:rsidP="00754725">
            <w:pPr>
              <w:spacing w:line="360" w:lineRule="auto"/>
              <w:ind w:left="20"/>
            </w:pPr>
          </w:p>
        </w:tc>
      </w:tr>
      <w:tr w:rsidR="00521B0D" w:rsidRPr="004F4B23" w:rsidTr="00754725">
        <w:tc>
          <w:tcPr>
            <w:tcW w:w="392" w:type="dxa"/>
          </w:tcPr>
          <w:p w:rsidR="00521B0D" w:rsidRPr="004F4B23" w:rsidRDefault="00521B0D" w:rsidP="00754725">
            <w:pPr>
              <w:spacing w:line="360" w:lineRule="auto"/>
              <w:rPr>
                <w:b/>
                <w:bCs/>
              </w:rPr>
            </w:pPr>
            <w:r w:rsidRPr="004F4B23">
              <w:rPr>
                <w:b/>
                <w:bCs/>
              </w:rPr>
              <w:t>2</w:t>
            </w:r>
          </w:p>
        </w:tc>
        <w:tc>
          <w:tcPr>
            <w:tcW w:w="1320" w:type="dxa"/>
            <w:tcBorders>
              <w:top w:val="single" w:sz="4" w:space="0" w:color="auto"/>
              <w:bottom w:val="single" w:sz="4" w:space="0" w:color="auto"/>
            </w:tcBorders>
          </w:tcPr>
          <w:p w:rsidR="00521B0D" w:rsidRPr="004F4B23" w:rsidRDefault="00521B0D" w:rsidP="00754725">
            <w:pPr>
              <w:spacing w:line="360" w:lineRule="auto"/>
            </w:pPr>
          </w:p>
        </w:tc>
        <w:tc>
          <w:tcPr>
            <w:tcW w:w="7266" w:type="dxa"/>
            <w:tcBorders>
              <w:top w:val="single" w:sz="4" w:space="0" w:color="auto"/>
              <w:bottom w:val="single" w:sz="4" w:space="0" w:color="auto"/>
            </w:tcBorders>
          </w:tcPr>
          <w:p w:rsidR="00521B0D" w:rsidRPr="004F4B23" w:rsidRDefault="00521B0D" w:rsidP="00754725">
            <w:pPr>
              <w:spacing w:line="360" w:lineRule="auto"/>
              <w:ind w:left="20"/>
            </w:pPr>
          </w:p>
        </w:tc>
      </w:tr>
      <w:tr w:rsidR="00521B0D" w:rsidRPr="004F4B23" w:rsidTr="00754725">
        <w:tc>
          <w:tcPr>
            <w:tcW w:w="392" w:type="dxa"/>
          </w:tcPr>
          <w:p w:rsidR="00521B0D" w:rsidRPr="004F4B23" w:rsidRDefault="00521B0D" w:rsidP="00754725">
            <w:pPr>
              <w:spacing w:line="360" w:lineRule="auto"/>
              <w:rPr>
                <w:b/>
                <w:bCs/>
              </w:rPr>
            </w:pPr>
            <w:r w:rsidRPr="004F4B23">
              <w:rPr>
                <w:b/>
                <w:bCs/>
              </w:rPr>
              <w:t>3</w:t>
            </w:r>
          </w:p>
        </w:tc>
        <w:tc>
          <w:tcPr>
            <w:tcW w:w="1320" w:type="dxa"/>
            <w:tcBorders>
              <w:top w:val="single" w:sz="4" w:space="0" w:color="auto"/>
              <w:bottom w:val="single" w:sz="4" w:space="0" w:color="auto"/>
            </w:tcBorders>
          </w:tcPr>
          <w:p w:rsidR="00521B0D" w:rsidRPr="004F4B23" w:rsidRDefault="00521B0D" w:rsidP="00754725">
            <w:pPr>
              <w:spacing w:line="360" w:lineRule="auto"/>
            </w:pPr>
          </w:p>
        </w:tc>
        <w:tc>
          <w:tcPr>
            <w:tcW w:w="7266" w:type="dxa"/>
            <w:tcBorders>
              <w:top w:val="single" w:sz="4" w:space="0" w:color="auto"/>
              <w:bottom w:val="single" w:sz="4" w:space="0" w:color="auto"/>
            </w:tcBorders>
          </w:tcPr>
          <w:p w:rsidR="00521B0D" w:rsidRPr="004F4B23" w:rsidRDefault="00521B0D" w:rsidP="00754725">
            <w:pPr>
              <w:spacing w:line="360" w:lineRule="auto"/>
              <w:ind w:left="20"/>
            </w:pPr>
          </w:p>
        </w:tc>
      </w:tr>
      <w:tr w:rsidR="00521B0D" w:rsidRPr="004F4B23" w:rsidTr="00754725">
        <w:tc>
          <w:tcPr>
            <w:tcW w:w="392" w:type="dxa"/>
          </w:tcPr>
          <w:p w:rsidR="00521B0D" w:rsidRPr="004F4B23" w:rsidRDefault="00521B0D" w:rsidP="00754725">
            <w:pPr>
              <w:spacing w:line="360" w:lineRule="auto"/>
              <w:rPr>
                <w:b/>
                <w:bCs/>
              </w:rPr>
            </w:pPr>
            <w:r w:rsidRPr="004F4B23">
              <w:rPr>
                <w:b/>
                <w:bCs/>
              </w:rPr>
              <w:t>4</w:t>
            </w:r>
          </w:p>
        </w:tc>
        <w:tc>
          <w:tcPr>
            <w:tcW w:w="1320" w:type="dxa"/>
            <w:tcBorders>
              <w:top w:val="single" w:sz="4" w:space="0" w:color="auto"/>
              <w:bottom w:val="single" w:sz="4" w:space="0" w:color="auto"/>
            </w:tcBorders>
          </w:tcPr>
          <w:p w:rsidR="00521B0D" w:rsidRPr="004F4B23" w:rsidRDefault="00521B0D" w:rsidP="00754725">
            <w:pPr>
              <w:spacing w:line="360" w:lineRule="auto"/>
            </w:pPr>
          </w:p>
        </w:tc>
        <w:tc>
          <w:tcPr>
            <w:tcW w:w="7266" w:type="dxa"/>
            <w:tcBorders>
              <w:top w:val="single" w:sz="4" w:space="0" w:color="auto"/>
              <w:bottom w:val="single" w:sz="4" w:space="0" w:color="auto"/>
            </w:tcBorders>
          </w:tcPr>
          <w:p w:rsidR="00521B0D" w:rsidRPr="004F4B23" w:rsidRDefault="00521B0D" w:rsidP="00754725">
            <w:pPr>
              <w:spacing w:line="360" w:lineRule="auto"/>
              <w:ind w:left="20"/>
            </w:pPr>
          </w:p>
        </w:tc>
      </w:tr>
    </w:tbl>
    <w:p w:rsidR="00521B0D" w:rsidRDefault="00521B0D" w:rsidP="00521B0D"/>
    <w:tbl>
      <w:tblPr>
        <w:tblW w:w="0" w:type="auto"/>
        <w:tblLook w:val="04A0" w:firstRow="1" w:lastRow="0" w:firstColumn="1" w:lastColumn="0" w:noHBand="0" w:noVBand="1"/>
      </w:tblPr>
      <w:tblGrid>
        <w:gridCol w:w="6629"/>
        <w:gridCol w:w="2349"/>
      </w:tblGrid>
      <w:tr w:rsidR="00521B0D" w:rsidRPr="004F4B23" w:rsidTr="00754725">
        <w:tc>
          <w:tcPr>
            <w:tcW w:w="6629" w:type="dxa"/>
          </w:tcPr>
          <w:p w:rsidR="00521B0D" w:rsidRPr="004F4B23" w:rsidRDefault="00521B0D" w:rsidP="00754725">
            <w:r w:rsidRPr="004F4B23">
              <w:rPr>
                <w:b/>
                <w:bCs/>
              </w:rPr>
              <w:t>Turma:</w:t>
            </w:r>
            <w:r w:rsidRPr="004F4B23">
              <w:t xml:space="preserve"> </w:t>
            </w:r>
            <w:r w:rsidR="004D0182">
              <w:t>____________________</w:t>
            </w:r>
          </w:p>
        </w:tc>
        <w:tc>
          <w:tcPr>
            <w:tcW w:w="2349" w:type="dxa"/>
          </w:tcPr>
          <w:p w:rsidR="00521B0D" w:rsidRPr="004F4B23" w:rsidRDefault="00521B0D" w:rsidP="00754725"/>
        </w:tc>
      </w:tr>
    </w:tbl>
    <w:p w:rsidR="00521B0D" w:rsidRDefault="00521B0D" w:rsidP="00521B0D"/>
    <w:p w:rsidR="00521B0D" w:rsidRDefault="00521B0D" w:rsidP="00521B0D"/>
    <w:p w:rsidR="00521B0D" w:rsidRPr="00741A56" w:rsidRDefault="00521B0D" w:rsidP="00521B0D">
      <w:pPr>
        <w:rPr>
          <w:b/>
          <w:bCs/>
        </w:rPr>
      </w:pPr>
      <w:r>
        <w:rPr>
          <w:b/>
          <w:bCs/>
        </w:rPr>
        <w:t>T</w:t>
      </w:r>
      <w:r w:rsidRPr="00741A56">
        <w:rPr>
          <w:b/>
          <w:bCs/>
        </w:rPr>
        <w:t>itulo: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521B0D" w:rsidRPr="004F4B23" w:rsidTr="00754725">
        <w:tc>
          <w:tcPr>
            <w:tcW w:w="9322" w:type="dxa"/>
          </w:tcPr>
          <w:p w:rsidR="00521B0D" w:rsidRDefault="00521B0D" w:rsidP="00754725">
            <w:pPr>
              <w:spacing w:line="360" w:lineRule="auto"/>
              <w:jc w:val="both"/>
              <w:rPr>
                <w:b/>
                <w:i/>
              </w:rPr>
            </w:pPr>
          </w:p>
          <w:p w:rsidR="00521B0D" w:rsidRDefault="00521B0D" w:rsidP="00754725">
            <w:pPr>
              <w:spacing w:line="360" w:lineRule="auto"/>
              <w:jc w:val="both"/>
              <w:rPr>
                <w:b/>
                <w:i/>
              </w:rPr>
            </w:pPr>
          </w:p>
          <w:p w:rsidR="00521B0D" w:rsidRPr="008336C5" w:rsidRDefault="00521B0D" w:rsidP="00754725">
            <w:pPr>
              <w:spacing w:line="360" w:lineRule="auto"/>
              <w:jc w:val="both"/>
              <w:rPr>
                <w:b/>
                <w:i/>
              </w:rPr>
            </w:pPr>
          </w:p>
        </w:tc>
      </w:tr>
    </w:tbl>
    <w:p w:rsidR="00521B0D" w:rsidRDefault="00521B0D" w:rsidP="00521B0D"/>
    <w:tbl>
      <w:tblPr>
        <w:tblW w:w="0" w:type="auto"/>
        <w:tblBorders>
          <w:insideH w:val="single" w:sz="4" w:space="0" w:color="auto"/>
          <w:insideV w:val="single" w:sz="4" w:space="0" w:color="auto"/>
        </w:tblBorders>
        <w:tblLook w:val="04A0" w:firstRow="1" w:lastRow="0" w:firstColumn="1" w:lastColumn="0" w:noHBand="0" w:noVBand="1"/>
      </w:tblPr>
      <w:tblGrid>
        <w:gridCol w:w="8978"/>
      </w:tblGrid>
      <w:tr w:rsidR="00521B0D" w:rsidRPr="004D4695" w:rsidTr="004D0182">
        <w:trPr>
          <w:trHeight w:val="635"/>
        </w:trPr>
        <w:tc>
          <w:tcPr>
            <w:tcW w:w="8978" w:type="dxa"/>
            <w:tcBorders>
              <w:bottom w:val="single" w:sz="4" w:space="0" w:color="auto"/>
            </w:tcBorders>
            <w:shd w:val="clear" w:color="auto" w:fill="auto"/>
          </w:tcPr>
          <w:p w:rsidR="00521B0D" w:rsidRPr="004D4695" w:rsidRDefault="004D0182" w:rsidP="00754725">
            <w:pPr>
              <w:spacing w:line="276" w:lineRule="auto"/>
            </w:pPr>
            <w:r w:rsidRPr="004D4695">
              <w:rPr>
                <w:b/>
              </w:rPr>
              <w:t>Eixo Temático/Linha de Pesquisa:</w:t>
            </w:r>
          </w:p>
        </w:tc>
      </w:tr>
      <w:tr w:rsidR="00521B0D" w:rsidRPr="004D4695" w:rsidTr="00754725">
        <w:tc>
          <w:tcPr>
            <w:tcW w:w="8978" w:type="dxa"/>
            <w:tcBorders>
              <w:bottom w:val="single" w:sz="4" w:space="0" w:color="auto"/>
            </w:tcBorders>
            <w:shd w:val="clear" w:color="auto" w:fill="auto"/>
          </w:tcPr>
          <w:p w:rsidR="00521B0D" w:rsidRPr="004D4695" w:rsidRDefault="00521B0D" w:rsidP="00754725">
            <w:pPr>
              <w:spacing w:line="276" w:lineRule="auto"/>
            </w:pPr>
          </w:p>
        </w:tc>
      </w:tr>
    </w:tbl>
    <w:p w:rsidR="00521B0D" w:rsidRDefault="00521B0D" w:rsidP="00521B0D"/>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78"/>
      </w:tblGrid>
      <w:tr w:rsidR="00521B0D" w:rsidTr="00754725">
        <w:trPr>
          <w:trHeight w:val="284"/>
        </w:trPr>
        <w:tc>
          <w:tcPr>
            <w:tcW w:w="4644" w:type="dxa"/>
            <w:shd w:val="clear" w:color="auto" w:fill="E6E6E6"/>
          </w:tcPr>
          <w:p w:rsidR="00521B0D" w:rsidRPr="004F4B23" w:rsidRDefault="00521B0D" w:rsidP="00754725">
            <w:pPr>
              <w:spacing w:line="360" w:lineRule="auto"/>
              <w:rPr>
                <w:b/>
                <w:bCs/>
              </w:rPr>
            </w:pPr>
            <w:r w:rsidRPr="004F4B23">
              <w:rPr>
                <w:b/>
                <w:bCs/>
              </w:rPr>
              <w:t>Ca</w:t>
            </w:r>
            <w:r>
              <w:rPr>
                <w:b/>
                <w:bCs/>
              </w:rPr>
              <w:t>mpo Reservado ao(s) acadêmicos</w:t>
            </w:r>
          </w:p>
        </w:tc>
        <w:tc>
          <w:tcPr>
            <w:tcW w:w="4678" w:type="dxa"/>
            <w:shd w:val="clear" w:color="auto" w:fill="E6E6E6"/>
          </w:tcPr>
          <w:p w:rsidR="00521B0D" w:rsidRPr="004F4B23" w:rsidRDefault="00521B0D" w:rsidP="00754725">
            <w:pPr>
              <w:spacing w:line="360" w:lineRule="auto"/>
              <w:rPr>
                <w:b/>
                <w:bCs/>
              </w:rPr>
            </w:pPr>
            <w:r w:rsidRPr="004F4B23">
              <w:rPr>
                <w:b/>
                <w:bCs/>
              </w:rPr>
              <w:t>Campo Reservado ao Colegiado</w:t>
            </w:r>
          </w:p>
        </w:tc>
      </w:tr>
      <w:tr w:rsidR="004D0182" w:rsidTr="00754725">
        <w:trPr>
          <w:trHeight w:val="290"/>
        </w:trPr>
        <w:tc>
          <w:tcPr>
            <w:tcW w:w="4644" w:type="dxa"/>
          </w:tcPr>
          <w:p w:rsidR="004D0182" w:rsidRPr="00521B0D" w:rsidRDefault="004D0182" w:rsidP="004D0182">
            <w:pPr>
              <w:spacing w:line="360" w:lineRule="auto"/>
              <w:rPr>
                <w:b/>
                <w:bCs/>
              </w:rPr>
            </w:pPr>
            <w:r w:rsidRPr="00521B0D">
              <w:rPr>
                <w:b/>
                <w:bCs/>
              </w:rPr>
              <w:t>Nome do (</w:t>
            </w:r>
            <w:r>
              <w:rPr>
                <w:b/>
                <w:bCs/>
              </w:rPr>
              <w:t>s</w:t>
            </w:r>
            <w:r w:rsidRPr="00521B0D">
              <w:rPr>
                <w:b/>
                <w:bCs/>
              </w:rPr>
              <w:t xml:space="preserve">) </w:t>
            </w:r>
            <w:r>
              <w:rPr>
                <w:b/>
                <w:bCs/>
              </w:rPr>
              <w:t xml:space="preserve">Avaliadores </w:t>
            </w:r>
            <w:r w:rsidRPr="00521B0D">
              <w:rPr>
                <w:b/>
                <w:bCs/>
              </w:rPr>
              <w:t>(</w:t>
            </w:r>
            <w:r>
              <w:rPr>
                <w:b/>
                <w:bCs/>
              </w:rPr>
              <w:t>s</w:t>
            </w:r>
            <w:r w:rsidRPr="00521B0D">
              <w:rPr>
                <w:b/>
                <w:bCs/>
              </w:rPr>
              <w:t>) sugerido (</w:t>
            </w:r>
            <w:r>
              <w:rPr>
                <w:b/>
                <w:bCs/>
              </w:rPr>
              <w:t>s</w:t>
            </w:r>
            <w:r w:rsidRPr="00521B0D">
              <w:rPr>
                <w:b/>
                <w:bCs/>
              </w:rPr>
              <w:t>)</w:t>
            </w:r>
          </w:p>
        </w:tc>
        <w:tc>
          <w:tcPr>
            <w:tcW w:w="4678" w:type="dxa"/>
          </w:tcPr>
          <w:p w:rsidR="004D0182" w:rsidRPr="00521B0D" w:rsidRDefault="004D0182" w:rsidP="004D0182">
            <w:pPr>
              <w:spacing w:line="360" w:lineRule="auto"/>
              <w:rPr>
                <w:b/>
                <w:bCs/>
              </w:rPr>
            </w:pPr>
            <w:r w:rsidRPr="00521B0D">
              <w:rPr>
                <w:b/>
                <w:bCs/>
              </w:rPr>
              <w:t>Nome do (</w:t>
            </w:r>
            <w:r>
              <w:rPr>
                <w:b/>
                <w:bCs/>
              </w:rPr>
              <w:t>s</w:t>
            </w:r>
            <w:r w:rsidRPr="00521B0D">
              <w:rPr>
                <w:b/>
                <w:bCs/>
              </w:rPr>
              <w:t xml:space="preserve">) </w:t>
            </w:r>
            <w:r>
              <w:rPr>
                <w:b/>
                <w:bCs/>
              </w:rPr>
              <w:t xml:space="preserve">Avaliadores </w:t>
            </w:r>
            <w:r w:rsidRPr="00521B0D">
              <w:rPr>
                <w:b/>
                <w:bCs/>
              </w:rPr>
              <w:t>(</w:t>
            </w:r>
            <w:r>
              <w:rPr>
                <w:b/>
                <w:bCs/>
              </w:rPr>
              <w:t>s</w:t>
            </w:r>
            <w:r w:rsidRPr="00521B0D">
              <w:rPr>
                <w:b/>
                <w:bCs/>
              </w:rPr>
              <w:t xml:space="preserve">) </w:t>
            </w:r>
            <w:r>
              <w:rPr>
                <w:b/>
                <w:bCs/>
              </w:rPr>
              <w:t>homologado</w:t>
            </w:r>
            <w:r w:rsidRPr="00521B0D">
              <w:rPr>
                <w:b/>
                <w:bCs/>
              </w:rPr>
              <w:t xml:space="preserve"> (</w:t>
            </w:r>
            <w:r>
              <w:rPr>
                <w:b/>
                <w:bCs/>
              </w:rPr>
              <w:t>s</w:t>
            </w:r>
            <w:r w:rsidRPr="00521B0D">
              <w:rPr>
                <w:b/>
                <w:bCs/>
              </w:rPr>
              <w:t>)</w:t>
            </w:r>
          </w:p>
        </w:tc>
      </w:tr>
      <w:tr w:rsidR="004D0182" w:rsidTr="00754725">
        <w:trPr>
          <w:trHeight w:val="288"/>
        </w:trPr>
        <w:tc>
          <w:tcPr>
            <w:tcW w:w="4644" w:type="dxa"/>
          </w:tcPr>
          <w:p w:rsidR="004D0182" w:rsidRPr="004D0182" w:rsidRDefault="004D0182" w:rsidP="00754725">
            <w:pPr>
              <w:spacing w:line="360" w:lineRule="auto"/>
              <w:rPr>
                <w:b/>
              </w:rPr>
            </w:pPr>
            <w:r w:rsidRPr="004D0182">
              <w:rPr>
                <w:b/>
              </w:rPr>
              <w:t>1.</w:t>
            </w:r>
          </w:p>
        </w:tc>
        <w:tc>
          <w:tcPr>
            <w:tcW w:w="4678" w:type="dxa"/>
          </w:tcPr>
          <w:p w:rsidR="004D0182" w:rsidRPr="004D0182" w:rsidRDefault="004D0182" w:rsidP="00095A58">
            <w:pPr>
              <w:spacing w:line="360" w:lineRule="auto"/>
              <w:rPr>
                <w:b/>
              </w:rPr>
            </w:pPr>
            <w:r w:rsidRPr="004D0182">
              <w:rPr>
                <w:b/>
              </w:rPr>
              <w:t>1.</w:t>
            </w:r>
          </w:p>
        </w:tc>
      </w:tr>
      <w:tr w:rsidR="004D0182" w:rsidRPr="004D4695" w:rsidTr="00754725">
        <w:trPr>
          <w:trHeight w:val="287"/>
        </w:trPr>
        <w:tc>
          <w:tcPr>
            <w:tcW w:w="4644" w:type="dxa"/>
          </w:tcPr>
          <w:p w:rsidR="004D0182" w:rsidRPr="004D4695" w:rsidRDefault="004D0182" w:rsidP="00754725">
            <w:pPr>
              <w:spacing w:line="360" w:lineRule="auto"/>
              <w:rPr>
                <w:b/>
                <w:bCs/>
              </w:rPr>
            </w:pPr>
            <w:r>
              <w:rPr>
                <w:b/>
                <w:bCs/>
              </w:rPr>
              <w:t>2.</w:t>
            </w:r>
          </w:p>
        </w:tc>
        <w:tc>
          <w:tcPr>
            <w:tcW w:w="4678" w:type="dxa"/>
          </w:tcPr>
          <w:p w:rsidR="004D0182" w:rsidRPr="004D4695" w:rsidRDefault="004D0182" w:rsidP="00095A58">
            <w:pPr>
              <w:spacing w:line="360" w:lineRule="auto"/>
              <w:rPr>
                <w:b/>
                <w:bCs/>
              </w:rPr>
            </w:pPr>
            <w:r>
              <w:rPr>
                <w:b/>
                <w:bCs/>
              </w:rPr>
              <w:t>2.</w:t>
            </w:r>
          </w:p>
        </w:tc>
      </w:tr>
      <w:tr w:rsidR="004D0182" w:rsidTr="00754725">
        <w:trPr>
          <w:trHeight w:val="304"/>
        </w:trPr>
        <w:tc>
          <w:tcPr>
            <w:tcW w:w="4644" w:type="dxa"/>
            <w:shd w:val="clear" w:color="auto" w:fill="auto"/>
          </w:tcPr>
          <w:p w:rsidR="004D0182" w:rsidRPr="004D0182" w:rsidRDefault="004D0182" w:rsidP="00754725">
            <w:pPr>
              <w:spacing w:line="360" w:lineRule="auto"/>
              <w:rPr>
                <w:b/>
              </w:rPr>
            </w:pPr>
            <w:r w:rsidRPr="004D0182">
              <w:rPr>
                <w:b/>
              </w:rPr>
              <w:t>Suplente:</w:t>
            </w:r>
          </w:p>
        </w:tc>
        <w:tc>
          <w:tcPr>
            <w:tcW w:w="4678" w:type="dxa"/>
          </w:tcPr>
          <w:p w:rsidR="004D0182" w:rsidRDefault="004D0182" w:rsidP="00754725">
            <w:pPr>
              <w:spacing w:line="360" w:lineRule="auto"/>
            </w:pPr>
            <w:r w:rsidRPr="004D0182">
              <w:rPr>
                <w:b/>
              </w:rPr>
              <w:t>Suplente:</w:t>
            </w:r>
          </w:p>
        </w:tc>
      </w:tr>
    </w:tbl>
    <w:p w:rsidR="00521B0D" w:rsidRDefault="00521B0D" w:rsidP="00521B0D">
      <w:pPr>
        <w:jc w:val="both"/>
      </w:pPr>
    </w:p>
    <w:p w:rsidR="00521B0D" w:rsidRDefault="00521B0D" w:rsidP="00521B0D">
      <w:pPr>
        <w:jc w:val="both"/>
      </w:pPr>
      <w:r>
        <w:t>Local de data da homologação:__________________________, ______/______/________</w:t>
      </w:r>
    </w:p>
    <w:p w:rsidR="00521B0D" w:rsidRDefault="00521B0D" w:rsidP="00521B0D">
      <w:pPr>
        <w:jc w:val="both"/>
      </w:pPr>
    </w:p>
    <w:p w:rsidR="00521B0D" w:rsidRDefault="00521B0D" w:rsidP="00521B0D">
      <w:pPr>
        <w:jc w:val="both"/>
      </w:pPr>
    </w:p>
    <w:p w:rsidR="00521B0D" w:rsidRDefault="00521B0D" w:rsidP="00521B0D">
      <w:pPr>
        <w:spacing w:line="480" w:lineRule="auto"/>
        <w:jc w:val="both"/>
      </w:pPr>
      <w:r>
        <w:t>Assinatura do (a) orientador (a): _______________________________________________</w:t>
      </w:r>
    </w:p>
    <w:p w:rsidR="00521B0D" w:rsidRDefault="00521B0D" w:rsidP="00521B0D">
      <w:pPr>
        <w:spacing w:line="480" w:lineRule="auto"/>
        <w:jc w:val="both"/>
      </w:pPr>
      <w:r>
        <w:t>Assinatura do (a) Co-orientador (a): ____________________________________________</w:t>
      </w:r>
    </w:p>
    <w:p w:rsidR="00521B0D" w:rsidRDefault="00521B0D" w:rsidP="00521B0D">
      <w:pPr>
        <w:spacing w:line="480" w:lineRule="auto"/>
        <w:jc w:val="both"/>
      </w:pPr>
      <w:r>
        <w:t>Assinatura do (a) Coordenador (a)</w:t>
      </w:r>
      <w:r w:rsidR="004D0182">
        <w:t xml:space="preserve"> do TCC: __</w:t>
      </w:r>
      <w:r>
        <w:t>______________________________________</w:t>
      </w:r>
    </w:p>
    <w:p w:rsidR="00770157" w:rsidRDefault="00770157" w:rsidP="00521B0D">
      <w:pPr>
        <w:spacing w:line="480" w:lineRule="auto"/>
        <w:jc w:val="both"/>
      </w:pPr>
    </w:p>
    <w:p w:rsidR="00770157" w:rsidRDefault="00770157" w:rsidP="00521B0D">
      <w:pPr>
        <w:spacing w:line="480" w:lineRule="auto"/>
        <w:jc w:val="both"/>
      </w:pPr>
    </w:p>
    <w:p w:rsidR="00754725" w:rsidRPr="001563E2" w:rsidRDefault="00DA3642" w:rsidP="00754725">
      <w:pPr>
        <w:spacing w:line="480" w:lineRule="auto"/>
        <w:jc w:val="center"/>
        <w:rPr>
          <w:rFonts w:ascii="Arial" w:hAnsi="Arial" w:cs="Arial"/>
          <w:b/>
          <w:bCs/>
        </w:rPr>
      </w:pPr>
      <w:r w:rsidRPr="00DA3642">
        <w:rPr>
          <w:rFonts w:ascii="Arial" w:hAnsi="Arial" w:cs="Arial"/>
          <w:b/>
          <w:bCs/>
        </w:rPr>
        <w:lastRenderedPageBreak/>
        <w:t xml:space="preserve">Anexo </w:t>
      </w:r>
      <w:r w:rsidR="00367141" w:rsidRPr="00DA3642">
        <w:rPr>
          <w:rFonts w:ascii="Arial" w:hAnsi="Arial" w:cs="Arial"/>
          <w:b/>
          <w:bCs/>
        </w:rPr>
        <w:t>B</w:t>
      </w:r>
      <w:r w:rsidR="00521B0D" w:rsidRPr="00DA3642">
        <w:rPr>
          <w:rFonts w:ascii="Arial" w:hAnsi="Arial" w:cs="Arial"/>
          <w:b/>
          <w:bCs/>
        </w:rPr>
        <w:t xml:space="preserve"> – </w:t>
      </w:r>
      <w:r w:rsidR="00754725" w:rsidRPr="00DA3642">
        <w:rPr>
          <w:rFonts w:ascii="Arial" w:hAnsi="Arial" w:cs="Arial"/>
          <w:b/>
          <w:bCs/>
        </w:rPr>
        <w:t>C</w:t>
      </w:r>
      <w:r w:rsidR="00754725" w:rsidRPr="00DA3642">
        <w:rPr>
          <w:rFonts w:ascii="Arial" w:hAnsi="Arial" w:cs="Arial"/>
          <w:b/>
          <w:color w:val="000000" w:themeColor="text1"/>
        </w:rPr>
        <w:t xml:space="preserve">arta </w:t>
      </w:r>
      <w:r w:rsidR="001563E2" w:rsidRPr="00DA3642">
        <w:rPr>
          <w:rFonts w:ascii="Arial" w:hAnsi="Arial" w:cs="Arial"/>
          <w:b/>
          <w:color w:val="000000" w:themeColor="text1"/>
        </w:rPr>
        <w:t xml:space="preserve">Aceite </w:t>
      </w:r>
      <w:r w:rsidR="00754725" w:rsidRPr="00DA3642">
        <w:rPr>
          <w:rFonts w:ascii="Arial" w:hAnsi="Arial" w:cs="Arial"/>
          <w:b/>
          <w:color w:val="000000" w:themeColor="text1"/>
        </w:rPr>
        <w:t>do Orientador</w:t>
      </w:r>
    </w:p>
    <w:p w:rsidR="004D0182" w:rsidRDefault="004D0182" w:rsidP="001563E2">
      <w:pPr>
        <w:autoSpaceDE w:val="0"/>
        <w:autoSpaceDN w:val="0"/>
        <w:adjustRightInd w:val="0"/>
        <w:jc w:val="center"/>
        <w:rPr>
          <w:rFonts w:ascii="Arial" w:hAnsi="Arial" w:cs="Arial"/>
          <w:b/>
          <w:bCs/>
        </w:rPr>
      </w:pPr>
    </w:p>
    <w:p w:rsidR="001563E2" w:rsidRDefault="001563E2" w:rsidP="001563E2">
      <w:pPr>
        <w:autoSpaceDE w:val="0"/>
        <w:autoSpaceDN w:val="0"/>
        <w:adjustRightInd w:val="0"/>
        <w:jc w:val="center"/>
        <w:rPr>
          <w:rFonts w:ascii="Arial" w:hAnsi="Arial" w:cs="Arial"/>
          <w:b/>
          <w:bCs/>
        </w:rPr>
      </w:pPr>
      <w:r>
        <w:rPr>
          <w:rFonts w:ascii="Arial" w:hAnsi="Arial" w:cs="Arial"/>
          <w:b/>
          <w:bCs/>
        </w:rPr>
        <w:t>CARTA ACEITE</w:t>
      </w:r>
    </w:p>
    <w:p w:rsidR="001563E2" w:rsidRDefault="001563E2" w:rsidP="001563E2">
      <w:pPr>
        <w:autoSpaceDE w:val="0"/>
        <w:autoSpaceDN w:val="0"/>
        <w:adjustRightInd w:val="0"/>
        <w:jc w:val="center"/>
        <w:rPr>
          <w:rFonts w:ascii="Arial" w:hAnsi="Arial" w:cs="Arial"/>
          <w:b/>
          <w:bCs/>
        </w:rPr>
      </w:pPr>
    </w:p>
    <w:p w:rsidR="004D0182" w:rsidRDefault="004D0182" w:rsidP="001563E2">
      <w:pPr>
        <w:autoSpaceDE w:val="0"/>
        <w:autoSpaceDN w:val="0"/>
        <w:adjustRightInd w:val="0"/>
        <w:spacing w:line="360" w:lineRule="auto"/>
        <w:jc w:val="both"/>
        <w:rPr>
          <w:rFonts w:ascii="Arial" w:hAnsi="Arial" w:cs="Arial"/>
        </w:rPr>
      </w:pPr>
    </w:p>
    <w:p w:rsidR="004D0182" w:rsidRDefault="004D0182" w:rsidP="001563E2">
      <w:pPr>
        <w:autoSpaceDE w:val="0"/>
        <w:autoSpaceDN w:val="0"/>
        <w:adjustRightInd w:val="0"/>
        <w:spacing w:line="360" w:lineRule="auto"/>
        <w:jc w:val="both"/>
        <w:rPr>
          <w:rFonts w:ascii="Arial" w:hAnsi="Arial" w:cs="Arial"/>
        </w:rPr>
      </w:pPr>
    </w:p>
    <w:p w:rsidR="001563E2" w:rsidRDefault="001563E2" w:rsidP="001563E2">
      <w:pPr>
        <w:autoSpaceDE w:val="0"/>
        <w:autoSpaceDN w:val="0"/>
        <w:adjustRightInd w:val="0"/>
        <w:spacing w:line="360" w:lineRule="auto"/>
        <w:jc w:val="both"/>
        <w:rPr>
          <w:rFonts w:ascii="Arial" w:hAnsi="Arial" w:cs="Arial"/>
        </w:rPr>
      </w:pPr>
      <w:r w:rsidRPr="001563E2">
        <w:rPr>
          <w:rFonts w:ascii="Arial" w:hAnsi="Arial" w:cs="Arial"/>
        </w:rPr>
        <w:t>Eu, ________________________________________, comprometo-me em prestar</w:t>
      </w:r>
      <w:r>
        <w:rPr>
          <w:rFonts w:ascii="Arial" w:hAnsi="Arial" w:cs="Arial"/>
        </w:rPr>
        <w:t xml:space="preserve"> </w:t>
      </w:r>
      <w:r w:rsidRPr="001563E2">
        <w:rPr>
          <w:rFonts w:ascii="Arial" w:hAnsi="Arial" w:cs="Arial"/>
        </w:rPr>
        <w:t xml:space="preserve">orientação ao </w:t>
      </w:r>
      <w:r>
        <w:rPr>
          <w:rFonts w:ascii="Arial" w:hAnsi="Arial" w:cs="Arial"/>
        </w:rPr>
        <w:t>(s) acadêmico (s)</w:t>
      </w:r>
      <w:r w:rsidRPr="001563E2">
        <w:rPr>
          <w:rFonts w:ascii="Arial" w:hAnsi="Arial" w:cs="Arial"/>
        </w:rPr>
        <w:t xml:space="preserve"> _________________________________________, do curso de</w:t>
      </w:r>
      <w:r>
        <w:rPr>
          <w:rFonts w:ascii="Arial" w:hAnsi="Arial" w:cs="Arial"/>
        </w:rPr>
        <w:t xml:space="preserve"> </w:t>
      </w:r>
      <w:r w:rsidRPr="001563E2">
        <w:rPr>
          <w:rFonts w:ascii="Arial" w:hAnsi="Arial" w:cs="Arial"/>
        </w:rPr>
        <w:t>graduação de Ciências Biológicas da UNI</w:t>
      </w:r>
      <w:r>
        <w:rPr>
          <w:rFonts w:ascii="Arial" w:hAnsi="Arial" w:cs="Arial"/>
        </w:rPr>
        <w:t>FAP</w:t>
      </w:r>
      <w:r w:rsidRPr="001563E2">
        <w:rPr>
          <w:rFonts w:ascii="Arial" w:hAnsi="Arial" w:cs="Arial"/>
        </w:rPr>
        <w:t>/</w:t>
      </w:r>
      <w:r>
        <w:rPr>
          <w:rFonts w:ascii="Arial" w:hAnsi="Arial" w:cs="Arial"/>
        </w:rPr>
        <w:t>PARFOR</w:t>
      </w:r>
      <w:r w:rsidRPr="001563E2">
        <w:rPr>
          <w:rFonts w:ascii="Arial" w:hAnsi="Arial" w:cs="Arial"/>
        </w:rPr>
        <w:t xml:space="preserve">, sobre </w:t>
      </w:r>
      <w:r>
        <w:rPr>
          <w:rFonts w:ascii="Arial" w:hAnsi="Arial" w:cs="Arial"/>
        </w:rPr>
        <w:t>o Trabalho de C</w:t>
      </w:r>
      <w:r w:rsidRPr="001563E2">
        <w:rPr>
          <w:rFonts w:ascii="Arial" w:hAnsi="Arial" w:cs="Arial"/>
        </w:rPr>
        <w:t>onclusão d</w:t>
      </w:r>
      <w:r>
        <w:rPr>
          <w:rFonts w:ascii="Arial" w:hAnsi="Arial" w:cs="Arial"/>
        </w:rPr>
        <w:t>e C</w:t>
      </w:r>
      <w:r w:rsidRPr="001563E2">
        <w:rPr>
          <w:rFonts w:ascii="Arial" w:hAnsi="Arial" w:cs="Arial"/>
        </w:rPr>
        <w:t xml:space="preserve">urso </w:t>
      </w:r>
      <w:r>
        <w:rPr>
          <w:rFonts w:ascii="Arial" w:hAnsi="Arial" w:cs="Arial"/>
        </w:rPr>
        <w:t>intitulado _______</w:t>
      </w:r>
      <w:r w:rsidRPr="001563E2">
        <w:rPr>
          <w:rFonts w:ascii="Arial" w:hAnsi="Arial" w:cs="Arial"/>
        </w:rPr>
        <w:t>_______________________________________,</w:t>
      </w:r>
      <w:r>
        <w:rPr>
          <w:rFonts w:ascii="Arial" w:hAnsi="Arial" w:cs="Arial"/>
        </w:rPr>
        <w:t xml:space="preserve"> </w:t>
      </w:r>
      <w:r w:rsidRPr="001563E2">
        <w:rPr>
          <w:rFonts w:ascii="Arial" w:hAnsi="Arial" w:cs="Arial"/>
        </w:rPr>
        <w:t>estando ciente das obrigações decorrentes do presente termo e de que não receberei</w:t>
      </w:r>
      <w:r>
        <w:rPr>
          <w:rFonts w:ascii="Arial" w:hAnsi="Arial" w:cs="Arial"/>
        </w:rPr>
        <w:t xml:space="preserve"> </w:t>
      </w:r>
      <w:r w:rsidRPr="001563E2">
        <w:rPr>
          <w:rFonts w:ascii="Arial" w:hAnsi="Arial" w:cs="Arial"/>
        </w:rPr>
        <w:t>ajuda de custo.</w:t>
      </w:r>
    </w:p>
    <w:p w:rsidR="001563E2" w:rsidRDefault="001563E2" w:rsidP="001563E2">
      <w:pPr>
        <w:autoSpaceDE w:val="0"/>
        <w:autoSpaceDN w:val="0"/>
        <w:adjustRightInd w:val="0"/>
        <w:rPr>
          <w:rFonts w:ascii="Arial" w:hAnsi="Arial" w:cs="Arial"/>
        </w:rPr>
      </w:pPr>
    </w:p>
    <w:p w:rsidR="001563E2" w:rsidRDefault="001563E2" w:rsidP="001563E2">
      <w:pPr>
        <w:autoSpaceDE w:val="0"/>
        <w:autoSpaceDN w:val="0"/>
        <w:adjustRightInd w:val="0"/>
        <w:rPr>
          <w:rFonts w:ascii="Arial" w:hAnsi="Arial" w:cs="Arial"/>
        </w:rPr>
      </w:pPr>
    </w:p>
    <w:p w:rsidR="001563E2" w:rsidRDefault="001563E2" w:rsidP="001563E2">
      <w:pPr>
        <w:autoSpaceDE w:val="0"/>
        <w:autoSpaceDN w:val="0"/>
        <w:adjustRightInd w:val="0"/>
        <w:rPr>
          <w:rFonts w:ascii="Arial" w:hAnsi="Arial" w:cs="Arial"/>
        </w:rPr>
      </w:pPr>
    </w:p>
    <w:p w:rsidR="001563E2" w:rsidRDefault="001563E2" w:rsidP="001563E2">
      <w:pPr>
        <w:autoSpaceDE w:val="0"/>
        <w:autoSpaceDN w:val="0"/>
        <w:adjustRightInd w:val="0"/>
        <w:rPr>
          <w:rFonts w:ascii="Arial" w:hAnsi="Arial" w:cs="Arial"/>
        </w:rPr>
      </w:pPr>
    </w:p>
    <w:p w:rsidR="004D0182" w:rsidRDefault="004D0182" w:rsidP="001563E2">
      <w:pPr>
        <w:autoSpaceDE w:val="0"/>
        <w:autoSpaceDN w:val="0"/>
        <w:adjustRightInd w:val="0"/>
        <w:rPr>
          <w:rFonts w:ascii="Arial" w:hAnsi="Arial" w:cs="Arial"/>
        </w:rPr>
      </w:pPr>
    </w:p>
    <w:p w:rsidR="004D0182" w:rsidRDefault="004D0182" w:rsidP="001563E2">
      <w:pPr>
        <w:autoSpaceDE w:val="0"/>
        <w:autoSpaceDN w:val="0"/>
        <w:adjustRightInd w:val="0"/>
        <w:rPr>
          <w:rFonts w:ascii="Arial" w:hAnsi="Arial" w:cs="Arial"/>
        </w:rPr>
      </w:pPr>
    </w:p>
    <w:p w:rsidR="001563E2" w:rsidRPr="001563E2" w:rsidRDefault="001563E2" w:rsidP="001563E2">
      <w:pPr>
        <w:autoSpaceDE w:val="0"/>
        <w:autoSpaceDN w:val="0"/>
        <w:adjustRightInd w:val="0"/>
        <w:rPr>
          <w:rFonts w:ascii="Arial" w:hAnsi="Arial" w:cs="Arial"/>
        </w:rPr>
      </w:pPr>
    </w:p>
    <w:p w:rsidR="001563E2" w:rsidRPr="001563E2" w:rsidRDefault="001563E2" w:rsidP="001563E2">
      <w:pPr>
        <w:autoSpaceDE w:val="0"/>
        <w:autoSpaceDN w:val="0"/>
        <w:adjustRightInd w:val="0"/>
        <w:jc w:val="center"/>
        <w:rPr>
          <w:rFonts w:ascii="Arial" w:hAnsi="Arial" w:cs="Arial"/>
        </w:rPr>
      </w:pPr>
      <w:r w:rsidRPr="001563E2">
        <w:rPr>
          <w:rFonts w:ascii="Arial" w:hAnsi="Arial" w:cs="Arial"/>
        </w:rPr>
        <w:t>___________________________________</w:t>
      </w:r>
    </w:p>
    <w:p w:rsidR="001563E2" w:rsidRPr="001563E2" w:rsidRDefault="001563E2" w:rsidP="001563E2">
      <w:pPr>
        <w:autoSpaceDE w:val="0"/>
        <w:autoSpaceDN w:val="0"/>
        <w:adjustRightInd w:val="0"/>
        <w:jc w:val="center"/>
        <w:rPr>
          <w:rFonts w:ascii="Arial" w:hAnsi="Arial" w:cs="Arial"/>
        </w:rPr>
      </w:pPr>
      <w:r w:rsidRPr="001563E2">
        <w:rPr>
          <w:rFonts w:ascii="Arial" w:hAnsi="Arial" w:cs="Arial"/>
        </w:rPr>
        <w:t>Assinatura do Orientador</w:t>
      </w:r>
    </w:p>
    <w:p w:rsidR="001563E2" w:rsidRDefault="001563E2" w:rsidP="001563E2">
      <w:pPr>
        <w:autoSpaceDE w:val="0"/>
        <w:autoSpaceDN w:val="0"/>
        <w:adjustRightInd w:val="0"/>
        <w:jc w:val="center"/>
        <w:rPr>
          <w:rFonts w:ascii="Arial" w:hAnsi="Arial" w:cs="Arial"/>
        </w:rPr>
      </w:pPr>
    </w:p>
    <w:p w:rsidR="001563E2" w:rsidRDefault="001563E2" w:rsidP="001563E2">
      <w:pPr>
        <w:autoSpaceDE w:val="0"/>
        <w:autoSpaceDN w:val="0"/>
        <w:adjustRightInd w:val="0"/>
        <w:jc w:val="center"/>
        <w:rPr>
          <w:rFonts w:ascii="Arial" w:hAnsi="Arial" w:cs="Arial"/>
        </w:rPr>
      </w:pPr>
    </w:p>
    <w:p w:rsidR="001563E2" w:rsidRDefault="001563E2" w:rsidP="001563E2">
      <w:pPr>
        <w:autoSpaceDE w:val="0"/>
        <w:autoSpaceDN w:val="0"/>
        <w:adjustRightInd w:val="0"/>
        <w:jc w:val="center"/>
        <w:rPr>
          <w:rFonts w:ascii="Arial" w:hAnsi="Arial" w:cs="Arial"/>
        </w:rPr>
      </w:pPr>
    </w:p>
    <w:p w:rsidR="00DA3642" w:rsidRDefault="00DA3642" w:rsidP="001563E2">
      <w:pPr>
        <w:autoSpaceDE w:val="0"/>
        <w:autoSpaceDN w:val="0"/>
        <w:adjustRightInd w:val="0"/>
        <w:ind w:left="4248" w:firstLine="708"/>
        <w:jc w:val="center"/>
        <w:rPr>
          <w:rFonts w:ascii="Arial" w:hAnsi="Arial" w:cs="Arial"/>
        </w:rPr>
      </w:pPr>
    </w:p>
    <w:p w:rsidR="00DA3642" w:rsidRDefault="00DA3642" w:rsidP="001563E2">
      <w:pPr>
        <w:autoSpaceDE w:val="0"/>
        <w:autoSpaceDN w:val="0"/>
        <w:adjustRightInd w:val="0"/>
        <w:ind w:left="4248" w:firstLine="708"/>
        <w:jc w:val="center"/>
        <w:rPr>
          <w:rFonts w:ascii="Arial" w:hAnsi="Arial" w:cs="Arial"/>
        </w:rPr>
      </w:pPr>
    </w:p>
    <w:p w:rsidR="001563E2" w:rsidRPr="001563E2" w:rsidRDefault="001563E2" w:rsidP="001563E2">
      <w:pPr>
        <w:autoSpaceDE w:val="0"/>
        <w:autoSpaceDN w:val="0"/>
        <w:adjustRightInd w:val="0"/>
        <w:ind w:left="4248" w:firstLine="708"/>
        <w:jc w:val="center"/>
        <w:rPr>
          <w:rFonts w:ascii="Arial" w:hAnsi="Arial" w:cs="Arial"/>
        </w:rPr>
      </w:pPr>
      <w:r>
        <w:rPr>
          <w:rFonts w:ascii="Arial" w:hAnsi="Arial" w:cs="Arial"/>
        </w:rPr>
        <w:t>Macapá-AP</w:t>
      </w:r>
      <w:r w:rsidRPr="001563E2">
        <w:rPr>
          <w:rFonts w:ascii="Arial" w:hAnsi="Arial" w:cs="Arial"/>
        </w:rPr>
        <w:t>, _____/_____/_______</w:t>
      </w:r>
    </w:p>
    <w:p w:rsidR="001563E2" w:rsidRDefault="001563E2" w:rsidP="001563E2">
      <w:pPr>
        <w:autoSpaceDE w:val="0"/>
        <w:autoSpaceDN w:val="0"/>
        <w:adjustRightInd w:val="0"/>
        <w:rPr>
          <w:rFonts w:ascii="Arial" w:hAnsi="Arial" w:cs="Arial"/>
        </w:rPr>
      </w:pPr>
    </w:p>
    <w:p w:rsidR="00754725" w:rsidRDefault="00754725" w:rsidP="00521B0D">
      <w:pPr>
        <w:spacing w:line="480" w:lineRule="auto"/>
        <w:jc w:val="center"/>
        <w:rPr>
          <w:b/>
          <w:bCs/>
          <w:sz w:val="23"/>
          <w:szCs w:val="23"/>
        </w:rPr>
      </w:pPr>
    </w:p>
    <w:p w:rsidR="004D0182" w:rsidRDefault="004D0182" w:rsidP="00521B0D">
      <w:pPr>
        <w:spacing w:line="480" w:lineRule="auto"/>
        <w:jc w:val="center"/>
        <w:rPr>
          <w:b/>
          <w:bCs/>
          <w:sz w:val="23"/>
          <w:szCs w:val="23"/>
        </w:rPr>
      </w:pPr>
    </w:p>
    <w:p w:rsidR="004D0182" w:rsidRDefault="004D0182" w:rsidP="00521B0D">
      <w:pPr>
        <w:spacing w:line="480" w:lineRule="auto"/>
        <w:jc w:val="center"/>
        <w:rPr>
          <w:b/>
          <w:bCs/>
          <w:sz w:val="23"/>
          <w:szCs w:val="23"/>
        </w:rPr>
      </w:pPr>
    </w:p>
    <w:p w:rsidR="004D0182" w:rsidRDefault="004D0182" w:rsidP="00521B0D">
      <w:pPr>
        <w:spacing w:line="480" w:lineRule="auto"/>
        <w:jc w:val="center"/>
        <w:rPr>
          <w:b/>
          <w:bCs/>
          <w:sz w:val="23"/>
          <w:szCs w:val="23"/>
        </w:rPr>
      </w:pPr>
    </w:p>
    <w:p w:rsidR="004D0182" w:rsidRDefault="004D0182" w:rsidP="00521B0D">
      <w:pPr>
        <w:spacing w:line="480" w:lineRule="auto"/>
        <w:jc w:val="center"/>
        <w:rPr>
          <w:b/>
          <w:bCs/>
          <w:sz w:val="23"/>
          <w:szCs w:val="23"/>
        </w:rPr>
      </w:pPr>
    </w:p>
    <w:p w:rsidR="004D0182" w:rsidRDefault="004D0182" w:rsidP="00521B0D">
      <w:pPr>
        <w:spacing w:line="480" w:lineRule="auto"/>
        <w:jc w:val="center"/>
        <w:rPr>
          <w:b/>
          <w:bCs/>
          <w:sz w:val="23"/>
          <w:szCs w:val="23"/>
        </w:rPr>
      </w:pPr>
    </w:p>
    <w:p w:rsidR="004D0182" w:rsidRDefault="004D0182" w:rsidP="00521B0D">
      <w:pPr>
        <w:spacing w:line="480" w:lineRule="auto"/>
        <w:jc w:val="center"/>
        <w:rPr>
          <w:b/>
          <w:bCs/>
          <w:sz w:val="23"/>
          <w:szCs w:val="23"/>
        </w:rPr>
      </w:pPr>
    </w:p>
    <w:p w:rsidR="00770157" w:rsidRDefault="00770157" w:rsidP="00521B0D">
      <w:pPr>
        <w:spacing w:line="480" w:lineRule="auto"/>
        <w:jc w:val="center"/>
        <w:rPr>
          <w:b/>
          <w:bCs/>
          <w:sz w:val="23"/>
          <w:szCs w:val="23"/>
        </w:rPr>
      </w:pPr>
    </w:p>
    <w:p w:rsidR="00521B0D" w:rsidRPr="00CB3EF2" w:rsidRDefault="00DA3642" w:rsidP="00521B0D">
      <w:pPr>
        <w:spacing w:line="480" w:lineRule="auto"/>
        <w:jc w:val="center"/>
        <w:rPr>
          <w:rFonts w:ascii="Arial" w:hAnsi="Arial" w:cs="Arial"/>
        </w:rPr>
      </w:pPr>
      <w:r w:rsidRPr="00DA3642">
        <w:rPr>
          <w:rFonts w:ascii="Arial" w:hAnsi="Arial" w:cs="Arial"/>
          <w:b/>
          <w:bCs/>
        </w:rPr>
        <w:lastRenderedPageBreak/>
        <w:t xml:space="preserve">Anexo </w:t>
      </w:r>
      <w:r w:rsidR="004D0182" w:rsidRPr="00DA3642">
        <w:rPr>
          <w:rFonts w:ascii="Arial" w:hAnsi="Arial" w:cs="Arial"/>
          <w:b/>
          <w:bCs/>
        </w:rPr>
        <w:t xml:space="preserve">C – </w:t>
      </w:r>
      <w:r w:rsidR="00521B0D" w:rsidRPr="00DA3642">
        <w:rPr>
          <w:rFonts w:ascii="Arial" w:hAnsi="Arial" w:cs="Arial"/>
          <w:b/>
          <w:bCs/>
        </w:rPr>
        <w:t>Formulário de Avaliação</w:t>
      </w:r>
    </w:p>
    <w:p w:rsidR="00521B0D" w:rsidRPr="001F7975" w:rsidRDefault="00521B0D" w:rsidP="00521B0D">
      <w:pPr>
        <w:jc w:val="center"/>
        <w:rPr>
          <w:b/>
          <w:sz w:val="28"/>
        </w:rPr>
      </w:pPr>
      <w:r>
        <w:rPr>
          <w:b/>
          <w:sz w:val="28"/>
        </w:rPr>
        <w:t>FICHA DE AVALIAÇÃO D</w:t>
      </w:r>
      <w:r w:rsidRPr="001F7975">
        <w:rPr>
          <w:b/>
          <w:sz w:val="28"/>
        </w:rPr>
        <w:t xml:space="preserve">O </w:t>
      </w:r>
      <w:r>
        <w:rPr>
          <w:b/>
          <w:sz w:val="28"/>
        </w:rPr>
        <w:t>ARTIGO</w:t>
      </w:r>
    </w:p>
    <w:p w:rsidR="00521B0D" w:rsidRPr="009F4E0E" w:rsidRDefault="00521B0D" w:rsidP="00521B0D">
      <w:pPr>
        <w:jc w:val="center"/>
      </w:pPr>
    </w:p>
    <w:tbl>
      <w:tblPr>
        <w:tblW w:w="0" w:type="auto"/>
        <w:tblBorders>
          <w:insideH w:val="single" w:sz="4" w:space="0" w:color="000000"/>
          <w:insideV w:val="single" w:sz="4" w:space="0" w:color="000000"/>
        </w:tblBorders>
        <w:tblLook w:val="04A0" w:firstRow="1" w:lastRow="0" w:firstColumn="1" w:lastColumn="0" w:noHBand="0" w:noVBand="1"/>
      </w:tblPr>
      <w:tblGrid>
        <w:gridCol w:w="9288"/>
      </w:tblGrid>
      <w:tr w:rsidR="00521B0D" w:rsidRPr="009A3BA6" w:rsidTr="00521B0D">
        <w:trPr>
          <w:trHeight w:val="2278"/>
        </w:trPr>
        <w:tc>
          <w:tcPr>
            <w:tcW w:w="10226" w:type="dxa"/>
            <w:tcBorders>
              <w:bottom w:val="single" w:sz="4" w:space="0" w:color="000000"/>
            </w:tcBorders>
          </w:tcPr>
          <w:p w:rsidR="00521B0D" w:rsidRDefault="00521B0D" w:rsidP="00754725">
            <w:pPr>
              <w:spacing w:line="360" w:lineRule="auto"/>
              <w:ind w:left="709" w:hanging="709"/>
              <w:jc w:val="both"/>
              <w:rPr>
                <w:sz w:val="22"/>
              </w:rPr>
            </w:pPr>
            <w:r w:rsidRPr="00403466">
              <w:rPr>
                <w:b/>
                <w:sz w:val="22"/>
              </w:rPr>
              <w:t>Título</w:t>
            </w:r>
            <w:r w:rsidRPr="009A3BA6">
              <w:rPr>
                <w:sz w:val="22"/>
              </w:rPr>
              <w:t>:</w:t>
            </w:r>
            <w:r>
              <w:rPr>
                <w:sz w:val="22"/>
              </w:rPr>
              <w:t xml:space="preserve"> ____________________________________________________________________________</w:t>
            </w:r>
          </w:p>
          <w:p w:rsidR="00521B0D" w:rsidRDefault="00521B0D" w:rsidP="00754725">
            <w:pPr>
              <w:spacing w:line="360" w:lineRule="auto"/>
              <w:ind w:left="709" w:hanging="709"/>
              <w:jc w:val="both"/>
              <w:rPr>
                <w:sz w:val="22"/>
              </w:rPr>
            </w:pPr>
            <w:r>
              <w:rPr>
                <w:sz w:val="22"/>
              </w:rPr>
              <w:t>_________________________________________________________________________________</w:t>
            </w:r>
          </w:p>
          <w:p w:rsidR="00521B0D" w:rsidRDefault="00521B0D" w:rsidP="00754725">
            <w:pPr>
              <w:spacing w:line="360" w:lineRule="auto"/>
              <w:ind w:left="709" w:hanging="709"/>
              <w:jc w:val="both"/>
              <w:rPr>
                <w:sz w:val="22"/>
              </w:rPr>
            </w:pPr>
            <w:r>
              <w:rPr>
                <w:sz w:val="22"/>
              </w:rPr>
              <w:t>_______________________________________________________</w:t>
            </w:r>
            <w:r w:rsidR="004D0182">
              <w:rPr>
                <w:sz w:val="22"/>
              </w:rPr>
              <w:t>___________________________</w:t>
            </w:r>
          </w:p>
          <w:p w:rsidR="00521B0D" w:rsidRPr="00403466" w:rsidRDefault="00521B0D" w:rsidP="00754725">
            <w:pPr>
              <w:spacing w:line="360" w:lineRule="auto"/>
              <w:ind w:left="709" w:hanging="709"/>
              <w:jc w:val="both"/>
              <w:rPr>
                <w:b/>
                <w:sz w:val="22"/>
              </w:rPr>
            </w:pPr>
          </w:p>
          <w:p w:rsidR="00521B0D" w:rsidRPr="009A3BA6" w:rsidRDefault="00521B0D" w:rsidP="00754725">
            <w:pPr>
              <w:spacing w:line="360" w:lineRule="auto"/>
              <w:jc w:val="both"/>
              <w:rPr>
                <w:sz w:val="22"/>
              </w:rPr>
            </w:pPr>
            <w:r w:rsidRPr="00403466">
              <w:rPr>
                <w:b/>
                <w:sz w:val="22"/>
              </w:rPr>
              <w:t>Orientad</w:t>
            </w:r>
            <w:r>
              <w:rPr>
                <w:b/>
                <w:sz w:val="22"/>
              </w:rPr>
              <w:t>or (a)</w:t>
            </w:r>
            <w:r w:rsidRPr="00403466">
              <w:rPr>
                <w:sz w:val="22"/>
              </w:rPr>
              <w:t xml:space="preserve">: </w:t>
            </w:r>
          </w:p>
        </w:tc>
      </w:tr>
      <w:tr w:rsidR="00521B0D" w:rsidRPr="009A3BA6" w:rsidTr="00521B0D">
        <w:tc>
          <w:tcPr>
            <w:tcW w:w="10226" w:type="dxa"/>
            <w:tcBorders>
              <w:top w:val="single" w:sz="4" w:space="0" w:color="000000"/>
              <w:bottom w:val="single" w:sz="4" w:space="0" w:color="FFFFFF" w:themeColor="background1"/>
            </w:tcBorders>
          </w:tcPr>
          <w:p w:rsidR="00521B0D" w:rsidRDefault="00521B0D" w:rsidP="00754725">
            <w:pPr>
              <w:spacing w:line="360" w:lineRule="auto"/>
              <w:jc w:val="both"/>
              <w:rPr>
                <w:b/>
                <w:sz w:val="22"/>
              </w:rPr>
            </w:pPr>
          </w:p>
          <w:p w:rsidR="00521B0D" w:rsidRPr="009A3BA6" w:rsidRDefault="00521B0D" w:rsidP="00754725">
            <w:pPr>
              <w:spacing w:line="360" w:lineRule="auto"/>
              <w:jc w:val="both"/>
              <w:rPr>
                <w:sz w:val="22"/>
              </w:rPr>
            </w:pPr>
            <w:r w:rsidRPr="00403466">
              <w:rPr>
                <w:b/>
                <w:sz w:val="22"/>
              </w:rPr>
              <w:t>Acadêmico</w:t>
            </w:r>
            <w:r>
              <w:rPr>
                <w:b/>
                <w:sz w:val="22"/>
              </w:rPr>
              <w:t>s (as)</w:t>
            </w:r>
            <w:r w:rsidRPr="009A3BA6">
              <w:rPr>
                <w:sz w:val="22"/>
              </w:rPr>
              <w:t>:</w:t>
            </w:r>
          </w:p>
        </w:tc>
      </w:tr>
      <w:tr w:rsidR="00521B0D" w:rsidRPr="009A3BA6" w:rsidTr="00521B0D">
        <w:tc>
          <w:tcPr>
            <w:tcW w:w="10226" w:type="dxa"/>
            <w:tcBorders>
              <w:top w:val="single" w:sz="4" w:space="0" w:color="FFFFFF" w:themeColor="background1"/>
              <w:bottom w:val="single" w:sz="4" w:space="0" w:color="000000"/>
            </w:tcBorders>
          </w:tcPr>
          <w:p w:rsidR="00521B0D" w:rsidRPr="00403466" w:rsidRDefault="00521B0D" w:rsidP="00754725">
            <w:pPr>
              <w:spacing w:line="360" w:lineRule="auto"/>
              <w:jc w:val="both"/>
              <w:rPr>
                <w:b/>
                <w:sz w:val="22"/>
              </w:rPr>
            </w:pPr>
            <w:r>
              <w:rPr>
                <w:b/>
                <w:sz w:val="22"/>
              </w:rPr>
              <w:t>1.</w:t>
            </w:r>
          </w:p>
        </w:tc>
      </w:tr>
      <w:tr w:rsidR="00521B0D" w:rsidRPr="009A3BA6" w:rsidTr="00521B0D">
        <w:tc>
          <w:tcPr>
            <w:tcW w:w="10226" w:type="dxa"/>
            <w:tcBorders>
              <w:top w:val="single" w:sz="4" w:space="0" w:color="000000"/>
              <w:bottom w:val="single" w:sz="4" w:space="0" w:color="000000"/>
            </w:tcBorders>
          </w:tcPr>
          <w:p w:rsidR="00521B0D" w:rsidRPr="00403466" w:rsidRDefault="00521B0D" w:rsidP="00754725">
            <w:pPr>
              <w:spacing w:line="360" w:lineRule="auto"/>
              <w:jc w:val="both"/>
              <w:rPr>
                <w:b/>
                <w:sz w:val="22"/>
              </w:rPr>
            </w:pPr>
            <w:r>
              <w:rPr>
                <w:b/>
                <w:sz w:val="22"/>
              </w:rPr>
              <w:t>2.</w:t>
            </w:r>
          </w:p>
        </w:tc>
      </w:tr>
      <w:tr w:rsidR="00521B0D" w:rsidRPr="009A3BA6" w:rsidTr="00521B0D">
        <w:tc>
          <w:tcPr>
            <w:tcW w:w="10226" w:type="dxa"/>
            <w:tcBorders>
              <w:top w:val="single" w:sz="4" w:space="0" w:color="000000"/>
              <w:bottom w:val="single" w:sz="4" w:space="0" w:color="000000"/>
            </w:tcBorders>
          </w:tcPr>
          <w:p w:rsidR="00521B0D" w:rsidRPr="00403466" w:rsidRDefault="00521B0D" w:rsidP="00754725">
            <w:pPr>
              <w:spacing w:line="360" w:lineRule="auto"/>
              <w:jc w:val="both"/>
              <w:rPr>
                <w:b/>
                <w:sz w:val="22"/>
              </w:rPr>
            </w:pPr>
            <w:r>
              <w:rPr>
                <w:b/>
                <w:sz w:val="22"/>
              </w:rPr>
              <w:t>3.</w:t>
            </w:r>
          </w:p>
        </w:tc>
      </w:tr>
      <w:tr w:rsidR="00521B0D" w:rsidRPr="009A3BA6" w:rsidTr="00521B0D">
        <w:tc>
          <w:tcPr>
            <w:tcW w:w="10226" w:type="dxa"/>
            <w:tcBorders>
              <w:top w:val="single" w:sz="4" w:space="0" w:color="000000"/>
              <w:bottom w:val="single" w:sz="4" w:space="0" w:color="auto"/>
            </w:tcBorders>
          </w:tcPr>
          <w:p w:rsidR="00521B0D" w:rsidRPr="00403466" w:rsidRDefault="00521B0D" w:rsidP="00754725">
            <w:pPr>
              <w:spacing w:line="360" w:lineRule="auto"/>
              <w:jc w:val="both"/>
              <w:rPr>
                <w:b/>
                <w:sz w:val="22"/>
              </w:rPr>
            </w:pPr>
            <w:r>
              <w:rPr>
                <w:b/>
                <w:sz w:val="22"/>
              </w:rPr>
              <w:t>4.</w:t>
            </w:r>
          </w:p>
        </w:tc>
      </w:tr>
    </w:tbl>
    <w:p w:rsidR="00521B0D" w:rsidRDefault="00521B0D" w:rsidP="00521B0D">
      <w:pPr>
        <w:jc w:val="both"/>
        <w:rPr>
          <w:sz w:val="22"/>
        </w:rPr>
      </w:pPr>
    </w:p>
    <w:p w:rsidR="00521B0D" w:rsidRDefault="00521B0D" w:rsidP="00521B0D">
      <w:pPr>
        <w:jc w:val="both"/>
        <w:rPr>
          <w:sz w:val="22"/>
        </w:rPr>
      </w:pPr>
    </w:p>
    <w:p w:rsidR="00521B0D" w:rsidRDefault="00521B0D" w:rsidP="00521B0D">
      <w:pPr>
        <w:jc w:val="center"/>
        <w:rPr>
          <w:b/>
          <w:sz w:val="22"/>
        </w:rPr>
      </w:pPr>
      <w:r w:rsidRPr="0051080B">
        <w:rPr>
          <w:b/>
          <w:sz w:val="22"/>
        </w:rPr>
        <w:t>ITENS EM JULGAMENTO PEL</w:t>
      </w:r>
      <w:r>
        <w:rPr>
          <w:b/>
          <w:sz w:val="22"/>
        </w:rPr>
        <w:t>O AVALIADOR</w:t>
      </w:r>
    </w:p>
    <w:p w:rsidR="00521B0D" w:rsidRPr="0051080B" w:rsidRDefault="00521B0D" w:rsidP="00521B0D">
      <w:pPr>
        <w:jc w:val="cente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127"/>
      </w:tblGrid>
      <w:tr w:rsidR="00521B0D" w:rsidRPr="009A3BA6" w:rsidTr="00754725">
        <w:tc>
          <w:tcPr>
            <w:tcW w:w="7054" w:type="dxa"/>
          </w:tcPr>
          <w:p w:rsidR="00521B0D" w:rsidRPr="009A3BA6" w:rsidRDefault="00521B0D" w:rsidP="00754725">
            <w:pPr>
              <w:jc w:val="center"/>
              <w:rPr>
                <w:b/>
                <w:sz w:val="22"/>
              </w:rPr>
            </w:pPr>
            <w:r w:rsidRPr="009A3BA6">
              <w:rPr>
                <w:b/>
                <w:sz w:val="22"/>
              </w:rPr>
              <w:t xml:space="preserve">APRECIAÇÃO </w:t>
            </w:r>
          </w:p>
        </w:tc>
        <w:tc>
          <w:tcPr>
            <w:tcW w:w="2127" w:type="dxa"/>
          </w:tcPr>
          <w:p w:rsidR="00521B0D" w:rsidRPr="009A3BA6" w:rsidRDefault="00521B0D" w:rsidP="00754725">
            <w:pPr>
              <w:jc w:val="center"/>
              <w:rPr>
                <w:b/>
                <w:sz w:val="22"/>
              </w:rPr>
            </w:pPr>
            <w:r w:rsidRPr="009A3BA6">
              <w:rPr>
                <w:b/>
                <w:sz w:val="22"/>
              </w:rPr>
              <w:t>0-10</w:t>
            </w:r>
          </w:p>
        </w:tc>
      </w:tr>
      <w:tr w:rsidR="00521B0D" w:rsidRPr="009A3BA6" w:rsidTr="00754725">
        <w:tc>
          <w:tcPr>
            <w:tcW w:w="7054" w:type="dxa"/>
          </w:tcPr>
          <w:p w:rsidR="00521B0D" w:rsidRPr="009A3BA6" w:rsidRDefault="00521B0D" w:rsidP="00754725">
            <w:pPr>
              <w:rPr>
                <w:sz w:val="22"/>
              </w:rPr>
            </w:pPr>
            <w:r w:rsidRPr="009A3BA6">
              <w:rPr>
                <w:sz w:val="22"/>
              </w:rPr>
              <w:t xml:space="preserve">1. Apresentação formal ou Técnica do </w:t>
            </w:r>
            <w:r>
              <w:rPr>
                <w:sz w:val="22"/>
              </w:rPr>
              <w:t>Artigo</w:t>
            </w:r>
          </w:p>
        </w:tc>
        <w:tc>
          <w:tcPr>
            <w:tcW w:w="2127" w:type="dxa"/>
          </w:tcPr>
          <w:p w:rsidR="00521B0D" w:rsidRPr="009A3BA6" w:rsidRDefault="00521B0D" w:rsidP="00754725">
            <w:pPr>
              <w:rPr>
                <w:sz w:val="22"/>
              </w:rPr>
            </w:pPr>
          </w:p>
        </w:tc>
      </w:tr>
      <w:tr w:rsidR="00521B0D" w:rsidRPr="009A3BA6" w:rsidTr="00754725">
        <w:tc>
          <w:tcPr>
            <w:tcW w:w="7054" w:type="dxa"/>
          </w:tcPr>
          <w:p w:rsidR="00521B0D" w:rsidRPr="009A3BA6" w:rsidRDefault="00521B0D" w:rsidP="00754725">
            <w:pPr>
              <w:rPr>
                <w:sz w:val="22"/>
              </w:rPr>
            </w:pPr>
            <w:r>
              <w:rPr>
                <w:sz w:val="22"/>
              </w:rPr>
              <w:t>2. Resumo e Abstract</w:t>
            </w:r>
          </w:p>
        </w:tc>
        <w:tc>
          <w:tcPr>
            <w:tcW w:w="2127" w:type="dxa"/>
          </w:tcPr>
          <w:p w:rsidR="00521B0D" w:rsidRPr="009A3BA6" w:rsidRDefault="00521B0D" w:rsidP="00754725">
            <w:pPr>
              <w:rPr>
                <w:sz w:val="22"/>
              </w:rPr>
            </w:pPr>
          </w:p>
        </w:tc>
      </w:tr>
      <w:tr w:rsidR="00521B0D" w:rsidRPr="009A3BA6" w:rsidTr="00754725">
        <w:tc>
          <w:tcPr>
            <w:tcW w:w="7054" w:type="dxa"/>
          </w:tcPr>
          <w:p w:rsidR="00521B0D" w:rsidRDefault="00521B0D" w:rsidP="00754725">
            <w:pPr>
              <w:rPr>
                <w:sz w:val="22"/>
              </w:rPr>
            </w:pPr>
            <w:r>
              <w:rPr>
                <w:sz w:val="22"/>
              </w:rPr>
              <w:t>3. Introdução</w:t>
            </w:r>
          </w:p>
        </w:tc>
        <w:tc>
          <w:tcPr>
            <w:tcW w:w="2127" w:type="dxa"/>
          </w:tcPr>
          <w:p w:rsidR="00521B0D" w:rsidRPr="009A3BA6" w:rsidRDefault="00521B0D" w:rsidP="00754725">
            <w:pPr>
              <w:rPr>
                <w:sz w:val="22"/>
              </w:rPr>
            </w:pPr>
          </w:p>
        </w:tc>
      </w:tr>
      <w:tr w:rsidR="00521B0D" w:rsidRPr="009A3BA6" w:rsidTr="00754725">
        <w:tc>
          <w:tcPr>
            <w:tcW w:w="7054" w:type="dxa"/>
          </w:tcPr>
          <w:p w:rsidR="00521B0D" w:rsidRPr="009A3BA6" w:rsidRDefault="00521B0D" w:rsidP="00754725">
            <w:pPr>
              <w:rPr>
                <w:sz w:val="22"/>
              </w:rPr>
            </w:pPr>
            <w:r>
              <w:rPr>
                <w:sz w:val="22"/>
              </w:rPr>
              <w:t>4</w:t>
            </w:r>
            <w:r w:rsidRPr="009A3BA6">
              <w:rPr>
                <w:sz w:val="22"/>
              </w:rPr>
              <w:t>. Material e Métodos utilizados</w:t>
            </w:r>
          </w:p>
        </w:tc>
        <w:tc>
          <w:tcPr>
            <w:tcW w:w="2127" w:type="dxa"/>
          </w:tcPr>
          <w:p w:rsidR="00521B0D" w:rsidRPr="009A3BA6" w:rsidRDefault="00521B0D" w:rsidP="00754725">
            <w:pPr>
              <w:rPr>
                <w:sz w:val="22"/>
              </w:rPr>
            </w:pPr>
          </w:p>
        </w:tc>
      </w:tr>
      <w:tr w:rsidR="00521B0D" w:rsidRPr="009A3BA6" w:rsidTr="00754725">
        <w:tc>
          <w:tcPr>
            <w:tcW w:w="7054" w:type="dxa"/>
          </w:tcPr>
          <w:p w:rsidR="00521B0D" w:rsidRPr="009A3BA6" w:rsidRDefault="00521B0D" w:rsidP="00754725">
            <w:pPr>
              <w:rPr>
                <w:sz w:val="22"/>
              </w:rPr>
            </w:pPr>
            <w:r>
              <w:rPr>
                <w:sz w:val="22"/>
              </w:rPr>
              <w:t>5</w:t>
            </w:r>
            <w:r w:rsidRPr="009A3BA6">
              <w:rPr>
                <w:sz w:val="22"/>
              </w:rPr>
              <w:t>. Análise e discussão dos resultados</w:t>
            </w:r>
          </w:p>
        </w:tc>
        <w:tc>
          <w:tcPr>
            <w:tcW w:w="2127" w:type="dxa"/>
          </w:tcPr>
          <w:p w:rsidR="00521B0D" w:rsidRPr="009A3BA6" w:rsidRDefault="00521B0D" w:rsidP="00754725">
            <w:pPr>
              <w:rPr>
                <w:sz w:val="22"/>
              </w:rPr>
            </w:pPr>
          </w:p>
        </w:tc>
      </w:tr>
      <w:tr w:rsidR="00521B0D" w:rsidRPr="009A3BA6" w:rsidTr="00754725">
        <w:tc>
          <w:tcPr>
            <w:tcW w:w="7054" w:type="dxa"/>
          </w:tcPr>
          <w:p w:rsidR="00521B0D" w:rsidRDefault="00770157" w:rsidP="00754725">
            <w:pPr>
              <w:rPr>
                <w:sz w:val="22"/>
              </w:rPr>
            </w:pPr>
            <w:r>
              <w:rPr>
                <w:sz w:val="22"/>
              </w:rPr>
              <w:t xml:space="preserve">6. </w:t>
            </w:r>
            <w:r w:rsidR="00521B0D" w:rsidRPr="00A80E29">
              <w:rPr>
                <w:sz w:val="22"/>
              </w:rPr>
              <w:t xml:space="preserve">Análise </w:t>
            </w:r>
            <w:r w:rsidR="00521B0D">
              <w:rPr>
                <w:sz w:val="22"/>
              </w:rPr>
              <w:t>da Conclusão</w:t>
            </w:r>
          </w:p>
        </w:tc>
        <w:tc>
          <w:tcPr>
            <w:tcW w:w="2127" w:type="dxa"/>
          </w:tcPr>
          <w:p w:rsidR="00521B0D" w:rsidRPr="009A3BA6" w:rsidRDefault="00521B0D" w:rsidP="00754725">
            <w:pPr>
              <w:rPr>
                <w:sz w:val="22"/>
              </w:rPr>
            </w:pPr>
          </w:p>
        </w:tc>
      </w:tr>
      <w:tr w:rsidR="00521B0D" w:rsidRPr="009A3BA6" w:rsidTr="00754725">
        <w:tc>
          <w:tcPr>
            <w:tcW w:w="7054" w:type="dxa"/>
          </w:tcPr>
          <w:p w:rsidR="00521B0D" w:rsidRPr="009A3BA6" w:rsidRDefault="00521B0D" w:rsidP="00754725">
            <w:pPr>
              <w:rPr>
                <w:sz w:val="22"/>
              </w:rPr>
            </w:pPr>
            <w:r>
              <w:rPr>
                <w:sz w:val="22"/>
              </w:rPr>
              <w:t>8</w:t>
            </w:r>
            <w:r w:rsidRPr="009A3BA6">
              <w:rPr>
                <w:sz w:val="22"/>
              </w:rPr>
              <w:t>. Organização bibliográfica</w:t>
            </w:r>
          </w:p>
        </w:tc>
        <w:tc>
          <w:tcPr>
            <w:tcW w:w="2127" w:type="dxa"/>
          </w:tcPr>
          <w:p w:rsidR="00521B0D" w:rsidRPr="009A3BA6" w:rsidRDefault="00521B0D" w:rsidP="00754725">
            <w:pPr>
              <w:rPr>
                <w:sz w:val="22"/>
              </w:rPr>
            </w:pPr>
          </w:p>
        </w:tc>
      </w:tr>
      <w:tr w:rsidR="00521B0D" w:rsidRPr="009A3BA6" w:rsidTr="00754725">
        <w:tc>
          <w:tcPr>
            <w:tcW w:w="7054" w:type="dxa"/>
            <w:tcBorders>
              <w:bottom w:val="single" w:sz="4" w:space="0" w:color="auto"/>
            </w:tcBorders>
          </w:tcPr>
          <w:p w:rsidR="00521B0D" w:rsidRPr="009A3BA6" w:rsidRDefault="00521B0D" w:rsidP="002A4212">
            <w:pPr>
              <w:rPr>
                <w:sz w:val="22"/>
              </w:rPr>
            </w:pPr>
            <w:r>
              <w:rPr>
                <w:sz w:val="22"/>
              </w:rPr>
              <w:t>9</w:t>
            </w:r>
            <w:r w:rsidRPr="009A3BA6">
              <w:rPr>
                <w:sz w:val="22"/>
              </w:rPr>
              <w:t xml:space="preserve">. Valor científico para a </w:t>
            </w:r>
            <w:r>
              <w:rPr>
                <w:sz w:val="22"/>
              </w:rPr>
              <w:t xml:space="preserve">Educação </w:t>
            </w:r>
          </w:p>
        </w:tc>
        <w:tc>
          <w:tcPr>
            <w:tcW w:w="2127" w:type="dxa"/>
          </w:tcPr>
          <w:p w:rsidR="00521B0D" w:rsidRPr="009A3BA6" w:rsidRDefault="00521B0D" w:rsidP="00754725">
            <w:pPr>
              <w:rPr>
                <w:sz w:val="22"/>
              </w:rPr>
            </w:pPr>
          </w:p>
        </w:tc>
      </w:tr>
      <w:tr w:rsidR="00521B0D" w:rsidRPr="009A3BA6" w:rsidTr="00754725">
        <w:tc>
          <w:tcPr>
            <w:tcW w:w="7054" w:type="dxa"/>
            <w:tcBorders>
              <w:left w:val="nil"/>
              <w:bottom w:val="nil"/>
            </w:tcBorders>
          </w:tcPr>
          <w:p w:rsidR="00521B0D" w:rsidRPr="009A3BA6" w:rsidRDefault="00521B0D" w:rsidP="00754725">
            <w:pPr>
              <w:jc w:val="right"/>
              <w:rPr>
                <w:b/>
                <w:sz w:val="22"/>
              </w:rPr>
            </w:pPr>
            <w:r w:rsidRPr="009A3BA6">
              <w:rPr>
                <w:b/>
                <w:sz w:val="22"/>
              </w:rPr>
              <w:t xml:space="preserve">Total (soma dos </w:t>
            </w:r>
            <w:r>
              <w:rPr>
                <w:b/>
                <w:sz w:val="22"/>
              </w:rPr>
              <w:t>9 itens dividido</w:t>
            </w:r>
            <w:r w:rsidR="00770157">
              <w:rPr>
                <w:b/>
                <w:sz w:val="22"/>
              </w:rPr>
              <w:t>s</w:t>
            </w:r>
            <w:r>
              <w:rPr>
                <w:b/>
                <w:sz w:val="22"/>
              </w:rPr>
              <w:t xml:space="preserve"> por 9</w:t>
            </w:r>
            <w:r w:rsidRPr="009A3BA6">
              <w:rPr>
                <w:b/>
                <w:sz w:val="22"/>
              </w:rPr>
              <w:t>)</w:t>
            </w:r>
          </w:p>
        </w:tc>
        <w:tc>
          <w:tcPr>
            <w:tcW w:w="2127" w:type="dxa"/>
          </w:tcPr>
          <w:p w:rsidR="00521B0D" w:rsidRPr="009A3BA6" w:rsidRDefault="00521B0D" w:rsidP="00754725">
            <w:pPr>
              <w:rPr>
                <w:sz w:val="22"/>
              </w:rPr>
            </w:pPr>
          </w:p>
        </w:tc>
      </w:tr>
    </w:tbl>
    <w:p w:rsidR="00521B0D" w:rsidRDefault="00521B0D" w:rsidP="00521B0D"/>
    <w:tbl>
      <w:tblPr>
        <w:tblW w:w="0" w:type="auto"/>
        <w:tblLook w:val="04A0" w:firstRow="1" w:lastRow="0" w:firstColumn="1" w:lastColumn="0" w:noHBand="0" w:noVBand="1"/>
      </w:tblPr>
      <w:tblGrid>
        <w:gridCol w:w="6557"/>
        <w:gridCol w:w="2731"/>
      </w:tblGrid>
      <w:tr w:rsidR="00521B0D" w:rsidRPr="009A3BA6" w:rsidTr="00754725">
        <w:tc>
          <w:tcPr>
            <w:tcW w:w="7072" w:type="dxa"/>
            <w:tcBorders>
              <w:right w:val="single" w:sz="4" w:space="0" w:color="auto"/>
            </w:tcBorders>
          </w:tcPr>
          <w:p w:rsidR="00521B0D" w:rsidRPr="009A3BA6" w:rsidRDefault="00521B0D" w:rsidP="00754725">
            <w:pPr>
              <w:spacing w:line="480" w:lineRule="auto"/>
              <w:jc w:val="right"/>
              <w:rPr>
                <w:b/>
                <w:sz w:val="22"/>
              </w:rPr>
            </w:pPr>
            <w:r w:rsidRPr="009A3BA6">
              <w:rPr>
                <w:b/>
                <w:sz w:val="22"/>
              </w:rPr>
              <w:t>NOTA FINAL</w:t>
            </w:r>
          </w:p>
        </w:tc>
        <w:tc>
          <w:tcPr>
            <w:tcW w:w="2959" w:type="dxa"/>
            <w:tcBorders>
              <w:top w:val="single" w:sz="4" w:space="0" w:color="auto"/>
              <w:left w:val="single" w:sz="4" w:space="0" w:color="auto"/>
              <w:bottom w:val="single" w:sz="4" w:space="0" w:color="auto"/>
              <w:right w:val="single" w:sz="4" w:space="0" w:color="auto"/>
            </w:tcBorders>
          </w:tcPr>
          <w:p w:rsidR="00521B0D" w:rsidRPr="009A3BA6" w:rsidRDefault="00521B0D" w:rsidP="00754725">
            <w:pPr>
              <w:spacing w:line="480" w:lineRule="auto"/>
              <w:jc w:val="right"/>
              <w:rPr>
                <w:b/>
                <w:sz w:val="22"/>
              </w:rPr>
            </w:pPr>
          </w:p>
        </w:tc>
      </w:tr>
    </w:tbl>
    <w:p w:rsidR="00521B0D" w:rsidRDefault="00521B0D" w:rsidP="00521B0D">
      <w:pPr>
        <w:jc w:val="right"/>
        <w:rPr>
          <w:sz w:val="22"/>
        </w:rPr>
      </w:pPr>
    </w:p>
    <w:p w:rsidR="00521B0D" w:rsidRDefault="00521B0D" w:rsidP="00521B0D">
      <w:pPr>
        <w:jc w:val="right"/>
        <w:rPr>
          <w:sz w:val="22"/>
        </w:rPr>
      </w:pPr>
    </w:p>
    <w:p w:rsidR="00521B0D" w:rsidRDefault="00521B0D" w:rsidP="00521B0D">
      <w:pPr>
        <w:jc w:val="right"/>
        <w:rPr>
          <w:sz w:val="22"/>
        </w:rPr>
      </w:pPr>
      <w:r>
        <w:rPr>
          <w:sz w:val="22"/>
        </w:rPr>
        <w:t>Macapá-AP, ______ / ________________ / ______</w:t>
      </w:r>
    </w:p>
    <w:p w:rsidR="00521B0D" w:rsidRDefault="00521B0D" w:rsidP="00521B0D">
      <w:pPr>
        <w:jc w:val="right"/>
        <w:rPr>
          <w:sz w:val="22"/>
        </w:rPr>
      </w:pPr>
    </w:p>
    <w:p w:rsidR="00521B0D" w:rsidRDefault="00521B0D" w:rsidP="00521B0D">
      <w:pPr>
        <w:jc w:val="right"/>
        <w:rPr>
          <w:sz w:val="22"/>
        </w:rPr>
      </w:pPr>
    </w:p>
    <w:p w:rsidR="00521B0D" w:rsidRDefault="00521B0D" w:rsidP="00521B0D">
      <w:pPr>
        <w:jc w:val="right"/>
        <w:rPr>
          <w:sz w:val="22"/>
        </w:rPr>
      </w:pPr>
    </w:p>
    <w:p w:rsidR="00521B0D" w:rsidRDefault="00521B0D" w:rsidP="00521B0D">
      <w:pPr>
        <w:jc w:val="right"/>
        <w:rPr>
          <w:sz w:val="22"/>
        </w:rPr>
      </w:pPr>
      <w:r>
        <w:rPr>
          <w:sz w:val="22"/>
        </w:rPr>
        <w:t>__________________________________________</w:t>
      </w:r>
    </w:p>
    <w:p w:rsidR="00521B0D" w:rsidRDefault="00521B0D" w:rsidP="00212E74">
      <w:pPr>
        <w:ind w:left="4248"/>
        <w:jc w:val="center"/>
        <w:rPr>
          <w:rFonts w:ascii="Arial" w:hAnsi="Arial" w:cs="Arial"/>
        </w:rPr>
      </w:pPr>
      <w:r>
        <w:rPr>
          <w:sz w:val="22"/>
        </w:rPr>
        <w:t xml:space="preserve">      </w:t>
      </w:r>
      <w:r w:rsidRPr="00830D64">
        <w:rPr>
          <w:b/>
          <w:sz w:val="22"/>
        </w:rPr>
        <w:t>Avaliador</w:t>
      </w:r>
    </w:p>
    <w:sectPr w:rsidR="00521B0D" w:rsidSect="001563E2">
      <w:headerReference w:type="default" r:id="rId9"/>
      <w:pgSz w:w="11907" w:h="16840" w:code="9"/>
      <w:pgMar w:top="1701" w:right="1134" w:bottom="1134" w:left="1701" w:header="709" w:footer="12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458" w:rsidRDefault="00932458">
      <w:r>
        <w:separator/>
      </w:r>
    </w:p>
  </w:endnote>
  <w:endnote w:type="continuationSeparator" w:id="0">
    <w:p w:rsidR="00932458" w:rsidRDefault="00932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458" w:rsidRDefault="00932458">
      <w:r>
        <w:separator/>
      </w:r>
    </w:p>
  </w:footnote>
  <w:footnote w:type="continuationSeparator" w:id="0">
    <w:p w:rsidR="00932458" w:rsidRDefault="009324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725" w:rsidRDefault="00754725" w:rsidP="00922A27">
    <w:pPr>
      <w:pStyle w:val="Cabealho"/>
      <w:jc w:val="center"/>
    </w:pPr>
    <w:r>
      <w:rPr>
        <w:noProof/>
      </w:rPr>
      <w:drawing>
        <wp:inline distT="0" distB="0" distL="0" distR="0">
          <wp:extent cx="314325" cy="432197"/>
          <wp:effectExtent l="19050" t="0" r="9525" b="0"/>
          <wp:docPr id="1" name="Imagem 1" descr="logo_unif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nifap1"/>
                  <pic:cNvPicPr>
                    <a:picLocks noChangeAspect="1" noChangeArrowheads="1"/>
                  </pic:cNvPicPr>
                </pic:nvPicPr>
                <pic:blipFill>
                  <a:blip r:embed="rId1"/>
                  <a:srcRect/>
                  <a:stretch>
                    <a:fillRect/>
                  </a:stretch>
                </pic:blipFill>
                <pic:spPr bwMode="auto">
                  <a:xfrm>
                    <a:off x="0" y="0"/>
                    <a:ext cx="314325" cy="432197"/>
                  </a:xfrm>
                  <a:prstGeom prst="rect">
                    <a:avLst/>
                  </a:prstGeom>
                  <a:noFill/>
                  <a:ln w="9525">
                    <a:noFill/>
                    <a:miter lim="800000"/>
                    <a:headEnd/>
                    <a:tailEnd/>
                  </a:ln>
                </pic:spPr>
              </pic:pic>
            </a:graphicData>
          </a:graphic>
        </wp:inline>
      </w:drawing>
    </w:r>
  </w:p>
  <w:p w:rsidR="004D0182" w:rsidRPr="00FB3925" w:rsidRDefault="004D0182" w:rsidP="004D0182">
    <w:pPr>
      <w:pStyle w:val="Cabealho"/>
      <w:jc w:val="center"/>
      <w:rPr>
        <w:b/>
        <w:sz w:val="20"/>
        <w:szCs w:val="22"/>
      </w:rPr>
    </w:pPr>
    <w:r w:rsidRPr="00FB3925">
      <w:rPr>
        <w:b/>
        <w:sz w:val="20"/>
        <w:szCs w:val="22"/>
      </w:rPr>
      <w:t>UNIVERSIDADE FEDERAL DO AMAPÁ</w:t>
    </w:r>
  </w:p>
  <w:p w:rsidR="004D0182" w:rsidRDefault="004D0182" w:rsidP="004D0182">
    <w:pPr>
      <w:pStyle w:val="Cabealho"/>
      <w:jc w:val="center"/>
      <w:rPr>
        <w:b/>
        <w:sz w:val="20"/>
        <w:szCs w:val="22"/>
      </w:rPr>
    </w:pPr>
    <w:r w:rsidRPr="00FB3925">
      <w:rPr>
        <w:b/>
        <w:sz w:val="20"/>
        <w:szCs w:val="22"/>
      </w:rPr>
      <w:t>PRÓ-REITORIA DE ENSINO DE GRADUAÇÃO</w:t>
    </w:r>
  </w:p>
  <w:p w:rsidR="004D0182" w:rsidRPr="00FB3925" w:rsidRDefault="004D0182" w:rsidP="004D0182">
    <w:pPr>
      <w:pStyle w:val="Cabealho"/>
      <w:jc w:val="center"/>
      <w:rPr>
        <w:b/>
        <w:sz w:val="20"/>
        <w:szCs w:val="22"/>
      </w:rPr>
    </w:pPr>
    <w:r>
      <w:rPr>
        <w:b/>
        <w:sz w:val="20"/>
        <w:szCs w:val="22"/>
      </w:rPr>
      <w:t>COORDENAÇÃO DE FORMAÇÃO CONTINUADA – PLATAFORMA FREIRE</w:t>
    </w:r>
  </w:p>
  <w:p w:rsidR="00754725" w:rsidRDefault="004D0182" w:rsidP="004D0182">
    <w:pPr>
      <w:pStyle w:val="Cabealho"/>
      <w:jc w:val="center"/>
      <w:rPr>
        <w:b/>
        <w:sz w:val="20"/>
        <w:szCs w:val="22"/>
      </w:rPr>
    </w:pPr>
    <w:r w:rsidRPr="00FB3925">
      <w:rPr>
        <w:b/>
        <w:sz w:val="20"/>
        <w:szCs w:val="22"/>
      </w:rPr>
      <w:t>COORDENAÇÃO DE CIÊNCIAS BIOLÓGICAS</w:t>
    </w:r>
    <w:r>
      <w:rPr>
        <w:b/>
        <w:sz w:val="20"/>
        <w:szCs w:val="22"/>
      </w:rPr>
      <w:t xml:space="preserve"> – PARFOR</w:t>
    </w:r>
  </w:p>
  <w:p w:rsidR="00754725" w:rsidRPr="00FB3925" w:rsidRDefault="00754725" w:rsidP="00922A27">
    <w:pPr>
      <w:pStyle w:val="Cabealho"/>
      <w:jc w:val="center"/>
      <w:rPr>
        <w:b/>
        <w:sz w:val="20"/>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726"/>
    <w:multiLevelType w:val="hybridMultilevel"/>
    <w:tmpl w:val="3B14D1C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05454BE9"/>
    <w:multiLevelType w:val="singleLevel"/>
    <w:tmpl w:val="0416000B"/>
    <w:lvl w:ilvl="0">
      <w:start w:val="1"/>
      <w:numFmt w:val="bullet"/>
      <w:lvlText w:val=""/>
      <w:lvlJc w:val="left"/>
      <w:pPr>
        <w:tabs>
          <w:tab w:val="num" w:pos="720"/>
        </w:tabs>
        <w:ind w:left="720" w:hanging="360"/>
      </w:pPr>
      <w:rPr>
        <w:rFonts w:ascii="Wingdings" w:hAnsi="Wingdings" w:hint="default"/>
      </w:rPr>
    </w:lvl>
  </w:abstractNum>
  <w:abstractNum w:abstractNumId="2">
    <w:nsid w:val="0CD6150F"/>
    <w:multiLevelType w:val="hybridMultilevel"/>
    <w:tmpl w:val="904C5AB6"/>
    <w:lvl w:ilvl="0" w:tplc="B8FAF856">
      <w:start w:val="1"/>
      <w:numFmt w:val="decimal"/>
      <w:lvlText w:val="%1"/>
      <w:lvlJc w:val="left"/>
      <w:pPr>
        <w:tabs>
          <w:tab w:val="num" w:pos="1770"/>
        </w:tabs>
        <w:ind w:left="1770" w:hanging="360"/>
      </w:pPr>
      <w:rPr>
        <w:rFonts w:cs="Arial" w:hint="default"/>
        <w:color w:val="000000"/>
      </w:rPr>
    </w:lvl>
    <w:lvl w:ilvl="1" w:tplc="04160019" w:tentative="1">
      <w:start w:val="1"/>
      <w:numFmt w:val="lowerLetter"/>
      <w:lvlText w:val="%2."/>
      <w:lvlJc w:val="left"/>
      <w:pPr>
        <w:tabs>
          <w:tab w:val="num" w:pos="2490"/>
        </w:tabs>
        <w:ind w:left="2490" w:hanging="360"/>
      </w:pPr>
    </w:lvl>
    <w:lvl w:ilvl="2" w:tplc="0416001B" w:tentative="1">
      <w:start w:val="1"/>
      <w:numFmt w:val="lowerRoman"/>
      <w:lvlText w:val="%3."/>
      <w:lvlJc w:val="right"/>
      <w:pPr>
        <w:tabs>
          <w:tab w:val="num" w:pos="3210"/>
        </w:tabs>
        <w:ind w:left="3210" w:hanging="180"/>
      </w:pPr>
    </w:lvl>
    <w:lvl w:ilvl="3" w:tplc="0416000F" w:tentative="1">
      <w:start w:val="1"/>
      <w:numFmt w:val="decimal"/>
      <w:lvlText w:val="%4."/>
      <w:lvlJc w:val="left"/>
      <w:pPr>
        <w:tabs>
          <w:tab w:val="num" w:pos="3930"/>
        </w:tabs>
        <w:ind w:left="3930" w:hanging="360"/>
      </w:pPr>
    </w:lvl>
    <w:lvl w:ilvl="4" w:tplc="04160019" w:tentative="1">
      <w:start w:val="1"/>
      <w:numFmt w:val="lowerLetter"/>
      <w:lvlText w:val="%5."/>
      <w:lvlJc w:val="left"/>
      <w:pPr>
        <w:tabs>
          <w:tab w:val="num" w:pos="4650"/>
        </w:tabs>
        <w:ind w:left="4650" w:hanging="360"/>
      </w:pPr>
    </w:lvl>
    <w:lvl w:ilvl="5" w:tplc="0416001B" w:tentative="1">
      <w:start w:val="1"/>
      <w:numFmt w:val="lowerRoman"/>
      <w:lvlText w:val="%6."/>
      <w:lvlJc w:val="right"/>
      <w:pPr>
        <w:tabs>
          <w:tab w:val="num" w:pos="5370"/>
        </w:tabs>
        <w:ind w:left="5370" w:hanging="180"/>
      </w:pPr>
    </w:lvl>
    <w:lvl w:ilvl="6" w:tplc="0416000F" w:tentative="1">
      <w:start w:val="1"/>
      <w:numFmt w:val="decimal"/>
      <w:lvlText w:val="%7."/>
      <w:lvlJc w:val="left"/>
      <w:pPr>
        <w:tabs>
          <w:tab w:val="num" w:pos="6090"/>
        </w:tabs>
        <w:ind w:left="6090" w:hanging="360"/>
      </w:pPr>
    </w:lvl>
    <w:lvl w:ilvl="7" w:tplc="04160019" w:tentative="1">
      <w:start w:val="1"/>
      <w:numFmt w:val="lowerLetter"/>
      <w:lvlText w:val="%8."/>
      <w:lvlJc w:val="left"/>
      <w:pPr>
        <w:tabs>
          <w:tab w:val="num" w:pos="6810"/>
        </w:tabs>
        <w:ind w:left="6810" w:hanging="360"/>
      </w:pPr>
    </w:lvl>
    <w:lvl w:ilvl="8" w:tplc="0416001B" w:tentative="1">
      <w:start w:val="1"/>
      <w:numFmt w:val="lowerRoman"/>
      <w:lvlText w:val="%9."/>
      <w:lvlJc w:val="right"/>
      <w:pPr>
        <w:tabs>
          <w:tab w:val="num" w:pos="7530"/>
        </w:tabs>
        <w:ind w:left="7530" w:hanging="180"/>
      </w:pPr>
    </w:lvl>
  </w:abstractNum>
  <w:abstractNum w:abstractNumId="3">
    <w:nsid w:val="24272A75"/>
    <w:multiLevelType w:val="hybridMultilevel"/>
    <w:tmpl w:val="265875C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316663B3"/>
    <w:multiLevelType w:val="multilevel"/>
    <w:tmpl w:val="2EBC5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5302A95"/>
    <w:multiLevelType w:val="singleLevel"/>
    <w:tmpl w:val="0416000B"/>
    <w:lvl w:ilvl="0">
      <w:start w:val="1"/>
      <w:numFmt w:val="bullet"/>
      <w:lvlText w:val=""/>
      <w:lvlJc w:val="left"/>
      <w:pPr>
        <w:tabs>
          <w:tab w:val="num" w:pos="720"/>
        </w:tabs>
        <w:ind w:left="720" w:hanging="360"/>
      </w:pPr>
      <w:rPr>
        <w:rFonts w:ascii="Wingdings" w:hAnsi="Wingdings" w:hint="default"/>
      </w:rPr>
    </w:lvl>
  </w:abstractNum>
  <w:abstractNum w:abstractNumId="6">
    <w:nsid w:val="38152E76"/>
    <w:multiLevelType w:val="hybridMultilevel"/>
    <w:tmpl w:val="D5FA7FF4"/>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388A565B"/>
    <w:multiLevelType w:val="hybridMultilevel"/>
    <w:tmpl w:val="75444BA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500"/>
        </w:tabs>
        <w:ind w:left="1500" w:hanging="360"/>
      </w:pPr>
      <w:rPr>
        <w:rFonts w:ascii="Courier New" w:hAnsi="Courier New" w:cs="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8">
    <w:nsid w:val="46E33356"/>
    <w:multiLevelType w:val="hybridMultilevel"/>
    <w:tmpl w:val="2A045EF8"/>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70437C8"/>
    <w:multiLevelType w:val="hybridMultilevel"/>
    <w:tmpl w:val="7D6051BA"/>
    <w:lvl w:ilvl="0" w:tplc="0416000F">
      <w:start w:val="1"/>
      <w:numFmt w:val="decimal"/>
      <w:lvlText w:val="%1."/>
      <w:lvlJc w:val="left"/>
      <w:pPr>
        <w:tabs>
          <w:tab w:val="num" w:pos="600"/>
        </w:tabs>
        <w:ind w:left="60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B717F58"/>
    <w:multiLevelType w:val="hybridMultilevel"/>
    <w:tmpl w:val="E0E419B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60F3DCA"/>
    <w:multiLevelType w:val="hybridMultilevel"/>
    <w:tmpl w:val="7400BFD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56582C15"/>
    <w:multiLevelType w:val="hybridMultilevel"/>
    <w:tmpl w:val="C730F01C"/>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5FF61A39"/>
    <w:multiLevelType w:val="hybridMultilevel"/>
    <w:tmpl w:val="6A0A78B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6"/>
  </w:num>
  <w:num w:numId="4">
    <w:abstractNumId w:val="7"/>
  </w:num>
  <w:num w:numId="5">
    <w:abstractNumId w:val="12"/>
  </w:num>
  <w:num w:numId="6">
    <w:abstractNumId w:val="2"/>
  </w:num>
  <w:num w:numId="7">
    <w:abstractNumId w:val="13"/>
  </w:num>
  <w:num w:numId="8">
    <w:abstractNumId w:val="11"/>
  </w:num>
  <w:num w:numId="9">
    <w:abstractNumId w:val="0"/>
  </w:num>
  <w:num w:numId="10">
    <w:abstractNumId w:val="3"/>
  </w:num>
  <w:num w:numId="11">
    <w:abstractNumId w:val="9"/>
  </w:num>
  <w:num w:numId="12">
    <w:abstractNumId w:val="8"/>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1625B"/>
    <w:rsid w:val="00007710"/>
    <w:rsid w:val="000159D1"/>
    <w:rsid w:val="00016AE4"/>
    <w:rsid w:val="000201C9"/>
    <w:rsid w:val="00030216"/>
    <w:rsid w:val="000435A2"/>
    <w:rsid w:val="0004446A"/>
    <w:rsid w:val="00075849"/>
    <w:rsid w:val="000A6119"/>
    <w:rsid w:val="000C4CB0"/>
    <w:rsid w:val="000D28C1"/>
    <w:rsid w:val="00103DFA"/>
    <w:rsid w:val="00110004"/>
    <w:rsid w:val="0011445E"/>
    <w:rsid w:val="001201F5"/>
    <w:rsid w:val="00122706"/>
    <w:rsid w:val="001337A1"/>
    <w:rsid w:val="001529CD"/>
    <w:rsid w:val="001563E2"/>
    <w:rsid w:val="00160D7F"/>
    <w:rsid w:val="0018009E"/>
    <w:rsid w:val="00187C26"/>
    <w:rsid w:val="00193F8A"/>
    <w:rsid w:val="001C41E4"/>
    <w:rsid w:val="001C6809"/>
    <w:rsid w:val="001D2BA4"/>
    <w:rsid w:val="001F1297"/>
    <w:rsid w:val="001F6D3E"/>
    <w:rsid w:val="00202874"/>
    <w:rsid w:val="002071BC"/>
    <w:rsid w:val="00210E08"/>
    <w:rsid w:val="00212E74"/>
    <w:rsid w:val="00213227"/>
    <w:rsid w:val="00223125"/>
    <w:rsid w:val="002246A6"/>
    <w:rsid w:val="0022470C"/>
    <w:rsid w:val="00225E5C"/>
    <w:rsid w:val="002455E0"/>
    <w:rsid w:val="00265B8D"/>
    <w:rsid w:val="00266701"/>
    <w:rsid w:val="0028360B"/>
    <w:rsid w:val="002A4212"/>
    <w:rsid w:val="002A6C05"/>
    <w:rsid w:val="002D4685"/>
    <w:rsid w:val="002D678C"/>
    <w:rsid w:val="00314638"/>
    <w:rsid w:val="00315A31"/>
    <w:rsid w:val="003244EE"/>
    <w:rsid w:val="00342B7F"/>
    <w:rsid w:val="00350F6A"/>
    <w:rsid w:val="00367141"/>
    <w:rsid w:val="0037095E"/>
    <w:rsid w:val="00387D26"/>
    <w:rsid w:val="003A1232"/>
    <w:rsid w:val="003B3DB2"/>
    <w:rsid w:val="003D163F"/>
    <w:rsid w:val="003D78DC"/>
    <w:rsid w:val="003E4664"/>
    <w:rsid w:val="0040131B"/>
    <w:rsid w:val="00404AD3"/>
    <w:rsid w:val="00406447"/>
    <w:rsid w:val="00424C10"/>
    <w:rsid w:val="00435F90"/>
    <w:rsid w:val="00457E65"/>
    <w:rsid w:val="0046675C"/>
    <w:rsid w:val="00497928"/>
    <w:rsid w:val="004B0301"/>
    <w:rsid w:val="004D0182"/>
    <w:rsid w:val="004D65B6"/>
    <w:rsid w:val="005039DE"/>
    <w:rsid w:val="00505B78"/>
    <w:rsid w:val="00506CEE"/>
    <w:rsid w:val="005110C8"/>
    <w:rsid w:val="00521B0D"/>
    <w:rsid w:val="0052772B"/>
    <w:rsid w:val="00540FC4"/>
    <w:rsid w:val="00556AA9"/>
    <w:rsid w:val="00561B29"/>
    <w:rsid w:val="00562008"/>
    <w:rsid w:val="005675EB"/>
    <w:rsid w:val="005968DE"/>
    <w:rsid w:val="005A22C1"/>
    <w:rsid w:val="005A30F0"/>
    <w:rsid w:val="005D704A"/>
    <w:rsid w:val="006006E7"/>
    <w:rsid w:val="0061057A"/>
    <w:rsid w:val="006142BE"/>
    <w:rsid w:val="006364CE"/>
    <w:rsid w:val="00670FF4"/>
    <w:rsid w:val="00680C0A"/>
    <w:rsid w:val="006978E5"/>
    <w:rsid w:val="006A5E95"/>
    <w:rsid w:val="006C062A"/>
    <w:rsid w:val="006C5E98"/>
    <w:rsid w:val="006C5FCF"/>
    <w:rsid w:val="006D52CB"/>
    <w:rsid w:val="006E7711"/>
    <w:rsid w:val="0072166B"/>
    <w:rsid w:val="0074260B"/>
    <w:rsid w:val="00743E77"/>
    <w:rsid w:val="007453FF"/>
    <w:rsid w:val="00750939"/>
    <w:rsid w:val="007538EE"/>
    <w:rsid w:val="00754725"/>
    <w:rsid w:val="00761C4D"/>
    <w:rsid w:val="00762E20"/>
    <w:rsid w:val="00770157"/>
    <w:rsid w:val="00781808"/>
    <w:rsid w:val="00791C35"/>
    <w:rsid w:val="007957B7"/>
    <w:rsid w:val="007D2254"/>
    <w:rsid w:val="007D2E4E"/>
    <w:rsid w:val="007E1B4E"/>
    <w:rsid w:val="007E3B8C"/>
    <w:rsid w:val="007E4566"/>
    <w:rsid w:val="007E470E"/>
    <w:rsid w:val="007F2672"/>
    <w:rsid w:val="007F4D0A"/>
    <w:rsid w:val="007F69E2"/>
    <w:rsid w:val="0082359D"/>
    <w:rsid w:val="00825B65"/>
    <w:rsid w:val="0084068B"/>
    <w:rsid w:val="008455CE"/>
    <w:rsid w:val="0084604E"/>
    <w:rsid w:val="00867970"/>
    <w:rsid w:val="008801FE"/>
    <w:rsid w:val="0088242C"/>
    <w:rsid w:val="008A5C30"/>
    <w:rsid w:val="008A7D76"/>
    <w:rsid w:val="008B397A"/>
    <w:rsid w:val="008B4948"/>
    <w:rsid w:val="008C7533"/>
    <w:rsid w:val="008D28F5"/>
    <w:rsid w:val="008D5E3C"/>
    <w:rsid w:val="008D6145"/>
    <w:rsid w:val="0090509C"/>
    <w:rsid w:val="00922A27"/>
    <w:rsid w:val="00930A1A"/>
    <w:rsid w:val="00932458"/>
    <w:rsid w:val="009547AA"/>
    <w:rsid w:val="009616FF"/>
    <w:rsid w:val="009651E6"/>
    <w:rsid w:val="009A230B"/>
    <w:rsid w:val="009C17BD"/>
    <w:rsid w:val="009F7AA4"/>
    <w:rsid w:val="00A27395"/>
    <w:rsid w:val="00A3588E"/>
    <w:rsid w:val="00A37B55"/>
    <w:rsid w:val="00A44A91"/>
    <w:rsid w:val="00A735A8"/>
    <w:rsid w:val="00A80EA4"/>
    <w:rsid w:val="00A8727E"/>
    <w:rsid w:val="00AA3B75"/>
    <w:rsid w:val="00AA5DF2"/>
    <w:rsid w:val="00AB2C35"/>
    <w:rsid w:val="00AB5B36"/>
    <w:rsid w:val="00AB6C40"/>
    <w:rsid w:val="00AD7B2A"/>
    <w:rsid w:val="00B0722D"/>
    <w:rsid w:val="00B141F2"/>
    <w:rsid w:val="00B41AA4"/>
    <w:rsid w:val="00B421B7"/>
    <w:rsid w:val="00B42D46"/>
    <w:rsid w:val="00B52C75"/>
    <w:rsid w:val="00B72181"/>
    <w:rsid w:val="00B72738"/>
    <w:rsid w:val="00B8106E"/>
    <w:rsid w:val="00B93FA2"/>
    <w:rsid w:val="00BA6C2B"/>
    <w:rsid w:val="00BE2E46"/>
    <w:rsid w:val="00BE7F67"/>
    <w:rsid w:val="00BF6C24"/>
    <w:rsid w:val="00C11A1F"/>
    <w:rsid w:val="00C2385F"/>
    <w:rsid w:val="00C27914"/>
    <w:rsid w:val="00C56E0D"/>
    <w:rsid w:val="00C8234F"/>
    <w:rsid w:val="00C84328"/>
    <w:rsid w:val="00CB3EF2"/>
    <w:rsid w:val="00CC110D"/>
    <w:rsid w:val="00CC28EA"/>
    <w:rsid w:val="00CC2941"/>
    <w:rsid w:val="00CC35D4"/>
    <w:rsid w:val="00CE36A1"/>
    <w:rsid w:val="00CE5095"/>
    <w:rsid w:val="00D56172"/>
    <w:rsid w:val="00D563ED"/>
    <w:rsid w:val="00D70114"/>
    <w:rsid w:val="00D75EA5"/>
    <w:rsid w:val="00D9355A"/>
    <w:rsid w:val="00DA3642"/>
    <w:rsid w:val="00DB2196"/>
    <w:rsid w:val="00DD1FE1"/>
    <w:rsid w:val="00DE6C21"/>
    <w:rsid w:val="00E14663"/>
    <w:rsid w:val="00E1625B"/>
    <w:rsid w:val="00E32CE0"/>
    <w:rsid w:val="00E34236"/>
    <w:rsid w:val="00E553DB"/>
    <w:rsid w:val="00E75B2A"/>
    <w:rsid w:val="00E830FA"/>
    <w:rsid w:val="00ED23AC"/>
    <w:rsid w:val="00EE09C1"/>
    <w:rsid w:val="00EE1773"/>
    <w:rsid w:val="00EE1C65"/>
    <w:rsid w:val="00EF0236"/>
    <w:rsid w:val="00F0733E"/>
    <w:rsid w:val="00F10A7A"/>
    <w:rsid w:val="00F16A9B"/>
    <w:rsid w:val="00F2214E"/>
    <w:rsid w:val="00F30C64"/>
    <w:rsid w:val="00F36644"/>
    <w:rsid w:val="00F7332A"/>
    <w:rsid w:val="00F80F8C"/>
    <w:rsid w:val="00F84FFD"/>
    <w:rsid w:val="00F87DAF"/>
    <w:rsid w:val="00FB3925"/>
    <w:rsid w:val="00FC790E"/>
    <w:rsid w:val="00FD42DD"/>
    <w:rsid w:val="00FD7FA4"/>
    <w:rsid w:val="00FE52A0"/>
    <w:rsid w:val="00FE58AD"/>
    <w:rsid w:val="00FF1B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4C10"/>
    <w:rPr>
      <w:sz w:val="24"/>
      <w:szCs w:val="24"/>
    </w:rPr>
  </w:style>
  <w:style w:type="paragraph" w:styleId="Ttulo2">
    <w:name w:val="heading 2"/>
    <w:basedOn w:val="Normal"/>
    <w:next w:val="Normal"/>
    <w:qFormat/>
    <w:rsid w:val="004D65B6"/>
    <w:pPr>
      <w:keepNext/>
      <w:jc w:val="right"/>
      <w:outlineLvl w:val="1"/>
    </w:pPr>
    <w:rPr>
      <w:i/>
      <w:iCs/>
      <w:sz w:val="22"/>
    </w:rPr>
  </w:style>
  <w:style w:type="paragraph" w:styleId="Ttulo3">
    <w:name w:val="heading 3"/>
    <w:basedOn w:val="Normal"/>
    <w:next w:val="Normal"/>
    <w:qFormat/>
    <w:rsid w:val="004D65B6"/>
    <w:pPr>
      <w:keepNext/>
      <w:jc w:val="center"/>
      <w:outlineLvl w:val="2"/>
    </w:pPr>
    <w:rPr>
      <w:b/>
      <w:bCs/>
      <w:caps/>
      <w:sz w:val="22"/>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BE2E46"/>
    <w:pPr>
      <w:jc w:val="both"/>
    </w:pPr>
    <w:rPr>
      <w:sz w:val="20"/>
      <w:szCs w:val="20"/>
    </w:rPr>
  </w:style>
  <w:style w:type="paragraph" w:styleId="Corpodetexto3">
    <w:name w:val="Body Text 3"/>
    <w:basedOn w:val="Normal"/>
    <w:rsid w:val="00BE2E46"/>
    <w:pPr>
      <w:spacing w:line="360" w:lineRule="auto"/>
      <w:jc w:val="both"/>
    </w:pPr>
    <w:rPr>
      <w:color w:val="000000"/>
      <w:sz w:val="20"/>
      <w:szCs w:val="20"/>
    </w:rPr>
  </w:style>
  <w:style w:type="character" w:customStyle="1" w:styleId="newstext">
    <w:name w:val="newstext"/>
    <w:basedOn w:val="Fontepargpadro"/>
    <w:rsid w:val="00BE2E46"/>
  </w:style>
  <w:style w:type="paragraph" w:styleId="Textodenotaderodap">
    <w:name w:val="footnote text"/>
    <w:basedOn w:val="Normal"/>
    <w:semiHidden/>
    <w:rsid w:val="00BE2E46"/>
    <w:rPr>
      <w:sz w:val="20"/>
      <w:szCs w:val="20"/>
    </w:rPr>
  </w:style>
  <w:style w:type="character" w:styleId="Refdenotaderodap">
    <w:name w:val="footnote reference"/>
    <w:basedOn w:val="Fontepargpadro"/>
    <w:semiHidden/>
    <w:rsid w:val="00BE2E46"/>
    <w:rPr>
      <w:vertAlign w:val="superscript"/>
    </w:rPr>
  </w:style>
  <w:style w:type="table" w:styleId="Tabelacomgrade">
    <w:name w:val="Table Grid"/>
    <w:basedOn w:val="Tabelanormal"/>
    <w:rsid w:val="00BE2E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rsid w:val="00922A27"/>
    <w:pPr>
      <w:tabs>
        <w:tab w:val="center" w:pos="4419"/>
        <w:tab w:val="right" w:pos="8838"/>
      </w:tabs>
    </w:pPr>
  </w:style>
  <w:style w:type="paragraph" w:styleId="Rodap">
    <w:name w:val="footer"/>
    <w:basedOn w:val="Normal"/>
    <w:rsid w:val="00922A27"/>
    <w:pPr>
      <w:tabs>
        <w:tab w:val="center" w:pos="4419"/>
        <w:tab w:val="right" w:pos="8838"/>
      </w:tabs>
    </w:pPr>
  </w:style>
  <w:style w:type="paragraph" w:styleId="Textodebalo">
    <w:name w:val="Balloon Text"/>
    <w:basedOn w:val="Normal"/>
    <w:link w:val="TextodebaloChar"/>
    <w:rsid w:val="00FC790E"/>
    <w:rPr>
      <w:rFonts w:ascii="Tahoma" w:hAnsi="Tahoma" w:cs="Tahoma"/>
      <w:sz w:val="16"/>
      <w:szCs w:val="16"/>
    </w:rPr>
  </w:style>
  <w:style w:type="character" w:customStyle="1" w:styleId="TextodebaloChar">
    <w:name w:val="Texto de balão Char"/>
    <w:basedOn w:val="Fontepargpadro"/>
    <w:link w:val="Textodebalo"/>
    <w:rsid w:val="00FC790E"/>
    <w:rPr>
      <w:rFonts w:ascii="Tahoma" w:hAnsi="Tahoma" w:cs="Tahoma"/>
      <w:sz w:val="16"/>
      <w:szCs w:val="16"/>
    </w:rPr>
  </w:style>
  <w:style w:type="paragraph" w:styleId="TextosemFormatao">
    <w:name w:val="Plain Text"/>
    <w:basedOn w:val="Normal"/>
    <w:link w:val="TextosemFormataoChar"/>
    <w:unhideWhenUsed/>
    <w:rsid w:val="00FB3925"/>
    <w:rPr>
      <w:rFonts w:ascii="Consolas" w:eastAsia="Calibri" w:hAnsi="Consolas"/>
      <w:sz w:val="21"/>
      <w:szCs w:val="21"/>
      <w:lang w:eastAsia="en-US"/>
    </w:rPr>
  </w:style>
  <w:style w:type="character" w:customStyle="1" w:styleId="TextosemFormataoChar">
    <w:name w:val="Texto sem Formatação Char"/>
    <w:basedOn w:val="Fontepargpadro"/>
    <w:link w:val="TextosemFormatao"/>
    <w:rsid w:val="00FB3925"/>
    <w:rPr>
      <w:rFonts w:ascii="Consolas" w:eastAsia="Calibri" w:hAnsi="Consolas"/>
      <w:sz w:val="21"/>
      <w:szCs w:val="21"/>
      <w:lang w:eastAsia="en-US"/>
    </w:rPr>
  </w:style>
  <w:style w:type="paragraph" w:customStyle="1" w:styleId="Default">
    <w:name w:val="Default"/>
    <w:rsid w:val="00B42D46"/>
    <w:pPr>
      <w:autoSpaceDE w:val="0"/>
      <w:autoSpaceDN w:val="0"/>
      <w:adjustRightInd w:val="0"/>
    </w:pPr>
    <w:rPr>
      <w:rFonts w:ascii="Tahoma" w:hAnsi="Tahoma" w:cs="Tahoma"/>
      <w:color w:val="000000"/>
      <w:sz w:val="24"/>
      <w:szCs w:val="24"/>
    </w:rPr>
  </w:style>
  <w:style w:type="paragraph" w:styleId="PargrafodaLista">
    <w:name w:val="List Paragraph"/>
    <w:basedOn w:val="Normal"/>
    <w:uiPriority w:val="34"/>
    <w:qFormat/>
    <w:rsid w:val="000D28C1"/>
    <w:pPr>
      <w:ind w:left="720"/>
      <w:contextualSpacing/>
    </w:pPr>
  </w:style>
  <w:style w:type="character" w:styleId="Refdecomentrio">
    <w:name w:val="annotation reference"/>
    <w:basedOn w:val="Fontepargpadro"/>
    <w:rsid w:val="00265B8D"/>
    <w:rPr>
      <w:sz w:val="16"/>
      <w:szCs w:val="16"/>
    </w:rPr>
  </w:style>
  <w:style w:type="paragraph" w:styleId="Textodecomentrio">
    <w:name w:val="annotation text"/>
    <w:basedOn w:val="Normal"/>
    <w:link w:val="TextodecomentrioChar"/>
    <w:rsid w:val="00265B8D"/>
    <w:rPr>
      <w:sz w:val="20"/>
      <w:szCs w:val="20"/>
    </w:rPr>
  </w:style>
  <w:style w:type="character" w:customStyle="1" w:styleId="TextodecomentrioChar">
    <w:name w:val="Texto de comentário Char"/>
    <w:basedOn w:val="Fontepargpadro"/>
    <w:link w:val="Textodecomentrio"/>
    <w:rsid w:val="00265B8D"/>
  </w:style>
  <w:style w:type="paragraph" w:styleId="Assuntodocomentrio">
    <w:name w:val="annotation subject"/>
    <w:basedOn w:val="Textodecomentrio"/>
    <w:next w:val="Textodecomentrio"/>
    <w:link w:val="AssuntodocomentrioChar"/>
    <w:rsid w:val="00265B8D"/>
    <w:rPr>
      <w:b/>
      <w:bCs/>
    </w:rPr>
  </w:style>
  <w:style w:type="character" w:customStyle="1" w:styleId="AssuntodocomentrioChar">
    <w:name w:val="Assunto do comentário Char"/>
    <w:basedOn w:val="TextodecomentrioChar"/>
    <w:link w:val="Assuntodocomentrio"/>
    <w:rsid w:val="00265B8D"/>
    <w:rPr>
      <w:b/>
      <w:bCs/>
    </w:rPr>
  </w:style>
  <w:style w:type="character" w:styleId="Hyperlink">
    <w:name w:val="Hyperlink"/>
    <w:basedOn w:val="Fontepargpadro"/>
    <w:uiPriority w:val="99"/>
    <w:unhideWhenUsed/>
    <w:rsid w:val="00A8727E"/>
    <w:rPr>
      <w:strike w:val="0"/>
      <w:dstrike w:val="0"/>
      <w:color w:val="004400"/>
      <w:u w:val="none"/>
      <w:effect w:val="none"/>
    </w:rPr>
  </w:style>
  <w:style w:type="character" w:styleId="Forte">
    <w:name w:val="Strong"/>
    <w:basedOn w:val="Fontepargpadro"/>
    <w:uiPriority w:val="22"/>
    <w:qFormat/>
    <w:rsid w:val="00A8727E"/>
    <w:rPr>
      <w:b/>
      <w:bCs/>
    </w:rPr>
  </w:style>
  <w:style w:type="character" w:styleId="nfase">
    <w:name w:val="Emphasis"/>
    <w:basedOn w:val="Fontepargpadro"/>
    <w:uiPriority w:val="20"/>
    <w:qFormat/>
    <w:rsid w:val="00342B7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514939">
      <w:bodyDiv w:val="1"/>
      <w:marLeft w:val="0"/>
      <w:marRight w:val="0"/>
      <w:marTop w:val="0"/>
      <w:marBottom w:val="0"/>
      <w:divBdr>
        <w:top w:val="none" w:sz="0" w:space="0" w:color="auto"/>
        <w:left w:val="none" w:sz="0" w:space="0" w:color="auto"/>
        <w:bottom w:val="none" w:sz="0" w:space="0" w:color="auto"/>
        <w:right w:val="none" w:sz="0" w:space="0" w:color="auto"/>
      </w:divBdr>
      <w:divsChild>
        <w:div w:id="2122607721">
          <w:marLeft w:val="10"/>
          <w:marRight w:val="0"/>
          <w:marTop w:val="225"/>
          <w:marBottom w:val="0"/>
          <w:divBdr>
            <w:top w:val="single" w:sz="6" w:space="0" w:color="FFFF00"/>
            <w:left w:val="none" w:sz="0" w:space="0" w:color="auto"/>
            <w:bottom w:val="dotted" w:sz="6" w:space="0" w:color="004400"/>
            <w:right w:val="none" w:sz="0" w:space="0" w:color="auto"/>
          </w:divBdr>
          <w:divsChild>
            <w:div w:id="200165941">
              <w:marLeft w:val="0"/>
              <w:marRight w:val="0"/>
              <w:marTop w:val="0"/>
              <w:marBottom w:val="0"/>
              <w:divBdr>
                <w:top w:val="dotted" w:sz="6" w:space="6" w:color="004400"/>
                <w:left w:val="none" w:sz="0" w:space="0" w:color="auto"/>
                <w:bottom w:val="none" w:sz="0" w:space="0" w:color="auto"/>
                <w:right w:val="none" w:sz="0" w:space="0" w:color="auto"/>
              </w:divBdr>
            </w:div>
          </w:divsChild>
        </w:div>
      </w:divsChild>
    </w:div>
    <w:div w:id="1124351526">
      <w:bodyDiv w:val="1"/>
      <w:marLeft w:val="0"/>
      <w:marRight w:val="0"/>
      <w:marTop w:val="0"/>
      <w:marBottom w:val="0"/>
      <w:divBdr>
        <w:top w:val="none" w:sz="0" w:space="0" w:color="auto"/>
        <w:left w:val="none" w:sz="0" w:space="0" w:color="auto"/>
        <w:bottom w:val="none" w:sz="0" w:space="0" w:color="auto"/>
        <w:right w:val="none" w:sz="0" w:space="0" w:color="auto"/>
      </w:divBdr>
      <w:divsChild>
        <w:div w:id="818838375">
          <w:marLeft w:val="10"/>
          <w:marRight w:val="0"/>
          <w:marTop w:val="225"/>
          <w:marBottom w:val="0"/>
          <w:divBdr>
            <w:top w:val="single" w:sz="6" w:space="0" w:color="FFFF00"/>
            <w:left w:val="none" w:sz="0" w:space="0" w:color="auto"/>
            <w:bottom w:val="dotted" w:sz="6" w:space="0" w:color="004400"/>
            <w:right w:val="none" w:sz="0" w:space="0" w:color="auto"/>
          </w:divBdr>
          <w:divsChild>
            <w:div w:id="712391138">
              <w:marLeft w:val="0"/>
              <w:marRight w:val="0"/>
              <w:marTop w:val="0"/>
              <w:marBottom w:val="0"/>
              <w:divBdr>
                <w:top w:val="dotted" w:sz="6" w:space="6" w:color="004400"/>
                <w:left w:val="none" w:sz="0" w:space="0" w:color="auto"/>
                <w:bottom w:val="none" w:sz="0" w:space="0" w:color="auto"/>
                <w:right w:val="none" w:sz="0" w:space="0" w:color="auto"/>
              </w:divBdr>
            </w:div>
          </w:divsChild>
        </w:div>
      </w:divsChild>
    </w:div>
    <w:div w:id="1654984643">
      <w:bodyDiv w:val="1"/>
      <w:marLeft w:val="0"/>
      <w:marRight w:val="0"/>
      <w:marTop w:val="0"/>
      <w:marBottom w:val="0"/>
      <w:divBdr>
        <w:top w:val="none" w:sz="0" w:space="0" w:color="auto"/>
        <w:left w:val="none" w:sz="0" w:space="0" w:color="auto"/>
        <w:bottom w:val="none" w:sz="0" w:space="0" w:color="auto"/>
        <w:right w:val="none" w:sz="0" w:space="0" w:color="auto"/>
      </w:divBdr>
      <w:divsChild>
        <w:div w:id="800995898">
          <w:marLeft w:val="10"/>
          <w:marRight w:val="0"/>
          <w:marTop w:val="225"/>
          <w:marBottom w:val="0"/>
          <w:divBdr>
            <w:top w:val="single" w:sz="6" w:space="0" w:color="FFFF00"/>
            <w:left w:val="none" w:sz="0" w:space="0" w:color="auto"/>
            <w:bottom w:val="dotted" w:sz="6" w:space="0" w:color="004400"/>
            <w:right w:val="none" w:sz="0" w:space="0" w:color="auto"/>
          </w:divBdr>
          <w:divsChild>
            <w:div w:id="2076077198">
              <w:marLeft w:val="0"/>
              <w:marRight w:val="0"/>
              <w:marTop w:val="0"/>
              <w:marBottom w:val="0"/>
              <w:divBdr>
                <w:top w:val="dotted" w:sz="6" w:space="6" w:color="004400"/>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riodicos.unifap.br/index.php/biota/author/submit/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3444</Words>
  <Characters>18602</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OFÍCIO nº 01/2007</vt:lpstr>
    </vt:vector>
  </TitlesOfParts>
  <Company/>
  <LinksUpToDate>false</LinksUpToDate>
  <CharactersWithSpaces>22002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01/2007</dc:title>
  <dc:creator>Cristiane Rodrigues Menezes</dc:creator>
  <cp:lastModifiedBy>Ledayane Barbosa</cp:lastModifiedBy>
  <cp:revision>19</cp:revision>
  <cp:lastPrinted>2010-01-21T18:33:00Z</cp:lastPrinted>
  <dcterms:created xsi:type="dcterms:W3CDTF">2013-02-14T00:23:00Z</dcterms:created>
  <dcterms:modified xsi:type="dcterms:W3CDTF">2013-02-21T23:40:00Z</dcterms:modified>
</cp:coreProperties>
</file>