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83" w:rsidRDefault="00D42983" w:rsidP="00D42983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ANEXO I</w:t>
      </w:r>
      <w:r w:rsidR="00AF6A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</w:p>
    <w:p w:rsidR="00D42983" w:rsidRPr="009902BC" w:rsidRDefault="00D42983" w:rsidP="00D42983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0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EIXOS DE ENSINO-PESQUISA</w:t>
      </w:r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B21C27" w:rsidRDefault="00D42983" w:rsidP="00B21C2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2B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Colonização: Diásporas, deslocamentos e mobilidades</w:t>
      </w:r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constituindo, a partir dos estudos </w:t>
      </w:r>
      <w:proofErr w:type="spellStart"/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>decoloniais</w:t>
      </w:r>
      <w:proofErr w:type="spellEnd"/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>, os deslocamentos indígenas, as diásporas negras no contexto brasileiro e amazônico para entender a importância da “terra” constituída em territórios (</w:t>
      </w:r>
      <w:proofErr w:type="gramStart"/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>in)visíveis</w:t>
      </w:r>
      <w:proofErr w:type="gramEnd"/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resultantes das mobilidades e reexistir do modo de vida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 povos originários e das comunidades quilombolas e </w:t>
      </w:r>
      <w:r w:rsidRPr="009902BC">
        <w:rPr>
          <w:rFonts w:ascii="Times New Roman" w:eastAsia="Times New Roman" w:hAnsi="Times New Roman" w:cs="Times New Roman"/>
          <w:sz w:val="24"/>
          <w:szCs w:val="24"/>
          <w:lang w:eastAsia="zh-CN"/>
        </w:rPr>
        <w:t>afro-indígena;</w:t>
      </w:r>
    </w:p>
    <w:p w:rsidR="00024AA5" w:rsidRPr="000C288C" w:rsidRDefault="006B7904" w:rsidP="000C561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Colonialidade</w:t>
      </w:r>
      <w:proofErr w:type="spellEnd"/>
      <w:r w:rsidRP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e Pedagogia </w:t>
      </w:r>
      <w:proofErr w:type="spellStart"/>
      <w:r w:rsidRP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Decolonial</w:t>
      </w:r>
      <w:proofErr w:type="spellEnd"/>
      <w:r w:rsidR="00B26E2F" w:rsidRPr="00024A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6E2F" w:rsidRP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para refletir o</w:t>
      </w:r>
      <w:r w:rsidRPr="00024A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6E2F" w:rsidRP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Ensino de História </w:t>
      </w:r>
      <w:r w:rsidR="00CF34E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–</w:t>
      </w:r>
      <w:r w:rsidR="00024A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024AA5">
        <w:rPr>
          <w:rFonts w:ascii="Times New Roman" w:eastAsia="Times New Roman" w:hAnsi="Times New Roman" w:cs="Times New Roman"/>
          <w:sz w:val="24"/>
          <w:szCs w:val="24"/>
          <w:lang w:eastAsia="zh-CN"/>
        </w:rPr>
        <w:t>Pensa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</w:t>
      </w:r>
      <w:r w:rsidR="00024A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Ensino de História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saber-fazer 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pedagógico e o </w:t>
      </w:r>
      <w:proofErr w:type="spellStart"/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decolonial</w:t>
      </w:r>
      <w:proofErr w:type="spellEnd"/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enquanto projeto político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entendido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como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um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a necessidade de ler o mundo para intervir na reinvenção da sociedade</w:t>
      </w:r>
      <w:r w:rsidR="00CF34EC">
        <w:t xml:space="preserve">.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sta perspectiva a ideia de uma práxis política contraposta a geopolítica hegemôn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ica </w:t>
      </w:r>
      <w:proofErr w:type="spellStart"/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monocultural</w:t>
      </w:r>
      <w:proofErr w:type="spellEnd"/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proofErr w:type="spellStart"/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monoracional</w:t>
      </w:r>
      <w:proofErr w:type="spellEnd"/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 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implica, desaprender o aprendido para voltar a aprender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que procura desafiar e demolir as estruturas sociais, políticas e epistêmicas da </w:t>
      </w:r>
      <w:proofErr w:type="spellStart"/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colonialidade</w:t>
      </w:r>
      <w:proofErr w:type="spellEnd"/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</w:t>
      </w:r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uma inter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venção política e pedagógica</w:t>
      </w:r>
      <w:r w:rsidR="00024AA5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 ensino de história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para u</w:t>
      </w:r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ação </w:t>
      </w:r>
      <w:proofErr w:type="spellStart"/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decolonial</w:t>
      </w:r>
      <w:proofErr w:type="spellEnd"/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que</w:t>
      </w:r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dialoga com as experiências críticas e políticas que se conectam com as ações transfo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rmadoras dos movimentos sociais e </w:t>
      </w:r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as lutas e práxis de povos colonizados</w:t>
      </w:r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visando</w:t>
      </w:r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um ensino de história</w:t>
      </w:r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F34EC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decolonial</w:t>
      </w:r>
      <w:proofErr w:type="spellEnd"/>
      <w:r w:rsidR="000C561A" w:rsidRPr="00CF34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26E2F" w:rsidRPr="000C561A" w:rsidRDefault="0040444C" w:rsidP="000C288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C56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Signos, </w:t>
      </w:r>
      <w:r w:rsidR="00E426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Religiosidades e </w:t>
      </w:r>
      <w:r w:rsidRPr="000C56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Modos de vida e </w:t>
      </w:r>
      <w:r w:rsidR="00D42983" w:rsidRPr="000C56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Religiosidades na Amazônia </w:t>
      </w:r>
      <w:r w:rsidR="00D42983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– </w:t>
      </w:r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sob a perspectiva da </w:t>
      </w:r>
      <w:proofErr w:type="spellStart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decolonidade</w:t>
      </w:r>
      <w:proofErr w:type="spellEnd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este eixo subdivide em: </w:t>
      </w:r>
      <w:r w:rsidR="000C561A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a) </w:t>
      </w:r>
      <w:r w:rsidR="00B26E2F" w:rsidRPr="000C561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Signos e Modos de vida na Amazônia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os diálogos possíveis entre as histórias e culturas indígenas, africanas/a</w:t>
      </w:r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fro-brasileira e afro-</w:t>
      </w:r>
      <w:proofErr w:type="spellStart"/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indigenas</w:t>
      </w:r>
      <w:proofErr w:type="spellEnd"/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visa compreender nas cosmologias presentes nas </w:t>
      </w:r>
      <w:proofErr w:type="spellStart"/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>Amazônias</w:t>
      </w:r>
      <w:proofErr w:type="spellEnd"/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latinas as implicações socioambientais e espirituais que envolver a terra na experiência social</w:t>
      </w:r>
      <w:r w:rsidR="00DD0D24">
        <w:rPr>
          <w:rFonts w:ascii="Times New Roman" w:eastAsia="Times New Roman" w:hAnsi="Times New Roman" w:cs="Times New Roman"/>
          <w:sz w:val="24"/>
          <w:szCs w:val="24"/>
          <w:lang w:eastAsia="zh-CN"/>
        </w:rPr>
        <w:t>, bem como, o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</w:t>
      </w:r>
      <w:r w:rsidR="00DD0D24">
        <w:rPr>
          <w:rFonts w:ascii="Times New Roman" w:eastAsia="Times New Roman" w:hAnsi="Times New Roman" w:cs="Times New Roman"/>
          <w:sz w:val="24"/>
          <w:szCs w:val="24"/>
          <w:lang w:eastAsia="zh-CN"/>
        </w:rPr>
        <w:t>studo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0D24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>a arte de vidas e imortalidades através de narrativa</w:t>
      </w:r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288C" w:rsidRP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e hibridação de religiosidades como formas de expressividades das culturas</w:t>
      </w:r>
      <w:r w:rsid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288C" w:rsidRPr="000C288C">
        <w:rPr>
          <w:rFonts w:ascii="Times New Roman" w:eastAsia="Times New Roman" w:hAnsi="Times New Roman" w:cs="Times New Roman"/>
          <w:sz w:val="24"/>
          <w:szCs w:val="24"/>
          <w:lang w:eastAsia="zh-CN"/>
        </w:rPr>
        <w:t>através de narrativas de curandeiros/benzedeiras, de cultos e mitos indígenas, africanos/afro-brasileiros e, afro-indígenas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0C561A" w:rsidRPr="000C56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r w:rsidR="00B26E2F" w:rsidRPr="000C56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Religiosidades dos povos originários amazônicos - </w:t>
      </w:r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reconhecendo a partir das ancestralidades as formas de expressividades das culturas indígenas acerca da pajelança nas </w:t>
      </w:r>
      <w:proofErr w:type="spellStart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amazônias</w:t>
      </w:r>
      <w:proofErr w:type="spellEnd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Ayahuasca sem esquecer a expressividade do Santo Daime, bem como, os reflexos do mundo cosmológico das artes, artesanato e modo de viver como saberes culturalmente consti</w:t>
      </w:r>
      <w:r w:rsidR="000C561A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tuíd</w:t>
      </w:r>
      <w:r w:rsid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na/da floresta Amazônica e, c</w:t>
      </w:r>
      <w:r w:rsidR="000C561A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) </w:t>
      </w:r>
      <w:r w:rsidR="00B26E2F" w:rsidRPr="000C561A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Religiosidades de matriz africana na Amazônica</w:t>
      </w:r>
      <w:r w:rsidR="00B26E2F" w:rsidRPr="000C561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</w:t>
      </w:r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reconhecendo a partir das as matrizes africanas uma epistemologia dos fazeres e saberes dos terreiros de </w:t>
      </w:r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umbanda e candomblé e as representações do “Tambor de Minas” nas </w:t>
      </w:r>
      <w:proofErr w:type="spellStart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Amazônias</w:t>
      </w:r>
      <w:proofErr w:type="spellEnd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numa perspectiva de pensar a </w:t>
      </w:r>
      <w:proofErr w:type="spellStart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reexistência</w:t>
      </w:r>
      <w:proofErr w:type="spellEnd"/>
      <w:r w:rsidR="00B26E2F" w:rsidRPr="000C5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sociocultural. </w:t>
      </w:r>
      <w:r w:rsidR="00B26E2F" w:rsidRPr="000C561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DD0D24" w:rsidRPr="007B4D50" w:rsidRDefault="00B26E2F" w:rsidP="00DD0D2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B21C27" w:rsidRPr="007B4D50">
        <w:rPr>
          <w:rFonts w:ascii="Times New Roman" w:hAnsi="Times New Roman" w:cs="Times New Roman"/>
          <w:b/>
          <w:i/>
          <w:sz w:val="24"/>
          <w:szCs w:val="24"/>
        </w:rPr>
        <w:t>História de gênero</w:t>
      </w:r>
      <w:r w:rsidR="005356F4" w:rsidRPr="007B4D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21C27" w:rsidRPr="007B4D50">
        <w:rPr>
          <w:b/>
          <w:i/>
        </w:rPr>
        <w:t xml:space="preserve"> </w:t>
      </w:r>
      <w:r w:rsidR="005356F4" w:rsidRPr="007B4D5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21C27" w:rsidRPr="007B4D50">
        <w:rPr>
          <w:rFonts w:ascii="Times New Roman" w:hAnsi="Times New Roman" w:cs="Times New Roman"/>
          <w:b/>
          <w:i/>
          <w:sz w:val="24"/>
          <w:szCs w:val="24"/>
        </w:rPr>
        <w:t xml:space="preserve">utas </w:t>
      </w:r>
      <w:r w:rsidR="005356F4" w:rsidRPr="007B4D50">
        <w:rPr>
          <w:rFonts w:ascii="Times New Roman" w:hAnsi="Times New Roman" w:cs="Times New Roman"/>
          <w:b/>
          <w:i/>
          <w:sz w:val="24"/>
          <w:szCs w:val="24"/>
        </w:rPr>
        <w:t>e movimentos s</w:t>
      </w:r>
      <w:r w:rsidR="00B21C27" w:rsidRPr="007B4D50">
        <w:rPr>
          <w:rFonts w:ascii="Times New Roman" w:hAnsi="Times New Roman" w:cs="Times New Roman"/>
          <w:b/>
          <w:i/>
          <w:sz w:val="24"/>
          <w:szCs w:val="24"/>
        </w:rPr>
        <w:t xml:space="preserve">ociais e direitos nas </w:t>
      </w:r>
      <w:proofErr w:type="spellStart"/>
      <w:r w:rsidR="00B21C27" w:rsidRPr="007B4D50">
        <w:rPr>
          <w:rFonts w:ascii="Times New Roman" w:hAnsi="Times New Roman" w:cs="Times New Roman"/>
          <w:b/>
          <w:i/>
          <w:sz w:val="24"/>
          <w:szCs w:val="24"/>
        </w:rPr>
        <w:t>Amazônias</w:t>
      </w:r>
      <w:proofErr w:type="spellEnd"/>
      <w:r w:rsidR="00B21C27" w:rsidRPr="007B4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E42" w:rsidRPr="007B4D5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B4D50" w:rsidRPr="007B4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Estuda os caráteres coloniais e predatórios das explorações, expressões culturais e </w:t>
      </w:r>
      <w:proofErr w:type="spellStart"/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identitárias</w:t>
      </w:r>
      <w:proofErr w:type="spellEnd"/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 populações urbanas, rurais, tradicionais, indígenas e afro-brasileiras e, as estratégias de lutas e movimentos sociais nas </w:t>
      </w:r>
      <w:proofErr w:type="spellStart"/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Amazônias</w:t>
      </w:r>
      <w:proofErr w:type="spellEnd"/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. Pensar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5E42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equidade de gênero no cenário de luta da cidadania feminina construíd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historicamente nas sociedades, bem como, 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 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movimentos sociais entendidos a partir do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modus operandi</w:t>
      </w:r>
      <w:r w:rsidR="007B4D50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suas estratégias</w:t>
      </w:r>
      <w:r w:rsid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configurações próp</w:t>
      </w:r>
      <w:r w:rsid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rias, contextuais e históricas como</w:t>
      </w:r>
      <w:r w:rsidR="00DD0D24" w:rsidRP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desdobramento de direitos</w:t>
      </w:r>
      <w:r w:rsidR="007B4D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44634" w:rsidRPr="00651B21" w:rsidRDefault="00053B90" w:rsidP="00053B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53B90">
        <w:rPr>
          <w:rFonts w:ascii="Times New Roman" w:hAnsi="Times New Roman" w:cs="Times New Roman"/>
          <w:b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53B90">
        <w:rPr>
          <w:rFonts w:ascii="Times New Roman" w:hAnsi="Times New Roman" w:cs="Times New Roman"/>
          <w:b/>
          <w:i/>
          <w:sz w:val="24"/>
          <w:szCs w:val="24"/>
        </w:rPr>
        <w:t>pacto</w:t>
      </w:r>
      <w:proofErr w:type="gramEnd"/>
      <w:r w:rsidRPr="00053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3B90">
        <w:rPr>
          <w:rFonts w:ascii="Times New Roman" w:hAnsi="Times New Roman" w:cs="Times New Roman"/>
          <w:b/>
          <w:i/>
          <w:sz w:val="24"/>
          <w:szCs w:val="24"/>
        </w:rPr>
        <w:t>decolonial</w:t>
      </w:r>
      <w:proofErr w:type="spellEnd"/>
      <w:r w:rsidRPr="00053B90">
        <w:rPr>
          <w:rFonts w:ascii="Times New Roman" w:hAnsi="Times New Roman" w:cs="Times New Roman"/>
          <w:b/>
          <w:i/>
          <w:sz w:val="24"/>
          <w:szCs w:val="24"/>
        </w:rPr>
        <w:t xml:space="preserve">: tecnologia e as questões ambientais na Amazônia </w:t>
      </w:r>
      <w:r w:rsidR="001E1576" w:rsidRPr="0055166A">
        <w:rPr>
          <w:rFonts w:ascii="Times New Roman" w:hAnsi="Times New Roman" w:cs="Times New Roman"/>
          <w:sz w:val="24"/>
          <w:szCs w:val="24"/>
        </w:rPr>
        <w:t xml:space="preserve">- </w:t>
      </w:r>
      <w:r w:rsidR="00D42983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reconhece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</w:t>
      </w:r>
      <w:r w:rsidR="00D42983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683E30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os </w:t>
      </w:r>
      <w:r w:rsidR="00D42983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saberes</w:t>
      </w:r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fazeres constituídos</w:t>
      </w:r>
      <w:r w:rsidR="00D42983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na/da floresta Amazônica</w:t>
      </w:r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para pensar para além do símbolo ecológico amazônico e 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entrever </w:t>
      </w:r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um contexto global de “</w:t>
      </w:r>
      <w:proofErr w:type="spellStart"/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ambientalização</w:t>
      </w:r>
      <w:proofErr w:type="spellEnd"/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”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Entender que as crises </w:t>
      </w:r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econômicas 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indicam </w:t>
      </w:r>
      <w:r w:rsidR="0055166A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necessidade de práticas mais sustentáveis para a longevidade de negócios e sociedade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bem como, discutir o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 movimentos ambientalistas 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numa perspectiva de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consciência social 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apontando o divórcio entre vida/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bem-estar social e</w:t>
      </w:r>
      <w:r w:rsid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industrialização (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baseada na ciência e nas tecnologias modernas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B73E7D" w:rsidRP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resultados da 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degrada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ção da vida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polui</w:t>
      </w:r>
      <w:r w:rsidR="00B7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ção d</w:t>
      </w:r>
      <w:r w:rsidR="001E1576" w:rsidRPr="00551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meio ambiente.</w:t>
      </w:r>
      <w:r w:rsidR="001E1576" w:rsidRPr="001E1576">
        <w:t xml:space="preserve"> </w:t>
      </w:r>
    </w:p>
    <w:p w:rsidR="00651B21" w:rsidRDefault="00651B21" w:rsidP="00651B21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1B21" w:rsidRPr="00651B21" w:rsidRDefault="00651B21" w:rsidP="00651B21">
      <w:pPr>
        <w:suppressAutoHyphens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Rio Branco – Ac, Janeiro/2021</w:t>
      </w:r>
      <w:bookmarkStart w:id="0" w:name="_GoBack"/>
      <w:bookmarkEnd w:id="0"/>
    </w:p>
    <w:sectPr w:rsidR="00651B21" w:rsidRPr="00651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7021E"/>
    <w:multiLevelType w:val="hybridMultilevel"/>
    <w:tmpl w:val="7F1821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072D"/>
    <w:multiLevelType w:val="hybridMultilevel"/>
    <w:tmpl w:val="7F1821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83"/>
    <w:rsid w:val="00015EB8"/>
    <w:rsid w:val="00024AA5"/>
    <w:rsid w:val="00053B90"/>
    <w:rsid w:val="000C288C"/>
    <w:rsid w:val="000C561A"/>
    <w:rsid w:val="001E1576"/>
    <w:rsid w:val="0037281D"/>
    <w:rsid w:val="003D44FB"/>
    <w:rsid w:val="0040444C"/>
    <w:rsid w:val="005356F4"/>
    <w:rsid w:val="0055166A"/>
    <w:rsid w:val="00651B21"/>
    <w:rsid w:val="00683E30"/>
    <w:rsid w:val="006B7904"/>
    <w:rsid w:val="006C392E"/>
    <w:rsid w:val="007B4D50"/>
    <w:rsid w:val="007B7E0D"/>
    <w:rsid w:val="008177BB"/>
    <w:rsid w:val="00AF6A55"/>
    <w:rsid w:val="00B21C27"/>
    <w:rsid w:val="00B26E2F"/>
    <w:rsid w:val="00B73E7D"/>
    <w:rsid w:val="00C14018"/>
    <w:rsid w:val="00C44634"/>
    <w:rsid w:val="00CF34EC"/>
    <w:rsid w:val="00D05E42"/>
    <w:rsid w:val="00D42983"/>
    <w:rsid w:val="00DD0D24"/>
    <w:rsid w:val="00E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C5D9B-A150-4355-9326-6608AF0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8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33DA-D474-4268-8F5F-8280B057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JR</dc:creator>
  <cp:lastModifiedBy>Conta da Microsoft</cp:lastModifiedBy>
  <cp:revision>6</cp:revision>
  <dcterms:created xsi:type="dcterms:W3CDTF">2021-05-01T05:12:00Z</dcterms:created>
  <dcterms:modified xsi:type="dcterms:W3CDTF">2021-05-01T22:33:00Z</dcterms:modified>
</cp:coreProperties>
</file>