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DOCUMENTOS PARA REQUISIÇÃO DO AUXÍLIO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.3937007874016"/>
        <w:gridCol w:w="8509.606299212599"/>
        <w:tblGridChange w:id="0">
          <w:tblGrid>
            <w:gridCol w:w="850.3937007874016"/>
            <w:gridCol w:w="8509.60629921259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Formulário de cadastro do auxílio viagem para participação em eventos,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assinado pelo aluno (anexo II);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Coordenador do curso/vice-coordenador, do projeto/programa ou do Docente/Técnico – Orientador, destacando a relevância atribuída à participação do aluno na representação da Universidade e do seu Curso;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Carta de aprovação ou aceite emitido pela comissão organizadora do evento;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Programação do evento;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Resumo do Trabalho a ser apresentado;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de RG ou outro documento oficial de identidade com foto;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do CPF;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Atestado e Histórico Acadêmico atualizado;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Seguro viagem com cobertura de saúde e vida vigente (Viagens Nacionais e Internacionais);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conta corrente bancária em nome do estudante, válidos bancos digitais Inter e Nubank (não será aceito: conta poupança, conta fácil do Banco do Brasil e conta salário).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Termo de compromisso (anexo III)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9088" cy="319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088" cy="319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UNIVERSIDADE FEDERAL DO AMAPÁ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  <w:t xml:space="preserve">PRÓ-REITORIA DE EXTENSÃO E AÇÕES COMUNITÁRIAS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  <w:t xml:space="preserve">DEPARTAMENTO DE AÇÕES COMUNITÁRIAS ESTUDANTIS</w:t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