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39" w:rsidRDefault="002C5667">
      <w:pPr>
        <w:pStyle w:val="Ttulo1"/>
        <w:keepNext w:val="0"/>
        <w:keepLines w:val="0"/>
        <w:widowControl w:val="0"/>
        <w:spacing w:before="51" w:after="0" w:line="240" w:lineRule="auto"/>
        <w:ind w:right="98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ESTUDO PARA JUSTIFICATIVA DE ADESÃO</w:t>
      </w:r>
    </w:p>
    <w:p w:rsidR="00D37E39" w:rsidRDefault="00D37E3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D37E39" w:rsidRDefault="002C5667">
      <w:pPr>
        <w:widowControl w:val="0"/>
        <w:spacing w:before="146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ÓRGÃO GERENCIADOR DA ATA</w:t>
      </w: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2C5667">
      <w:pPr>
        <w:pStyle w:val="Ttulo1"/>
        <w:keepNext w:val="0"/>
        <w:keepLines w:val="0"/>
        <w:widowControl w:val="0"/>
        <w:spacing w:before="0" w:after="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Solicitação de Adesão à ata: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XX/2020</w:t>
      </w:r>
    </w:p>
    <w:p w:rsidR="00D37E39" w:rsidRDefault="002C5667">
      <w:pPr>
        <w:widowControl w:val="0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Órgão Solicitante: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UNIVERSIDADE FEDERAL DO AMAPÁ - UNIFAP</w:t>
      </w:r>
    </w:p>
    <w:p w:rsidR="00D37E39" w:rsidRDefault="002C5667">
      <w:pPr>
        <w:widowControl w:val="0"/>
        <w:spacing w:line="288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</w:p>
    <w:p w:rsidR="00D37E39" w:rsidRDefault="002C5667">
      <w:pPr>
        <w:widowControl w:val="0"/>
        <w:spacing w:line="288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</w:p>
    <w:p w:rsidR="00D37E39" w:rsidRDefault="002C5667">
      <w:pPr>
        <w:widowControl w:val="0"/>
        <w:spacing w:line="288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Telefones</w:t>
      </w:r>
      <w:r>
        <w:rPr>
          <w:rFonts w:ascii="Times New Roman" w:eastAsia="Times New Roman" w:hAnsi="Times New Roman" w:cs="Times New Roman"/>
          <w:sz w:val="24"/>
          <w:szCs w:val="24"/>
        </w:rPr>
        <w:t>: (96) xxxxxx</w:t>
      </w:r>
    </w:p>
    <w:p w:rsidR="00D37E39" w:rsidRDefault="00D37E39">
      <w:pPr>
        <w:widowControl w:val="0"/>
        <w:spacing w:before="8" w:line="240" w:lineRule="auto"/>
        <w:rPr>
          <w:rFonts w:ascii="Times New Roman" w:eastAsia="Times New Roman" w:hAnsi="Times New Roman" w:cs="Times New Roman"/>
          <w:color w:val="FF0000"/>
          <w:sz w:val="38"/>
          <w:szCs w:val="38"/>
        </w:rPr>
      </w:pPr>
    </w:p>
    <w:p w:rsidR="00D37E39" w:rsidRDefault="002C5667">
      <w:pPr>
        <w:pStyle w:val="Ttulo1"/>
        <w:keepNext w:val="0"/>
        <w:keepLines w:val="0"/>
        <w:widowControl w:val="0"/>
        <w:shd w:val="clear" w:color="auto" w:fill="D9E2F3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MOTIVO DA ADESÃO:</w:t>
      </w:r>
    </w:p>
    <w:p w:rsidR="00D37E39" w:rsidRDefault="00D37E39">
      <w:pPr>
        <w:widowControl w:val="0"/>
        <w:spacing w:before="1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7E39" w:rsidRDefault="002C5667">
      <w:pPr>
        <w:widowControl w:val="0"/>
        <w:spacing w:line="240" w:lineRule="auto"/>
        <w:ind w:right="23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Solicitação de adesão a ATA a ﬁm de </w:t>
      </w:r>
      <w:r>
        <w:rPr>
          <w:rFonts w:ascii="Calibri" w:eastAsia="Calibri" w:hAnsi="Calibri" w:cs="Calibri"/>
          <w:color w:val="FF0000"/>
          <w:sz w:val="24"/>
          <w:szCs w:val="24"/>
        </w:rPr>
        <w:t>oferecer aos acadêmicos do curso de Engenharia civil uma ferramenta potencialmente poderosa para auxiliar os docentes e discentes no Ensino, na Pesquisa e na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Extensão.</w:t>
      </w:r>
    </w:p>
    <w:p w:rsidR="00D37E39" w:rsidRDefault="00D37E39">
      <w:pPr>
        <w:widowControl w:val="0"/>
        <w:spacing w:before="6" w:line="240" w:lineRule="auto"/>
        <w:rPr>
          <w:rFonts w:ascii="Calibri" w:eastAsia="Calibri" w:hAnsi="Calibri" w:cs="Calibri"/>
          <w:sz w:val="18"/>
          <w:szCs w:val="18"/>
        </w:rPr>
      </w:pPr>
    </w:p>
    <w:p w:rsidR="00D37E39" w:rsidRDefault="002C5667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Decreto 9.488 de Agosto de 2018, Art. 22:</w:t>
      </w:r>
    </w:p>
    <w:p w:rsidR="00D37E39" w:rsidRDefault="00D37E39">
      <w:pPr>
        <w:widowControl w:val="0"/>
        <w:spacing w:before="1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7E39" w:rsidRDefault="002C5667">
      <w:pPr>
        <w:widowControl w:val="0"/>
        <w:spacing w:line="240" w:lineRule="auto"/>
        <w:ind w:righ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1º A manifestação do órgão gerenciador de que trata o § 1º ﬁca condicionada à realização de estudo, pelos órgãos e pelas entidades que não participaram do registro de preços, que demonstre</w:t>
      </w:r>
      <w:r>
        <w:rPr>
          <w:rFonts w:ascii="Calibri" w:eastAsia="Calibri" w:hAnsi="Calibri" w:cs="Calibri"/>
          <w:sz w:val="24"/>
          <w:szCs w:val="24"/>
        </w:rPr>
        <w:t xml:space="preserve"> o ganho de eﬁciência, a viabilidade e a economicidade para a administração pública federal da utilização da ata de registro de preços, conforme estabelecido em ato do Secretário de Gestão do Ministério do Planejamento, Desenvolvimento e Gestão.</w:t>
      </w:r>
    </w:p>
    <w:p w:rsidR="00D37E39" w:rsidRDefault="00D37E39">
      <w:pPr>
        <w:widowControl w:val="0"/>
        <w:spacing w:line="240" w:lineRule="auto"/>
        <w:ind w:right="238"/>
        <w:jc w:val="both"/>
        <w:rPr>
          <w:rFonts w:ascii="Calibri" w:eastAsia="Calibri" w:hAnsi="Calibri" w:cs="Calibri"/>
          <w:sz w:val="24"/>
          <w:szCs w:val="24"/>
        </w:rPr>
      </w:pPr>
    </w:p>
    <w:p w:rsidR="00D37E39" w:rsidRDefault="002C5667">
      <w:pPr>
        <w:pStyle w:val="Ttulo1"/>
        <w:keepNext w:val="0"/>
        <w:keepLines w:val="0"/>
        <w:widowControl w:val="0"/>
        <w:numPr>
          <w:ilvl w:val="0"/>
          <w:numId w:val="1"/>
        </w:numPr>
        <w:shd w:val="clear" w:color="auto" w:fill="D9E2F3"/>
        <w:spacing w:before="80" w:after="0" w:line="240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OBJETO 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CONTRATAÇÃO</w:t>
      </w:r>
    </w:p>
    <w:p w:rsidR="00D37E39" w:rsidRDefault="00D37E39">
      <w:pPr>
        <w:widowControl w:val="0"/>
        <w:spacing w:before="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7E39" w:rsidRDefault="002C5667">
      <w:pPr>
        <w:widowControl w:val="0"/>
        <w:spacing w:line="240" w:lineRule="auto"/>
        <w:ind w:left="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 e quantidade conforme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termo de referência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rojeto básico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37E39" w:rsidRDefault="00D37E39">
      <w:pPr>
        <w:widowControl w:val="0"/>
        <w:spacing w:before="6" w:after="1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517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5"/>
        <w:gridCol w:w="992"/>
      </w:tblGrid>
      <w:tr w:rsidR="00D37E3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2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E39" w:rsidRDefault="002C5667">
            <w:pPr>
              <w:widowControl w:val="0"/>
              <w:spacing w:before="218" w:line="240" w:lineRule="auto"/>
              <w:ind w:left="1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E39" w:rsidRDefault="002C5667">
            <w:pPr>
              <w:widowControl w:val="0"/>
              <w:spacing w:before="218" w:line="240" w:lineRule="auto"/>
              <w:ind w:left="7" w:right="-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QTD</w:t>
            </w:r>
          </w:p>
        </w:tc>
      </w:tr>
      <w:tr w:rsidR="00D37E39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8525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E39" w:rsidRDefault="002C5667">
            <w:pPr>
              <w:widowControl w:val="0"/>
              <w:spacing w:before="223"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ITEM 15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kit para estudo da medição da viscosidade pelo viscosímetro de stokes. o equipamento deve possuir pelo menos 5 tubos de vidro de boro silicato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graduados, nos quais esferas de neodímio podem escoar através dos fluidos a serem testados. os tubos devem ser apoiados numa estrutura metálica. o kit deve ser fornecido com cronômetro manual digital, densímetros para massa específica, esferas de neodím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io com 3 diâmetros diferentes, óleo mineral e glicerol. o equipamento deve ser acompanhado de manual em português com descrição dos componentes do equipamento, bem como descrição detalhada dos experimentos.</w:t>
            </w:r>
          </w:p>
        </w:tc>
        <w:tc>
          <w:tcPr>
            <w:tcW w:w="992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E39" w:rsidRDefault="00D37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37E39" w:rsidRDefault="00D37E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37E39" w:rsidRDefault="00D37E39">
            <w:pPr>
              <w:widowControl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37E39" w:rsidRDefault="002C5667">
            <w:pPr>
              <w:widowControl w:val="0"/>
              <w:spacing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UND</w:t>
            </w:r>
          </w:p>
        </w:tc>
      </w:tr>
      <w:tr w:rsidR="00D37E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25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E39" w:rsidRDefault="002C5667">
            <w:pPr>
              <w:widowControl w:val="0"/>
              <w:spacing w:before="223"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ITEM 9 -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kit didático para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demonstração de força de jatos em superfícies. deve ser estruturado em perfis de aço pintado ou tratado com bico de alimentação de água com diâmetro comnhecido e diversos anteparos para simulação das geometrias de contato. os anteparos devem ser planos (or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togonal e inclinado), côncavo e/ou convexo. deve permitir medir esta força hidráulica por algum dispositivo mecânico, eletromecânico ou eletrônico. deve ser concebido para ser usado em associação com o kit básico de estudo da mecãnica dos fluidos</w:t>
            </w:r>
          </w:p>
        </w:tc>
        <w:tc>
          <w:tcPr>
            <w:tcW w:w="992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E39" w:rsidRDefault="002C5667">
            <w:pPr>
              <w:widowControl w:val="0"/>
              <w:spacing w:line="240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01 UND</w:t>
            </w:r>
          </w:p>
        </w:tc>
      </w:tr>
    </w:tbl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D37E39" w:rsidRDefault="002C5667">
      <w:pPr>
        <w:widowControl w:val="0"/>
        <w:numPr>
          <w:ilvl w:val="0"/>
          <w:numId w:val="1"/>
        </w:numPr>
        <w:shd w:val="clear" w:color="auto" w:fill="D9E2F3"/>
        <w:tabs>
          <w:tab w:val="left" w:pos="701"/>
        </w:tabs>
        <w:spacing w:line="240" w:lineRule="auto"/>
        <w:ind w:left="100" w:right="100" w:firstLine="4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DA ATA</w:t>
      </w:r>
    </w:p>
    <w:p w:rsidR="00D37E39" w:rsidRDefault="00D37E39">
      <w:pPr>
        <w:widowControl w:val="0"/>
        <w:spacing w:before="4" w:line="240" w:lineRule="auto"/>
        <w:ind w:right="100" w:firstLine="14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7E39" w:rsidRDefault="002C5667">
      <w:pPr>
        <w:widowControl w:val="0"/>
        <w:spacing w:line="240" w:lineRule="auto"/>
        <w:ind w:left="100" w:right="100" w:firstLine="4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UASG: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</w:p>
    <w:p w:rsidR="00D37E39" w:rsidRDefault="00D37E39">
      <w:pPr>
        <w:widowControl w:val="0"/>
        <w:spacing w:before="5" w:line="240" w:lineRule="auto"/>
        <w:ind w:right="100" w:firstLine="14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7E39" w:rsidRDefault="002C5667">
      <w:pPr>
        <w:widowControl w:val="0"/>
        <w:spacing w:line="273" w:lineRule="auto"/>
        <w:ind w:left="100" w:right="100" w:firstLine="4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ÓRGÃO GERENCIADOR DA ATA: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ÓRGÃO GERENCIADOR</w:t>
      </w:r>
    </w:p>
    <w:p w:rsidR="00D37E39" w:rsidRDefault="00D37E39">
      <w:pPr>
        <w:widowControl w:val="0"/>
        <w:spacing w:before="4" w:line="240" w:lineRule="auto"/>
        <w:ind w:right="100" w:firstLine="141"/>
        <w:rPr>
          <w:rFonts w:ascii="Times New Roman" w:eastAsia="Times New Roman" w:hAnsi="Times New Roman" w:cs="Times New Roman"/>
          <w:sz w:val="20"/>
          <w:szCs w:val="20"/>
        </w:rPr>
      </w:pPr>
    </w:p>
    <w:p w:rsidR="00D37E39" w:rsidRDefault="002C5667">
      <w:pPr>
        <w:pStyle w:val="Ttulo1"/>
        <w:keepNext w:val="0"/>
        <w:keepLines w:val="0"/>
        <w:widowControl w:val="0"/>
        <w:spacing w:before="1" w:after="0" w:line="240" w:lineRule="auto"/>
        <w:ind w:left="100" w:right="100" w:firstLine="4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PREGÃO: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XX/2020</w:t>
      </w: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7E39" w:rsidRDefault="002C5667">
      <w:pPr>
        <w:widowControl w:val="0"/>
        <w:numPr>
          <w:ilvl w:val="0"/>
          <w:numId w:val="1"/>
        </w:numPr>
        <w:shd w:val="clear" w:color="auto" w:fill="D9E2F3"/>
        <w:spacing w:line="240" w:lineRule="auto"/>
        <w:ind w:left="0" w:firstLine="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GANHO DE EFICIÊNCIA</w:t>
      </w:r>
    </w:p>
    <w:p w:rsidR="00D37E39" w:rsidRDefault="00D37E39">
      <w:pPr>
        <w:widowControl w:val="0"/>
        <w:spacing w:before="9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7E39" w:rsidRDefault="002C5667">
      <w:pPr>
        <w:widowControl w:val="0"/>
        <w:spacing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 tratar de um pregão já concluído, existem diversas variáveis que demonstram o ganho de eficiência na Hipótese de Adesão a ATA:</w:t>
      </w:r>
    </w:p>
    <w:p w:rsidR="00D37E39" w:rsidRDefault="002C5667">
      <w:pPr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Processo </w:t>
      </w:r>
      <w:r>
        <w:rPr>
          <w:rFonts w:ascii="Times New Roman" w:eastAsia="Times New Roman" w:hAnsi="Times New Roman" w:cs="Times New Roman"/>
          <w:sz w:val="24"/>
          <w:szCs w:val="24"/>
        </w:rPr>
        <w:t>que já passou pela assessoria jurídica do órgão gerenciador;</w:t>
      </w:r>
    </w:p>
    <w:p w:rsidR="00D37E39" w:rsidRDefault="002C5667">
      <w:pPr>
        <w:widowControl w:val="0"/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hipótese de adesão a Ata, algumas das etapas já foram realizadas pelo órgão gerenciador, reduzindo assim o tempo de instrução processual que é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 dias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Nota técnica da CGU Nº 1081/20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17/CGPLAG/DG/SFC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E39" w:rsidRDefault="002C5667">
      <w:pPr>
        <w:widowControl w:val="0"/>
        <w:numPr>
          <w:ilvl w:val="0"/>
          <w:numId w:val="2"/>
        </w:numPr>
        <w:spacing w:line="240" w:lineRule="auto"/>
        <w:ind w:left="0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quadro com relação ao prazo para realização de um pregão ainda se agrava, se considerado o reduzido número de colaboradores que atuam no setor de licitações e compras do órgão, setores esses responsáveis por todas as compras e </w:t>
      </w:r>
      <w:r>
        <w:rPr>
          <w:rFonts w:ascii="Times New Roman" w:eastAsia="Times New Roman" w:hAnsi="Times New Roman" w:cs="Times New Roman"/>
          <w:sz w:val="24"/>
          <w:szCs w:val="24"/>
        </w:rPr>
        <w:t>contratações da Universidade Federal do Amapá - UNIFAP, inclusive as dispensas e inexigibilidade;</w:t>
      </w:r>
    </w:p>
    <w:p w:rsidR="00D37E39" w:rsidRDefault="002C5667">
      <w:pPr>
        <w:widowControl w:val="0"/>
        <w:numPr>
          <w:ilvl w:val="0"/>
          <w:numId w:val="2"/>
        </w:numPr>
        <w:spacing w:before="1" w:line="240" w:lineRule="auto"/>
        <w:ind w:left="0" w:right="1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processo já foi “testado”, pois já foi concluído, já foi encaminhado ao mercado e muito provavelmente o órgão gerenciador e os órgãos participantes já receb</w:t>
      </w:r>
      <w:r>
        <w:rPr>
          <w:rFonts w:ascii="Times New Roman" w:eastAsia="Times New Roman" w:hAnsi="Times New Roman" w:cs="Times New Roman"/>
          <w:sz w:val="24"/>
          <w:szCs w:val="24"/>
        </w:rPr>
        <w:t>eram o produto licitado.</w:t>
      </w:r>
    </w:p>
    <w:p w:rsidR="00D37E39" w:rsidRDefault="002C5667">
      <w:pPr>
        <w:widowControl w:val="0"/>
        <w:spacing w:before="151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Portanto, mesmo levando em consideração que parte da instrução processual continua existindo no caso de uma adesão, a efetividade pode ser considerada muito elevada em termos de prazo e assertividade da compra.</w:t>
      </w: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2C5667">
      <w:pPr>
        <w:pStyle w:val="Ttulo1"/>
        <w:keepNext w:val="0"/>
        <w:keepLines w:val="0"/>
        <w:widowControl w:val="0"/>
        <w:spacing w:before="0" w:after="0" w:line="240" w:lineRule="auto"/>
        <w:ind w:left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Levantamento realiz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ado pela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Coordenação de Engenharia Civil/UNIFAP:</w:t>
      </w:r>
    </w:p>
    <w:p w:rsidR="00D37E39" w:rsidRDefault="002C5667">
      <w:pPr>
        <w:widowControl w:val="0"/>
        <w:spacing w:before="8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Etapas realizadas pelo setor de licitação, que não serão necessárias em caso de adesão a ATA:</w:t>
      </w:r>
    </w:p>
    <w:p w:rsidR="00D37E39" w:rsidRDefault="002C5667">
      <w:pPr>
        <w:widowControl w:val="0"/>
        <w:numPr>
          <w:ilvl w:val="0"/>
          <w:numId w:val="3"/>
        </w:numPr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Elaboração de edital e seus anexos; lançamentos e publicação;</w:t>
      </w:r>
    </w:p>
    <w:p w:rsidR="00D37E39" w:rsidRDefault="002C5667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Preenchimento de certificações processuais para e</w:t>
      </w:r>
      <w:r>
        <w:rPr>
          <w:rFonts w:ascii="Times New Roman" w:eastAsia="Times New Roman" w:hAnsi="Times New Roman" w:cs="Times New Roman"/>
          <w:sz w:val="24"/>
          <w:szCs w:val="24"/>
        </w:rPr>
        <w:t>ncaminhamento à Procuradoria</w:t>
      </w:r>
    </w:p>
    <w:p w:rsidR="00D37E39" w:rsidRDefault="002C5667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Demais trâmites internos (documento de formalização de demanda, pesquisa de preços, termo de referência).</w:t>
      </w:r>
    </w:p>
    <w:p w:rsidR="00D37E39" w:rsidRDefault="002C5667">
      <w:pPr>
        <w:widowControl w:val="0"/>
        <w:spacing w:before="151" w:line="240" w:lineRule="auto"/>
        <w:ind w:right="19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essas etapas, estima-se 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prazo de no mínimo 60 dias.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 caso de um processo de adesão de ATA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prazo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estimado é de 10 dias.</w:t>
      </w: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7E39" w:rsidRDefault="002C5667">
      <w:pPr>
        <w:pStyle w:val="Ttulo1"/>
        <w:keepNext w:val="0"/>
        <w:keepLines w:val="0"/>
        <w:widowControl w:val="0"/>
        <w:numPr>
          <w:ilvl w:val="0"/>
          <w:numId w:val="1"/>
        </w:numPr>
        <w:shd w:val="clear" w:color="auto" w:fill="D9E2F3"/>
        <w:spacing w:before="0" w:after="0" w:line="240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ECONOMICIDADE DA ADESÃO</w:t>
      </w:r>
    </w:p>
    <w:p w:rsidR="00D37E39" w:rsidRDefault="002C5667">
      <w:pPr>
        <w:widowControl w:val="0"/>
        <w:spacing w:before="151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referida ATA traz vantajosidade à administração pública, por ser o menor valor custo benefício encontrado após uma ampla pesquisa de preços no mercado e nos sites de compras governamentais, além de ser </w:t>
      </w:r>
      <w:r>
        <w:rPr>
          <w:rFonts w:ascii="Times New Roman" w:eastAsia="Times New Roman" w:hAnsi="Times New Roman" w:cs="Times New Roman"/>
          <w:sz w:val="24"/>
          <w:szCs w:val="24"/>
        </w:rPr>
        <w:t>logisticamente viável, acelerando a entrega dos materiais ou serviços.</w:t>
      </w:r>
    </w:p>
    <w:p w:rsidR="00D37E39" w:rsidRDefault="002C5667">
      <w:pPr>
        <w:widowControl w:val="0"/>
        <w:spacing w:before="15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estes fatores citados atendem ao princípio da economicidade, conforme estabelecido em ato do secretário de gestão do ministério do planejamento, desenvolvimento e gestão,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do decreto 7892/2013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alterado pelo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decreto 9.488/2018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2C5667">
      <w:pPr>
        <w:pStyle w:val="Ttulo1"/>
        <w:keepNext w:val="0"/>
        <w:keepLines w:val="0"/>
        <w:widowControl w:val="0"/>
        <w:numPr>
          <w:ilvl w:val="0"/>
          <w:numId w:val="1"/>
        </w:numPr>
        <w:shd w:val="clear" w:color="auto" w:fill="D9E2F3"/>
        <w:tabs>
          <w:tab w:val="left" w:pos="462"/>
        </w:tabs>
        <w:spacing w:before="0" w:after="0" w:line="240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VIABILIDADE</w:t>
      </w:r>
    </w:p>
    <w:p w:rsidR="00D37E39" w:rsidRDefault="00D37E3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7E39" w:rsidRDefault="002C5667">
      <w:pPr>
        <w:widowControl w:val="0"/>
        <w:spacing w:line="240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Vigência da 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Ativa</w:t>
      </w:r>
    </w:p>
    <w:p w:rsidR="00D37E39" w:rsidRDefault="00D37E39">
      <w:pPr>
        <w:widowControl w:val="0"/>
        <w:spacing w:before="4" w:line="240" w:lineRule="auto"/>
        <w:ind w:right="-40"/>
        <w:rPr>
          <w:rFonts w:ascii="Times New Roman" w:eastAsia="Times New Roman" w:hAnsi="Times New Roman" w:cs="Times New Roman"/>
          <w:sz w:val="20"/>
          <w:szCs w:val="20"/>
        </w:rPr>
      </w:pPr>
    </w:p>
    <w:p w:rsidR="00D37E39" w:rsidRDefault="002C5667">
      <w:pPr>
        <w:widowControl w:val="0"/>
        <w:spacing w:line="240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Existe quantidade disponível para adesão?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SIM</w:t>
      </w:r>
    </w:p>
    <w:p w:rsidR="00D37E39" w:rsidRDefault="002C5667">
      <w:pPr>
        <w:widowControl w:val="0"/>
        <w:spacing w:line="240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Foi solicitado até no máximo 50% da ata?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SIM</w:t>
      </w:r>
    </w:p>
    <w:p w:rsidR="00D37E39" w:rsidRDefault="002C5667">
      <w:pPr>
        <w:widowControl w:val="0"/>
        <w:spacing w:line="240" w:lineRule="auto"/>
        <w:ind w:right="-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fornecedor concorda com o fornecimento?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SIM</w:t>
      </w:r>
    </w:p>
    <w:p w:rsidR="00D37E39" w:rsidRDefault="00D37E39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:rsidR="00D37E39" w:rsidRDefault="002C5667">
      <w:pPr>
        <w:widowControl w:val="0"/>
        <w:spacing w:line="240" w:lineRule="auto"/>
        <w:ind w:right="-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 base nos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elementos anteriores, levantados pela equipe desta unidade,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DECLARAMOS </w:t>
      </w:r>
      <w:r>
        <w:rPr>
          <w:rFonts w:ascii="Times New Roman" w:eastAsia="Times New Roman" w:hAnsi="Times New Roman" w:cs="Times New Roman"/>
          <w:sz w:val="28"/>
          <w:szCs w:val="28"/>
        </w:rPr>
        <w:t>que:</w:t>
      </w:r>
    </w:p>
    <w:p w:rsidR="00D37E39" w:rsidRDefault="00D37E39">
      <w:pPr>
        <w:widowControl w:val="0"/>
        <w:spacing w:before="4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E39" w:rsidRDefault="002C5667">
      <w:pPr>
        <w:widowControl w:val="0"/>
        <w:spacing w:line="240" w:lineRule="auto"/>
        <w:ind w:right="-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É VIÁVEL </w:t>
      </w:r>
      <w:r>
        <w:rPr>
          <w:rFonts w:ascii="Times New Roman" w:eastAsia="Times New Roman" w:hAnsi="Times New Roman" w:cs="Times New Roman"/>
          <w:sz w:val="28"/>
          <w:szCs w:val="28"/>
        </w:rPr>
        <w:t>a aquisição ou contratação por meio desta ADESÃO À ATA.</w:t>
      </w:r>
    </w:p>
    <w:p w:rsidR="00D37E39" w:rsidRDefault="00D37E39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D37E39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sz w:val="26"/>
          <w:szCs w:val="26"/>
        </w:rPr>
      </w:pPr>
    </w:p>
    <w:p w:rsidR="00D37E39" w:rsidRDefault="002C5667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D37E39" w:rsidRDefault="00D37E39"/>
    <w:p w:rsidR="00D37E39" w:rsidRDefault="00D37E39">
      <w:pPr>
        <w:ind w:left="2692"/>
      </w:pPr>
    </w:p>
    <w:p w:rsidR="00D37E39" w:rsidRDefault="00D37E39"/>
    <w:p w:rsidR="00D37E39" w:rsidRDefault="002C5667">
      <w:pPr>
        <w:jc w:val="center"/>
        <w:rPr>
          <w:b/>
          <w:color w:val="FF0000"/>
        </w:rPr>
      </w:pPr>
      <w:r>
        <w:rPr>
          <w:b/>
          <w:color w:val="FF0000"/>
        </w:rPr>
        <w:t>Nome do servidor / Membros da Comissão</w:t>
      </w:r>
    </w:p>
    <w:p w:rsidR="00D37E39" w:rsidRDefault="002C5667">
      <w:pPr>
        <w:jc w:val="center"/>
        <w:rPr>
          <w:b/>
          <w:color w:val="FF0000"/>
        </w:rPr>
      </w:pPr>
      <w:r>
        <w:rPr>
          <w:b/>
          <w:color w:val="FF0000"/>
        </w:rPr>
        <w:t>Unidade / Comissão Portaria</w:t>
      </w:r>
    </w:p>
    <w:p w:rsidR="00D37E39" w:rsidRDefault="00D37E39">
      <w:pPr>
        <w:jc w:val="center"/>
      </w:pPr>
    </w:p>
    <w:sectPr w:rsidR="00D37E39">
      <w:headerReference w:type="default" r:id="rId7"/>
      <w:pgSz w:w="11909" w:h="16834"/>
      <w:pgMar w:top="567" w:right="851" w:bottom="851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67" w:rsidRDefault="002C5667">
      <w:pPr>
        <w:spacing w:line="240" w:lineRule="auto"/>
      </w:pPr>
      <w:r>
        <w:separator/>
      </w:r>
    </w:p>
  </w:endnote>
  <w:endnote w:type="continuationSeparator" w:id="0">
    <w:p w:rsidR="002C5667" w:rsidRDefault="002C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67" w:rsidRDefault="002C56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C5667" w:rsidRDefault="002C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E6" w:rsidRDefault="002C5667">
    <w:pPr>
      <w:jc w:val="center"/>
    </w:pPr>
    <w:r>
      <w:rPr>
        <w:noProof/>
      </w:rPr>
      <w:drawing>
        <wp:inline distT="0" distB="0" distL="0" distR="0">
          <wp:extent cx="438153" cy="600075"/>
          <wp:effectExtent l="0" t="0" r="0" b="952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3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512E6" w:rsidRDefault="002C5667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5512E6" w:rsidRDefault="002C5667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do Amapá – UNIFAP</w:t>
    </w:r>
  </w:p>
  <w:p w:rsidR="005512E6" w:rsidRDefault="002C5667">
    <w:pPr>
      <w:spacing w:line="240" w:lineRule="auto"/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Pró-Reitoria xxxxxx</w:t>
    </w:r>
  </w:p>
  <w:p w:rsidR="005512E6" w:rsidRDefault="002C5667">
    <w:pPr>
      <w:spacing w:line="240" w:lineRule="auto"/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Departamento / Setor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4CD"/>
    <w:multiLevelType w:val="multilevel"/>
    <w:tmpl w:val="A204DC0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C4571"/>
    <w:multiLevelType w:val="multilevel"/>
    <w:tmpl w:val="6F6AB67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AE4E84"/>
    <w:multiLevelType w:val="multilevel"/>
    <w:tmpl w:val="B11C2900"/>
    <w:lvl w:ilvl="0">
      <w:start w:val="1"/>
      <w:numFmt w:val="decimal"/>
      <w:lvlText w:val="%1."/>
      <w:lvlJc w:val="left"/>
      <w:pPr>
        <w:ind w:left="700" w:hanging="24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03" w:hanging="240"/>
      </w:pPr>
    </w:lvl>
    <w:lvl w:ilvl="2">
      <w:numFmt w:val="bullet"/>
      <w:lvlText w:val="•"/>
      <w:lvlJc w:val="left"/>
      <w:pPr>
        <w:ind w:left="2707" w:hanging="241"/>
      </w:pPr>
    </w:lvl>
    <w:lvl w:ilvl="3">
      <w:numFmt w:val="bullet"/>
      <w:lvlText w:val="•"/>
      <w:lvlJc w:val="left"/>
      <w:pPr>
        <w:ind w:left="3711" w:hanging="241"/>
      </w:pPr>
    </w:lvl>
    <w:lvl w:ilvl="4">
      <w:numFmt w:val="bullet"/>
      <w:lvlText w:val="•"/>
      <w:lvlJc w:val="left"/>
      <w:pPr>
        <w:ind w:left="4715" w:hanging="241"/>
      </w:pPr>
    </w:lvl>
    <w:lvl w:ilvl="5">
      <w:numFmt w:val="bullet"/>
      <w:lvlText w:val="•"/>
      <w:lvlJc w:val="left"/>
      <w:pPr>
        <w:ind w:left="5719" w:hanging="241"/>
      </w:pPr>
    </w:lvl>
    <w:lvl w:ilvl="6">
      <w:numFmt w:val="bullet"/>
      <w:lvlText w:val="•"/>
      <w:lvlJc w:val="left"/>
      <w:pPr>
        <w:ind w:left="6723" w:hanging="241"/>
      </w:pPr>
    </w:lvl>
    <w:lvl w:ilvl="7">
      <w:numFmt w:val="bullet"/>
      <w:lvlText w:val="•"/>
      <w:lvlJc w:val="left"/>
      <w:pPr>
        <w:ind w:left="7727" w:hanging="241"/>
      </w:pPr>
    </w:lvl>
    <w:lvl w:ilvl="8">
      <w:numFmt w:val="bullet"/>
      <w:lvlText w:val="•"/>
      <w:lvlJc w:val="left"/>
      <w:pPr>
        <w:ind w:left="8731" w:hanging="24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7E39"/>
    <w:rsid w:val="002C5667"/>
    <w:rsid w:val="009D5601"/>
    <w:rsid w:val="00D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7F38-56F2-47E0-9374-1000277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VISCARA GUARDIA</dc:creator>
  <cp:lastModifiedBy>Marcelo Souza</cp:lastModifiedBy>
  <cp:revision>2</cp:revision>
  <dcterms:created xsi:type="dcterms:W3CDTF">2020-05-08T13:37:00Z</dcterms:created>
  <dcterms:modified xsi:type="dcterms:W3CDTF">2020-05-08T13:37:00Z</dcterms:modified>
</cp:coreProperties>
</file>