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0E" w:rsidRDefault="007D320E" w:rsidP="007D320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320E">
        <w:rPr>
          <w:rFonts w:ascii="Arial" w:hAnsi="Arial" w:cs="Arial"/>
          <w:sz w:val="24"/>
          <w:szCs w:val="24"/>
        </w:rPr>
        <w:t xml:space="preserve">A submissão de trabalhos, concluídos e ou em andamento, no formato exclusivamente </w:t>
      </w:r>
      <w:r w:rsidRPr="007D320E">
        <w:rPr>
          <w:rFonts w:ascii="Arial" w:hAnsi="Arial" w:cs="Arial"/>
          <w:sz w:val="24"/>
          <w:szCs w:val="24"/>
        </w:rPr>
        <w:t>de resumo sim</w:t>
      </w:r>
      <w:r w:rsidR="00715D48">
        <w:rPr>
          <w:rFonts w:ascii="Arial" w:hAnsi="Arial" w:cs="Arial"/>
          <w:sz w:val="24"/>
          <w:szCs w:val="24"/>
        </w:rPr>
        <w:t>ples</w:t>
      </w:r>
      <w:r w:rsidRPr="007D320E">
        <w:rPr>
          <w:rFonts w:ascii="Arial" w:hAnsi="Arial" w:cs="Arial"/>
          <w:sz w:val="24"/>
          <w:szCs w:val="24"/>
        </w:rPr>
        <w:t xml:space="preserve">, seguirá o padrão </w:t>
      </w:r>
      <w:r w:rsidRPr="007D320E">
        <w:rPr>
          <w:rFonts w:ascii="Arial" w:hAnsi="Arial" w:cs="Arial"/>
          <w:sz w:val="24"/>
          <w:szCs w:val="24"/>
        </w:rPr>
        <w:t>em anexo</w:t>
      </w:r>
      <w:r w:rsidRPr="007D320E">
        <w:rPr>
          <w:rFonts w:ascii="Arial" w:hAnsi="Arial" w:cs="Arial"/>
          <w:sz w:val="24"/>
          <w:szCs w:val="24"/>
        </w:rPr>
        <w:t>.</w:t>
      </w:r>
    </w:p>
    <w:p w:rsidR="007D320E" w:rsidRPr="007D320E" w:rsidRDefault="007D320E" w:rsidP="007D320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D320E" w:rsidRPr="007D320E" w:rsidRDefault="007D320E" w:rsidP="007D320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320E">
        <w:rPr>
          <w:rFonts w:ascii="Arial" w:hAnsi="Arial" w:cs="Arial"/>
          <w:sz w:val="24"/>
          <w:szCs w:val="24"/>
        </w:rPr>
        <w:t xml:space="preserve">Os resumos devem ser enviados para o endereço: </w:t>
      </w:r>
      <w:hyperlink r:id="rId5" w:history="1">
        <w:r w:rsidRPr="007D320E">
          <w:rPr>
            <w:rStyle w:val="Hyperlink"/>
            <w:rFonts w:ascii="Arial" w:hAnsi="Arial" w:cs="Arial"/>
            <w:b/>
            <w:sz w:val="24"/>
            <w:szCs w:val="24"/>
          </w:rPr>
          <w:t>congressodt2018@gmail.com</w:t>
        </w:r>
      </w:hyperlink>
      <w:r w:rsidRPr="007D320E">
        <w:rPr>
          <w:rFonts w:ascii="Arial" w:hAnsi="Arial" w:cs="Arial"/>
          <w:b/>
          <w:sz w:val="24"/>
          <w:szCs w:val="24"/>
        </w:rPr>
        <w:t xml:space="preserve"> </w:t>
      </w:r>
      <w:r w:rsidRPr="007D320E">
        <w:rPr>
          <w:rFonts w:ascii="Arial" w:hAnsi="Arial" w:cs="Arial"/>
          <w:sz w:val="24"/>
          <w:szCs w:val="24"/>
        </w:rPr>
        <w:t>e indicar a área temática pretendida.</w:t>
      </w:r>
    </w:p>
    <w:p w:rsidR="007D320E" w:rsidRDefault="007D320E" w:rsidP="007D320E">
      <w:pPr>
        <w:jc w:val="both"/>
        <w:rPr>
          <w:rFonts w:ascii="Arial" w:hAnsi="Arial" w:cs="Arial"/>
          <w:b/>
          <w:sz w:val="24"/>
          <w:szCs w:val="24"/>
        </w:rPr>
      </w:pPr>
    </w:p>
    <w:p w:rsidR="007D320E" w:rsidRDefault="007D320E" w:rsidP="007D320E">
      <w:pPr>
        <w:jc w:val="both"/>
        <w:rPr>
          <w:rFonts w:ascii="Arial" w:hAnsi="Arial" w:cs="Arial"/>
          <w:b/>
          <w:sz w:val="24"/>
          <w:szCs w:val="24"/>
        </w:rPr>
      </w:pPr>
      <w:r w:rsidRPr="00794EFD">
        <w:rPr>
          <w:rFonts w:ascii="Arial" w:hAnsi="Arial" w:cs="Arial"/>
          <w:b/>
          <w:sz w:val="24"/>
          <w:szCs w:val="24"/>
        </w:rPr>
        <w:t>As Áreas Temáticas serão as seguintes:</w:t>
      </w:r>
    </w:p>
    <w:p w:rsidR="007D320E" w:rsidRDefault="007D320E" w:rsidP="004E10F0">
      <w:pPr>
        <w:jc w:val="both"/>
        <w:rPr>
          <w:rFonts w:ascii="Arial" w:hAnsi="Arial" w:cs="Arial"/>
          <w:b/>
          <w:sz w:val="24"/>
          <w:szCs w:val="24"/>
        </w:rPr>
      </w:pPr>
    </w:p>
    <w:p w:rsidR="00D42A78" w:rsidRPr="0005084A" w:rsidRDefault="004E10F0" w:rsidP="004E10F0">
      <w:pPr>
        <w:jc w:val="both"/>
        <w:rPr>
          <w:rFonts w:ascii="Arial" w:hAnsi="Arial" w:cs="Arial"/>
          <w:b/>
          <w:sz w:val="24"/>
          <w:szCs w:val="24"/>
        </w:rPr>
      </w:pPr>
      <w:r w:rsidRPr="0005084A">
        <w:rPr>
          <w:rFonts w:ascii="Arial" w:hAnsi="Arial" w:cs="Arial"/>
          <w:b/>
          <w:sz w:val="24"/>
          <w:szCs w:val="24"/>
        </w:rPr>
        <w:t>DIREITO DO TRABALHO E DIREITOS HUMANOS</w:t>
      </w:r>
      <w:r w:rsidR="000B1045">
        <w:rPr>
          <w:rFonts w:ascii="Arial" w:hAnsi="Arial" w:cs="Arial"/>
          <w:b/>
          <w:sz w:val="24"/>
          <w:szCs w:val="24"/>
        </w:rPr>
        <w:t xml:space="preserve"> – </w:t>
      </w:r>
      <w:r w:rsidR="00715D48">
        <w:rPr>
          <w:rFonts w:ascii="Arial" w:hAnsi="Arial" w:cs="Arial"/>
          <w:b/>
          <w:sz w:val="24"/>
          <w:szCs w:val="24"/>
        </w:rPr>
        <w:t xml:space="preserve">coordenador: </w:t>
      </w:r>
      <w:r w:rsidR="000B1045">
        <w:rPr>
          <w:rFonts w:ascii="Arial" w:hAnsi="Arial" w:cs="Arial"/>
          <w:b/>
          <w:sz w:val="24"/>
          <w:szCs w:val="24"/>
        </w:rPr>
        <w:t>Otávio Couto</w:t>
      </w:r>
      <w:r w:rsidR="00715D48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4E10F0" w:rsidRDefault="004E10F0" w:rsidP="004E1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refere às diversas leis que protegem os direitos humanos dos trabalhadores. Muito embora o Direito do Trabalho seja reconhecido enquanto um Direito Social, a notória relação de subordinação nas relações trabalho através do poder diretivo dos empregadores enseja um dimensionamento mais amplo dos direitos trabalhistas enquanto balizamento de direitos e garantias fundamentais.</w:t>
      </w:r>
    </w:p>
    <w:p w:rsidR="004E10F0" w:rsidRPr="0005084A" w:rsidRDefault="004E10F0" w:rsidP="004E10F0">
      <w:pPr>
        <w:jc w:val="both"/>
        <w:rPr>
          <w:rFonts w:ascii="Arial" w:hAnsi="Arial" w:cs="Arial"/>
          <w:b/>
          <w:sz w:val="24"/>
          <w:szCs w:val="24"/>
        </w:rPr>
      </w:pPr>
      <w:r w:rsidRPr="0005084A">
        <w:rPr>
          <w:rFonts w:ascii="Arial" w:hAnsi="Arial" w:cs="Arial"/>
          <w:b/>
          <w:sz w:val="24"/>
          <w:szCs w:val="24"/>
        </w:rPr>
        <w:t>DIREITO DO TRABALHO E CONTEXTO REGIONAL</w:t>
      </w:r>
      <w:r w:rsidR="000B1045">
        <w:rPr>
          <w:rFonts w:ascii="Arial" w:hAnsi="Arial" w:cs="Arial"/>
          <w:b/>
          <w:sz w:val="24"/>
          <w:szCs w:val="24"/>
        </w:rPr>
        <w:t xml:space="preserve"> – </w:t>
      </w:r>
      <w:r w:rsidR="00715D48">
        <w:rPr>
          <w:rFonts w:ascii="Arial" w:hAnsi="Arial" w:cs="Arial"/>
          <w:b/>
          <w:sz w:val="24"/>
          <w:szCs w:val="24"/>
        </w:rPr>
        <w:t>coordenador:</w:t>
      </w:r>
      <w:r w:rsidR="00715D48">
        <w:rPr>
          <w:rFonts w:ascii="Arial" w:hAnsi="Arial" w:cs="Arial"/>
          <w:b/>
          <w:sz w:val="24"/>
          <w:szCs w:val="24"/>
        </w:rPr>
        <w:t xml:space="preserve"> </w:t>
      </w:r>
      <w:r w:rsidR="000B1045">
        <w:rPr>
          <w:rFonts w:ascii="Arial" w:hAnsi="Arial" w:cs="Arial"/>
          <w:b/>
          <w:sz w:val="24"/>
          <w:szCs w:val="24"/>
        </w:rPr>
        <w:t xml:space="preserve">Alexandre </w:t>
      </w:r>
      <w:proofErr w:type="spellStart"/>
      <w:r w:rsidR="000B1045">
        <w:rPr>
          <w:rFonts w:ascii="Arial" w:hAnsi="Arial" w:cs="Arial"/>
          <w:b/>
          <w:sz w:val="24"/>
          <w:szCs w:val="24"/>
        </w:rPr>
        <w:t>Marcondys</w:t>
      </w:r>
      <w:proofErr w:type="spellEnd"/>
      <w:r w:rsidR="00715D48">
        <w:rPr>
          <w:rFonts w:ascii="Arial" w:hAnsi="Arial" w:cs="Arial"/>
          <w:b/>
          <w:sz w:val="24"/>
          <w:szCs w:val="24"/>
        </w:rPr>
        <w:t>.</w:t>
      </w:r>
    </w:p>
    <w:p w:rsidR="004E10F0" w:rsidRDefault="004E10F0" w:rsidP="004E1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nos interessa as conexões do Direito do Trabalho com as multifacetadas realidades regionais</w:t>
      </w:r>
      <w:r w:rsidR="00EB6B42">
        <w:rPr>
          <w:rFonts w:ascii="Arial" w:hAnsi="Arial" w:cs="Arial"/>
          <w:sz w:val="24"/>
          <w:szCs w:val="24"/>
        </w:rPr>
        <w:t xml:space="preserve"> no que tange às suas peculiaridades, pois o contexto mercadológico, cultural e social de cada região imprime ressonâncias que fazem emergir demandas características de cada localidade.</w:t>
      </w:r>
    </w:p>
    <w:p w:rsidR="00EB6B42" w:rsidRPr="0005084A" w:rsidRDefault="00EB6B42" w:rsidP="004E10F0">
      <w:pPr>
        <w:jc w:val="both"/>
        <w:rPr>
          <w:rFonts w:ascii="Arial" w:hAnsi="Arial" w:cs="Arial"/>
          <w:b/>
          <w:sz w:val="24"/>
          <w:szCs w:val="24"/>
        </w:rPr>
      </w:pPr>
      <w:r w:rsidRPr="0005084A">
        <w:rPr>
          <w:rFonts w:ascii="Arial" w:hAnsi="Arial" w:cs="Arial"/>
          <w:b/>
          <w:sz w:val="24"/>
          <w:szCs w:val="24"/>
        </w:rPr>
        <w:t>DIREITO DO TRABALHO E POLÍTICAS PÚBLICAS</w:t>
      </w:r>
      <w:r w:rsidR="000B1045">
        <w:rPr>
          <w:rFonts w:ascii="Arial" w:hAnsi="Arial" w:cs="Arial"/>
          <w:b/>
          <w:sz w:val="24"/>
          <w:szCs w:val="24"/>
        </w:rPr>
        <w:t xml:space="preserve"> – </w:t>
      </w:r>
      <w:r w:rsidR="00715D48">
        <w:rPr>
          <w:rFonts w:ascii="Arial" w:hAnsi="Arial" w:cs="Arial"/>
          <w:b/>
          <w:sz w:val="24"/>
          <w:szCs w:val="24"/>
        </w:rPr>
        <w:t>coordenador</w:t>
      </w:r>
      <w:r w:rsidR="00715D48">
        <w:rPr>
          <w:rFonts w:ascii="Arial" w:hAnsi="Arial" w:cs="Arial"/>
          <w:b/>
          <w:sz w:val="24"/>
          <w:szCs w:val="24"/>
        </w:rPr>
        <w:t>a</w:t>
      </w:r>
      <w:r w:rsidR="00715D48">
        <w:rPr>
          <w:rFonts w:ascii="Arial" w:hAnsi="Arial" w:cs="Arial"/>
          <w:b/>
          <w:sz w:val="24"/>
          <w:szCs w:val="24"/>
        </w:rPr>
        <w:t>:</w:t>
      </w:r>
      <w:r w:rsidR="00715D48">
        <w:rPr>
          <w:rFonts w:ascii="Arial" w:hAnsi="Arial" w:cs="Arial"/>
          <w:b/>
          <w:sz w:val="24"/>
          <w:szCs w:val="24"/>
        </w:rPr>
        <w:t xml:space="preserve"> </w:t>
      </w:r>
      <w:r w:rsidR="000B1045">
        <w:rPr>
          <w:rFonts w:ascii="Arial" w:hAnsi="Arial" w:cs="Arial"/>
          <w:b/>
          <w:sz w:val="24"/>
          <w:szCs w:val="24"/>
        </w:rPr>
        <w:t>Daniele Barreto</w:t>
      </w:r>
      <w:r w:rsidR="00715D48">
        <w:rPr>
          <w:rFonts w:ascii="Arial" w:hAnsi="Arial" w:cs="Arial"/>
          <w:b/>
          <w:sz w:val="24"/>
          <w:szCs w:val="24"/>
        </w:rPr>
        <w:t>.</w:t>
      </w:r>
    </w:p>
    <w:p w:rsidR="00EB6B42" w:rsidRDefault="00EB6B42" w:rsidP="004E1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que forma podemos pensar os direitos dos trabalhadores enquanto mecanismos de implementação de políticas públicas que possibilitem o enfrentamento da vulnerabilidade deste fundamental segmento social? Em um país aonde vigora uma constituição tida como “cidadã”, o fundamental é a efetivação dos direitos nelas previstos seja concretizado através da participação do Estado conjuntamente com a Sociedade Civil.</w:t>
      </w:r>
    </w:p>
    <w:p w:rsidR="00EB6B42" w:rsidRPr="0005084A" w:rsidRDefault="00EB6B42" w:rsidP="004E10F0">
      <w:pPr>
        <w:jc w:val="both"/>
        <w:rPr>
          <w:rFonts w:ascii="Arial" w:hAnsi="Arial" w:cs="Arial"/>
          <w:b/>
          <w:sz w:val="24"/>
          <w:szCs w:val="24"/>
        </w:rPr>
      </w:pPr>
      <w:r w:rsidRPr="0005084A">
        <w:rPr>
          <w:rFonts w:ascii="Arial" w:hAnsi="Arial" w:cs="Arial"/>
          <w:b/>
          <w:sz w:val="24"/>
          <w:szCs w:val="24"/>
        </w:rPr>
        <w:t>DIREITO DO TRABALHO E INCLUSÃO SOCIAL</w:t>
      </w:r>
      <w:r w:rsidR="000B1045">
        <w:rPr>
          <w:rFonts w:ascii="Arial" w:hAnsi="Arial" w:cs="Arial"/>
          <w:b/>
          <w:sz w:val="24"/>
          <w:szCs w:val="24"/>
        </w:rPr>
        <w:t xml:space="preserve"> – </w:t>
      </w:r>
      <w:r w:rsidR="00715D48">
        <w:rPr>
          <w:rFonts w:ascii="Arial" w:hAnsi="Arial" w:cs="Arial"/>
          <w:b/>
          <w:sz w:val="24"/>
          <w:szCs w:val="24"/>
        </w:rPr>
        <w:t>coordenadora</w:t>
      </w:r>
      <w:r w:rsidR="00715D48">
        <w:rPr>
          <w:rFonts w:ascii="Arial" w:hAnsi="Arial" w:cs="Arial"/>
          <w:b/>
          <w:sz w:val="24"/>
          <w:szCs w:val="24"/>
        </w:rPr>
        <w:t xml:space="preserve">: </w:t>
      </w:r>
      <w:r w:rsidR="000B1045">
        <w:rPr>
          <w:rFonts w:ascii="Arial" w:hAnsi="Arial" w:cs="Arial"/>
          <w:b/>
          <w:sz w:val="24"/>
          <w:szCs w:val="24"/>
        </w:rPr>
        <w:t xml:space="preserve">Alice </w:t>
      </w:r>
      <w:proofErr w:type="spellStart"/>
      <w:r w:rsidR="000B1045">
        <w:rPr>
          <w:rFonts w:ascii="Arial" w:hAnsi="Arial" w:cs="Arial"/>
          <w:b/>
          <w:sz w:val="24"/>
          <w:szCs w:val="24"/>
        </w:rPr>
        <w:t>Akegawa</w:t>
      </w:r>
      <w:proofErr w:type="spellEnd"/>
      <w:r w:rsidR="00715D48">
        <w:rPr>
          <w:rFonts w:ascii="Arial" w:hAnsi="Arial" w:cs="Arial"/>
          <w:b/>
          <w:sz w:val="24"/>
          <w:szCs w:val="24"/>
        </w:rPr>
        <w:t>.</w:t>
      </w:r>
    </w:p>
    <w:p w:rsidR="00EB6B42" w:rsidRDefault="00EB6B42" w:rsidP="004E1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pode ser encarado de forma ambivalente. Ao mesmo tempo em que pode ser explorado enquanto mecanismo de controle social e manutenção de um </w:t>
      </w:r>
      <w:r w:rsidRPr="00EB6B42">
        <w:rPr>
          <w:rFonts w:ascii="Arial" w:hAnsi="Arial" w:cs="Arial"/>
          <w:i/>
          <w:sz w:val="24"/>
          <w:szCs w:val="24"/>
        </w:rPr>
        <w:t>status quo</w:t>
      </w:r>
      <w:r>
        <w:rPr>
          <w:rFonts w:ascii="Arial" w:hAnsi="Arial" w:cs="Arial"/>
          <w:sz w:val="24"/>
          <w:szCs w:val="24"/>
        </w:rPr>
        <w:t xml:space="preserve"> de desigualdades sociais, aonde poucos exercem o controle do capital perante muitos – a massa operária –, da mesma forma pode ser alavancado enquanto mola motriz de profundas mudanças sociais em prol dos trabalhadores. A legislação e a forma de sua efetivação são determinantes para se determinar o</w:t>
      </w:r>
      <w:r w:rsidR="00715D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(s) sentido</w:t>
      </w:r>
      <w:r w:rsidR="00715D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(s) do direcionamento da atuação estatal e social perante as demandas da classe trabalhadora.</w:t>
      </w:r>
    </w:p>
    <w:p w:rsidR="00715D48" w:rsidRDefault="00715D48" w:rsidP="004E10F0">
      <w:pPr>
        <w:jc w:val="both"/>
        <w:rPr>
          <w:rFonts w:ascii="Arial" w:hAnsi="Arial" w:cs="Arial"/>
          <w:b/>
          <w:sz w:val="24"/>
          <w:szCs w:val="24"/>
        </w:rPr>
      </w:pPr>
    </w:p>
    <w:p w:rsidR="00EB6B42" w:rsidRPr="0005084A" w:rsidRDefault="00EB6B42" w:rsidP="004E10F0">
      <w:pPr>
        <w:jc w:val="both"/>
        <w:rPr>
          <w:rFonts w:ascii="Arial" w:hAnsi="Arial" w:cs="Arial"/>
          <w:b/>
          <w:sz w:val="24"/>
          <w:szCs w:val="24"/>
        </w:rPr>
      </w:pPr>
      <w:r w:rsidRPr="0005084A">
        <w:rPr>
          <w:rFonts w:ascii="Arial" w:hAnsi="Arial" w:cs="Arial"/>
          <w:b/>
          <w:sz w:val="24"/>
          <w:szCs w:val="24"/>
        </w:rPr>
        <w:lastRenderedPageBreak/>
        <w:t>DIREITO DO TRABALHO NO CAMPO</w:t>
      </w:r>
      <w:r w:rsidR="000B1045">
        <w:rPr>
          <w:rFonts w:ascii="Arial" w:hAnsi="Arial" w:cs="Arial"/>
          <w:b/>
          <w:sz w:val="24"/>
          <w:szCs w:val="24"/>
        </w:rPr>
        <w:t xml:space="preserve"> –</w:t>
      </w:r>
      <w:r w:rsidR="00715D48">
        <w:rPr>
          <w:rFonts w:ascii="Arial" w:hAnsi="Arial" w:cs="Arial"/>
          <w:b/>
          <w:sz w:val="24"/>
          <w:szCs w:val="24"/>
        </w:rPr>
        <w:t xml:space="preserve"> </w:t>
      </w:r>
      <w:r w:rsidR="00715D48">
        <w:rPr>
          <w:rFonts w:ascii="Arial" w:hAnsi="Arial" w:cs="Arial"/>
          <w:b/>
          <w:sz w:val="24"/>
          <w:szCs w:val="24"/>
        </w:rPr>
        <w:t>coordenadora</w:t>
      </w:r>
      <w:r w:rsidR="00715D48">
        <w:rPr>
          <w:rFonts w:ascii="Arial" w:hAnsi="Arial" w:cs="Arial"/>
          <w:b/>
          <w:sz w:val="24"/>
          <w:szCs w:val="24"/>
        </w:rPr>
        <w:t>:</w:t>
      </w:r>
      <w:r w:rsidR="000B1045">
        <w:rPr>
          <w:rFonts w:ascii="Arial" w:hAnsi="Arial" w:cs="Arial"/>
          <w:b/>
          <w:sz w:val="24"/>
          <w:szCs w:val="24"/>
        </w:rPr>
        <w:t xml:space="preserve"> Cindi Almeida</w:t>
      </w:r>
      <w:r w:rsidR="00715D48">
        <w:rPr>
          <w:rFonts w:ascii="Arial" w:hAnsi="Arial" w:cs="Arial"/>
          <w:b/>
          <w:sz w:val="24"/>
          <w:szCs w:val="24"/>
        </w:rPr>
        <w:t>.</w:t>
      </w:r>
    </w:p>
    <w:p w:rsidR="00EB6B42" w:rsidRDefault="00EB6B42" w:rsidP="004E1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Historicamente </w:t>
      </w:r>
      <w:proofErr w:type="spellStart"/>
      <w:r w:rsidR="00110FD6">
        <w:rPr>
          <w:rFonts w:ascii="Arial" w:hAnsi="Arial" w:cs="Arial"/>
          <w:sz w:val="24"/>
          <w:szCs w:val="24"/>
        </w:rPr>
        <w:t>vulnerabilizados</w:t>
      </w:r>
      <w:proofErr w:type="spellEnd"/>
      <w:r w:rsidR="00110FD6">
        <w:rPr>
          <w:rFonts w:ascii="Arial" w:hAnsi="Arial" w:cs="Arial"/>
          <w:sz w:val="24"/>
          <w:szCs w:val="24"/>
        </w:rPr>
        <w:t xml:space="preserve">, ora pela carência de amparo legal, ora pela </w:t>
      </w:r>
      <w:proofErr w:type="gramStart"/>
      <w:r w:rsidR="00110FD6">
        <w:rPr>
          <w:rFonts w:ascii="Arial" w:hAnsi="Arial" w:cs="Arial"/>
          <w:sz w:val="24"/>
          <w:szCs w:val="24"/>
        </w:rPr>
        <w:t>negligência</w:t>
      </w:r>
      <w:proofErr w:type="gramEnd"/>
      <w:r w:rsidR="00110FD6">
        <w:rPr>
          <w:rFonts w:ascii="Arial" w:hAnsi="Arial" w:cs="Arial"/>
          <w:sz w:val="24"/>
          <w:szCs w:val="24"/>
        </w:rPr>
        <w:t xml:space="preserve"> dos poderes políticos em uma sociedade marcada pela hegemonia de uma elite rural que perdura inclusive contemporaneamente, os trabalhadores do campo sofrem à duras penas a carência de uma reforma agrária que nunca aconteceu, potencializando ainda mais a relevância de uma legislação trabalhista que tenha como </w:t>
      </w:r>
      <w:r w:rsidR="0005084A">
        <w:rPr>
          <w:rFonts w:ascii="Arial" w:hAnsi="Arial" w:cs="Arial"/>
          <w:sz w:val="24"/>
          <w:szCs w:val="24"/>
        </w:rPr>
        <w:t>principal escopo o enfrentamento de carências que assolam desde o surgimento das relações de trabalho estes trabalhadores.</w:t>
      </w:r>
    </w:p>
    <w:p w:rsidR="000153FE" w:rsidRDefault="000153FE" w:rsidP="004E10F0">
      <w:pPr>
        <w:jc w:val="both"/>
        <w:rPr>
          <w:rFonts w:ascii="Arial" w:hAnsi="Arial" w:cs="Arial"/>
          <w:sz w:val="24"/>
          <w:szCs w:val="24"/>
        </w:rPr>
      </w:pPr>
    </w:p>
    <w:p w:rsidR="006130AC" w:rsidRPr="00794EFD" w:rsidRDefault="006130AC" w:rsidP="006130AC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794EFD">
        <w:rPr>
          <w:rFonts w:cs="Arial"/>
          <w:b/>
          <w:szCs w:val="24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30AC" w:rsidRPr="00794EFD" w:rsidTr="00C22605">
        <w:tc>
          <w:tcPr>
            <w:tcW w:w="8494" w:type="dxa"/>
          </w:tcPr>
          <w:p w:rsidR="006130AC" w:rsidRPr="00794EFD" w:rsidRDefault="006130AC" w:rsidP="00C22605">
            <w:pPr>
              <w:pStyle w:val="Cabealho"/>
              <w:spacing w:line="360" w:lineRule="auto"/>
              <w:jc w:val="both"/>
              <w:rPr>
                <w:rFonts w:cs="Arial"/>
                <w:szCs w:val="24"/>
              </w:rPr>
            </w:pPr>
            <w:r w:rsidRPr="00794EFD">
              <w:rPr>
                <w:rFonts w:cs="Arial"/>
                <w:b/>
                <w:szCs w:val="24"/>
              </w:rPr>
              <w:t xml:space="preserve">Data limite para submissão de trabalhos: </w:t>
            </w:r>
            <w:r>
              <w:rPr>
                <w:rFonts w:cs="Arial"/>
                <w:szCs w:val="24"/>
              </w:rPr>
              <w:t>2</w:t>
            </w:r>
            <w:r w:rsidR="00913E7C">
              <w:rPr>
                <w:rFonts w:cs="Arial"/>
                <w:szCs w:val="24"/>
              </w:rPr>
              <w:t>5</w:t>
            </w:r>
            <w:r w:rsidRPr="00794EFD">
              <w:rPr>
                <w:rFonts w:cs="Arial"/>
                <w:szCs w:val="24"/>
              </w:rPr>
              <w:t xml:space="preserve"> de agosto de 2018</w:t>
            </w:r>
          </w:p>
        </w:tc>
      </w:tr>
      <w:tr w:rsidR="006130AC" w:rsidRPr="00794EFD" w:rsidTr="00C22605">
        <w:tc>
          <w:tcPr>
            <w:tcW w:w="8494" w:type="dxa"/>
          </w:tcPr>
          <w:p w:rsidR="006130AC" w:rsidRPr="00794EFD" w:rsidRDefault="006130AC" w:rsidP="006130AC">
            <w:pPr>
              <w:pStyle w:val="Cabealho"/>
              <w:spacing w:line="360" w:lineRule="auto"/>
              <w:jc w:val="both"/>
              <w:rPr>
                <w:rFonts w:cs="Arial"/>
                <w:szCs w:val="24"/>
              </w:rPr>
            </w:pPr>
            <w:r w:rsidRPr="00794EFD">
              <w:rPr>
                <w:rFonts w:cs="Arial"/>
                <w:b/>
                <w:szCs w:val="24"/>
              </w:rPr>
              <w:t xml:space="preserve">Divulgação </w:t>
            </w:r>
            <w:r>
              <w:rPr>
                <w:rFonts w:cs="Arial"/>
                <w:b/>
                <w:szCs w:val="24"/>
              </w:rPr>
              <w:t>dos resumos</w:t>
            </w:r>
            <w:r w:rsidRPr="00794EFD">
              <w:rPr>
                <w:rFonts w:cs="Arial"/>
                <w:b/>
                <w:szCs w:val="24"/>
              </w:rPr>
              <w:t xml:space="preserve"> aprovados: </w:t>
            </w:r>
            <w:r>
              <w:rPr>
                <w:rFonts w:cs="Arial"/>
                <w:szCs w:val="24"/>
              </w:rPr>
              <w:t>2</w:t>
            </w:r>
            <w:r w:rsidR="00913E7C">
              <w:rPr>
                <w:rFonts w:cs="Arial"/>
                <w:szCs w:val="24"/>
              </w:rPr>
              <w:t>7</w:t>
            </w:r>
            <w:r w:rsidRPr="00794EFD">
              <w:rPr>
                <w:rFonts w:cs="Arial"/>
                <w:szCs w:val="24"/>
              </w:rPr>
              <w:t xml:space="preserve"> de agosto de 2018</w:t>
            </w:r>
          </w:p>
        </w:tc>
      </w:tr>
      <w:tr w:rsidR="006130AC" w:rsidRPr="00794EFD" w:rsidTr="00C22605">
        <w:tc>
          <w:tcPr>
            <w:tcW w:w="8494" w:type="dxa"/>
          </w:tcPr>
          <w:p w:rsidR="006130AC" w:rsidRPr="00794EFD" w:rsidRDefault="006130AC" w:rsidP="00C22605">
            <w:pPr>
              <w:pStyle w:val="Cabealho"/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794EFD">
              <w:rPr>
                <w:rFonts w:cs="Arial"/>
                <w:b/>
                <w:szCs w:val="24"/>
              </w:rPr>
              <w:t xml:space="preserve">Inscrições: </w:t>
            </w:r>
            <w:r w:rsidRPr="00794EFD">
              <w:rPr>
                <w:rFonts w:cs="Arial"/>
                <w:szCs w:val="24"/>
              </w:rPr>
              <w:t xml:space="preserve">27 e 28 de agosto – Local: </w:t>
            </w:r>
            <w:r>
              <w:rPr>
                <w:rFonts w:cs="Arial"/>
                <w:szCs w:val="24"/>
              </w:rPr>
              <w:t>Coordenação do Curso de Direito</w:t>
            </w:r>
            <w:r w:rsidRPr="00794EFD">
              <w:rPr>
                <w:rFonts w:cs="Arial"/>
                <w:szCs w:val="24"/>
              </w:rPr>
              <w:t xml:space="preserve"> – Campos Oiapoque.</w:t>
            </w:r>
          </w:p>
        </w:tc>
      </w:tr>
      <w:tr w:rsidR="006130AC" w:rsidRPr="00794EFD" w:rsidTr="00C22605">
        <w:tc>
          <w:tcPr>
            <w:tcW w:w="8494" w:type="dxa"/>
          </w:tcPr>
          <w:p w:rsidR="006130AC" w:rsidRPr="00794EFD" w:rsidRDefault="006130AC" w:rsidP="006130AC">
            <w:pPr>
              <w:pStyle w:val="Cabealho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</w:t>
            </w:r>
            <w:r w:rsidRPr="00794EFD">
              <w:rPr>
                <w:rFonts w:cs="Arial"/>
                <w:b/>
                <w:szCs w:val="24"/>
              </w:rPr>
              <w:t xml:space="preserve">presentações no evento: </w:t>
            </w:r>
            <w:r w:rsidRPr="00794EFD">
              <w:rPr>
                <w:rFonts w:cs="Arial"/>
                <w:szCs w:val="24"/>
              </w:rPr>
              <w:t>31 de agosto de 2018</w:t>
            </w:r>
          </w:p>
        </w:tc>
      </w:tr>
      <w:tr w:rsidR="006130AC" w:rsidRPr="00794EFD" w:rsidTr="00C22605">
        <w:tc>
          <w:tcPr>
            <w:tcW w:w="8494" w:type="dxa"/>
          </w:tcPr>
          <w:p w:rsidR="006130AC" w:rsidRPr="00794EFD" w:rsidRDefault="006130AC" w:rsidP="006130AC">
            <w:pPr>
              <w:pStyle w:val="Cabealho"/>
              <w:spacing w:line="360" w:lineRule="auto"/>
              <w:jc w:val="both"/>
              <w:rPr>
                <w:rFonts w:cs="Arial"/>
                <w:b/>
                <w:szCs w:val="24"/>
              </w:rPr>
            </w:pPr>
            <w:r w:rsidRPr="00794EFD">
              <w:rPr>
                <w:rFonts w:cs="Arial"/>
                <w:b/>
                <w:szCs w:val="24"/>
              </w:rPr>
              <w:t xml:space="preserve">Data prevista para disponibilização dos certificados: </w:t>
            </w:r>
            <w:r w:rsidRPr="00794EFD">
              <w:rPr>
                <w:rFonts w:cs="Arial"/>
                <w:szCs w:val="24"/>
              </w:rPr>
              <w:t>30 de</w:t>
            </w:r>
            <w:r>
              <w:rPr>
                <w:rFonts w:cs="Arial"/>
                <w:szCs w:val="24"/>
              </w:rPr>
              <w:t xml:space="preserve"> </w:t>
            </w:r>
            <w:r w:rsidR="00012BC3">
              <w:rPr>
                <w:rFonts w:cs="Arial"/>
                <w:szCs w:val="24"/>
              </w:rPr>
              <w:t>novembro.</w:t>
            </w:r>
          </w:p>
        </w:tc>
      </w:tr>
    </w:tbl>
    <w:p w:rsidR="006130AC" w:rsidRPr="002E1D7B" w:rsidRDefault="006130AC" w:rsidP="000153FE">
      <w:pPr>
        <w:jc w:val="both"/>
        <w:rPr>
          <w:rFonts w:ascii="Arial" w:hAnsi="Arial" w:cs="Arial"/>
          <w:sz w:val="24"/>
          <w:szCs w:val="24"/>
        </w:rPr>
      </w:pPr>
    </w:p>
    <w:p w:rsidR="000153FE" w:rsidRPr="00EB6B42" w:rsidRDefault="000153FE" w:rsidP="004E10F0">
      <w:pPr>
        <w:jc w:val="both"/>
        <w:rPr>
          <w:rFonts w:ascii="Arial" w:hAnsi="Arial" w:cs="Arial"/>
          <w:sz w:val="24"/>
          <w:szCs w:val="24"/>
        </w:rPr>
      </w:pPr>
    </w:p>
    <w:sectPr w:rsidR="000153FE" w:rsidRPr="00EB6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FB8"/>
    <w:multiLevelType w:val="hybridMultilevel"/>
    <w:tmpl w:val="CE6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F0"/>
    <w:rsid w:val="00012BC3"/>
    <w:rsid w:val="000153FE"/>
    <w:rsid w:val="0005084A"/>
    <w:rsid w:val="000B1045"/>
    <w:rsid w:val="00110FD6"/>
    <w:rsid w:val="004E10F0"/>
    <w:rsid w:val="006130AC"/>
    <w:rsid w:val="00677F29"/>
    <w:rsid w:val="006D5600"/>
    <w:rsid w:val="00715D48"/>
    <w:rsid w:val="007D320E"/>
    <w:rsid w:val="00913E7C"/>
    <w:rsid w:val="00D42A78"/>
    <w:rsid w:val="00E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DAA1-A5DD-4230-900A-2A287CB0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53F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6130A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130AC"/>
    <w:rPr>
      <w:rFonts w:ascii="Arial" w:eastAsia="Times New Roman" w:hAnsi="Arial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39"/>
    <w:rsid w:val="0061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sodt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NPJ Coordernador</dc:creator>
  <cp:keywords/>
  <dc:description/>
  <cp:lastModifiedBy>user</cp:lastModifiedBy>
  <cp:revision>7</cp:revision>
  <dcterms:created xsi:type="dcterms:W3CDTF">2018-08-21T12:51:00Z</dcterms:created>
  <dcterms:modified xsi:type="dcterms:W3CDTF">2018-08-21T13:23:00Z</dcterms:modified>
</cp:coreProperties>
</file>