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Layout w:type="fixed"/>
        <w:tblLook w:val="01E0"/>
      </w:tblPr>
      <w:tblGrid>
        <w:gridCol w:w="1462"/>
        <w:gridCol w:w="7538"/>
      </w:tblGrid>
      <w:tr w:rsidR="009A6130" w:rsidRPr="00B035E7" w:rsidTr="007B7DFA">
        <w:trPr>
          <w:trHeight w:val="1137"/>
          <w:jc w:val="center"/>
        </w:trPr>
        <w:tc>
          <w:tcPr>
            <w:tcW w:w="1462" w:type="dxa"/>
            <w:vAlign w:val="center"/>
          </w:tcPr>
          <w:p w:rsidR="009A6130" w:rsidRPr="00B035E7" w:rsidRDefault="009A6130" w:rsidP="007B7DFA">
            <w:pPr>
              <w:jc w:val="center"/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620395" cy="882015"/>
                  <wp:effectExtent l="1905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vAlign w:val="center"/>
          </w:tcPr>
          <w:p w:rsidR="009A6130" w:rsidRPr="00FF05F2" w:rsidRDefault="009A6130" w:rsidP="009A6130">
            <w:pPr>
              <w:spacing w:after="0" w:line="240" w:lineRule="auto"/>
              <w:ind w:left="-1464"/>
              <w:jc w:val="center"/>
              <w:rPr>
                <w:rFonts w:ascii="Calibri" w:hAnsi="Calibri" w:cs="Arial"/>
                <w:b/>
                <w:sz w:val="38"/>
              </w:rPr>
            </w:pPr>
            <w:r w:rsidRPr="00FF05F2">
              <w:rPr>
                <w:rFonts w:ascii="Calibri" w:hAnsi="Calibri" w:cs="Arial"/>
                <w:b/>
                <w:sz w:val="38"/>
              </w:rPr>
              <w:t>UNIVERSIDADE FEDERAL DO AMAPÁ</w:t>
            </w:r>
          </w:p>
          <w:p w:rsidR="009A6130" w:rsidRPr="00FF05F2" w:rsidRDefault="009A6130" w:rsidP="009A6130">
            <w:pPr>
              <w:spacing w:after="0" w:line="240" w:lineRule="auto"/>
              <w:ind w:left="-1464"/>
              <w:jc w:val="center"/>
              <w:rPr>
                <w:rFonts w:ascii="Calibri" w:hAnsi="Calibri" w:cs="Arial"/>
                <w:b/>
              </w:rPr>
            </w:pPr>
            <w:r w:rsidRPr="00FF05F2">
              <w:rPr>
                <w:rFonts w:ascii="Calibri" w:hAnsi="Calibri" w:cs="Arial"/>
                <w:b/>
              </w:rPr>
              <w:t>PRÓ-REITORIA DE PESQUISA E PÓS-GRADUAÇÃO</w:t>
            </w:r>
          </w:p>
          <w:p w:rsidR="009A6130" w:rsidRPr="00FF05F2" w:rsidRDefault="009A6130" w:rsidP="009A6130">
            <w:pPr>
              <w:pStyle w:val="Ttulo1"/>
              <w:ind w:left="-1464"/>
              <w:jc w:val="center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FF05F2">
              <w:rPr>
                <w:rFonts w:ascii="Calibri" w:hAnsi="Calibri"/>
                <w:b w:val="0"/>
                <w:i/>
                <w:sz w:val="24"/>
                <w:szCs w:val="24"/>
              </w:rPr>
              <w:t>DEPARTAMENTO DE PÓS-GRADUAÇÃO</w:t>
            </w:r>
          </w:p>
          <w:p w:rsidR="009A6130" w:rsidRPr="00B035E7" w:rsidRDefault="009A6130" w:rsidP="007B7DFA">
            <w:pPr>
              <w:pStyle w:val="Ttulo1"/>
              <w:jc w:val="center"/>
            </w:pPr>
          </w:p>
        </w:tc>
      </w:tr>
    </w:tbl>
    <w:p w:rsidR="008417BC" w:rsidRPr="0021761D" w:rsidRDefault="00224E0B" w:rsidP="0021761D">
      <w:pPr>
        <w:jc w:val="center"/>
        <w:rPr>
          <w:b/>
          <w:sz w:val="24"/>
          <w:szCs w:val="24"/>
        </w:rPr>
      </w:pPr>
      <w:r w:rsidRPr="0021761D">
        <w:rPr>
          <w:b/>
          <w:sz w:val="24"/>
          <w:szCs w:val="24"/>
        </w:rPr>
        <w:t>ORIENTAÇÃO PARA ELABORAÇÃO DO PQDCP</w:t>
      </w:r>
    </w:p>
    <w:p w:rsidR="00224E0B" w:rsidRPr="0021761D" w:rsidRDefault="00224E0B" w:rsidP="0021761D">
      <w:pPr>
        <w:jc w:val="both"/>
        <w:rPr>
          <w:sz w:val="24"/>
          <w:szCs w:val="24"/>
        </w:rPr>
      </w:pPr>
      <w:r w:rsidRPr="0021761D">
        <w:rPr>
          <w:sz w:val="24"/>
          <w:szCs w:val="24"/>
        </w:rPr>
        <w:t>O colegiado/programa deve, anualmente e até o final de outubro, enviar à PROPESPG o Plano de Qualificação Docente dos Colegiados e Programas (PQDCP), documento que é usado como base para a PROPESPG elaborar o Plano Institucional de Qualificação Docente (PIQD). Esses documentos devem ser elaborados tomando como base a resolução 022/2010-CONSU, que regulamenta os afastamentos de docentes para qualificação.</w:t>
      </w:r>
    </w:p>
    <w:p w:rsidR="00095F7A" w:rsidRPr="0021761D" w:rsidRDefault="00224E0B" w:rsidP="0021761D">
      <w:pPr>
        <w:jc w:val="both"/>
        <w:rPr>
          <w:sz w:val="24"/>
          <w:szCs w:val="24"/>
        </w:rPr>
      </w:pPr>
      <w:r w:rsidRPr="0021761D">
        <w:rPr>
          <w:sz w:val="24"/>
          <w:szCs w:val="24"/>
        </w:rPr>
        <w:t xml:space="preserve">É fundamental que o colegiado discuta amplamente suas diretrizes </w:t>
      </w:r>
      <w:r w:rsidR="0021761D">
        <w:rPr>
          <w:sz w:val="24"/>
          <w:szCs w:val="24"/>
        </w:rPr>
        <w:t>de</w:t>
      </w:r>
      <w:r w:rsidRPr="0021761D">
        <w:rPr>
          <w:sz w:val="24"/>
          <w:szCs w:val="24"/>
        </w:rPr>
        <w:t xml:space="preserve"> liberação de docentes para qualificação, sempre tendo em vista que as atividades de ensino/pesquisa/extensão da UNIFAP não devem ser prejudicadas por tais afastamentos. </w:t>
      </w:r>
      <w:r w:rsidR="0021761D">
        <w:rPr>
          <w:sz w:val="24"/>
          <w:szCs w:val="24"/>
        </w:rPr>
        <w:t>Também é</w:t>
      </w:r>
      <w:r w:rsidRPr="0021761D">
        <w:rPr>
          <w:sz w:val="24"/>
          <w:szCs w:val="24"/>
        </w:rPr>
        <w:t xml:space="preserve"> indispensável que</w:t>
      </w:r>
      <w:r w:rsidR="0021761D">
        <w:rPr>
          <w:sz w:val="24"/>
          <w:szCs w:val="24"/>
        </w:rPr>
        <w:t>,</w:t>
      </w:r>
      <w:r w:rsidRPr="0021761D">
        <w:rPr>
          <w:sz w:val="24"/>
          <w:szCs w:val="24"/>
        </w:rPr>
        <w:t xml:space="preserve"> </w:t>
      </w:r>
      <w:r w:rsidRPr="0021761D">
        <w:rPr>
          <w:b/>
          <w:sz w:val="24"/>
          <w:szCs w:val="24"/>
        </w:rPr>
        <w:t>no planejamento</w:t>
      </w:r>
      <w:r w:rsidR="0021761D" w:rsidRPr="0021761D">
        <w:rPr>
          <w:b/>
          <w:sz w:val="24"/>
          <w:szCs w:val="24"/>
        </w:rPr>
        <w:t xml:space="preserve"> e execução</w:t>
      </w:r>
      <w:r w:rsidR="0021761D">
        <w:rPr>
          <w:sz w:val="24"/>
          <w:szCs w:val="24"/>
        </w:rPr>
        <w:t>,</w:t>
      </w:r>
      <w:r w:rsidRPr="0021761D">
        <w:rPr>
          <w:sz w:val="24"/>
          <w:szCs w:val="24"/>
        </w:rPr>
        <w:t xml:space="preserve"> o colegiado obedeça </w:t>
      </w:r>
      <w:r w:rsidRPr="0021761D">
        <w:rPr>
          <w:b/>
          <w:sz w:val="24"/>
          <w:szCs w:val="24"/>
        </w:rPr>
        <w:t>a ordem de prioridades dos afastamentos</w:t>
      </w:r>
      <w:r w:rsidRPr="0021761D">
        <w:rPr>
          <w:sz w:val="24"/>
          <w:szCs w:val="24"/>
        </w:rPr>
        <w:t xml:space="preserve"> prevista no Art. 1º em seu § 8º, e que </w:t>
      </w:r>
      <w:r w:rsidR="00095F7A" w:rsidRPr="0021761D">
        <w:rPr>
          <w:sz w:val="24"/>
          <w:szCs w:val="24"/>
        </w:rPr>
        <w:t xml:space="preserve">o </w:t>
      </w:r>
      <w:r w:rsidR="00095F7A" w:rsidRPr="0021761D">
        <w:rPr>
          <w:b/>
          <w:sz w:val="24"/>
          <w:szCs w:val="24"/>
        </w:rPr>
        <w:t>total de afastamentos jamais supere 1/3 do colegiado</w:t>
      </w:r>
      <w:r w:rsidR="00095F7A" w:rsidRPr="0021761D">
        <w:rPr>
          <w:sz w:val="24"/>
          <w:szCs w:val="24"/>
        </w:rPr>
        <w:t xml:space="preserve"> em questão. Deve-se avaliar, ainda, que a liberação de docentes para afastamento pressupõe a não necessidade de contratação de novos docentes, com o colegiado assumindo as responsabilidades da continuidade das atividades regulares. </w:t>
      </w:r>
    </w:p>
    <w:p w:rsidR="00095F7A" w:rsidRPr="0021761D" w:rsidRDefault="00095F7A" w:rsidP="0021761D">
      <w:pPr>
        <w:jc w:val="both"/>
        <w:rPr>
          <w:sz w:val="24"/>
          <w:szCs w:val="24"/>
        </w:rPr>
      </w:pPr>
      <w:r w:rsidRPr="0021761D">
        <w:rPr>
          <w:sz w:val="24"/>
          <w:szCs w:val="24"/>
        </w:rPr>
        <w:t xml:space="preserve">O PQDCP </w:t>
      </w:r>
      <w:r w:rsidR="0021761D">
        <w:rPr>
          <w:sz w:val="24"/>
          <w:szCs w:val="24"/>
        </w:rPr>
        <w:t>deve</w:t>
      </w:r>
      <w:r w:rsidRPr="0021761D">
        <w:rPr>
          <w:sz w:val="24"/>
          <w:szCs w:val="24"/>
        </w:rPr>
        <w:t xml:space="preserve"> ser enviado sob duas formas, completo </w:t>
      </w:r>
      <w:r w:rsidR="004B6B3E" w:rsidRPr="0021761D">
        <w:rPr>
          <w:sz w:val="24"/>
          <w:szCs w:val="24"/>
        </w:rPr>
        <w:t xml:space="preserve">(enviado </w:t>
      </w:r>
      <w:r w:rsidR="0021761D" w:rsidRPr="0021761D">
        <w:rPr>
          <w:sz w:val="24"/>
          <w:szCs w:val="24"/>
        </w:rPr>
        <w:t>quadrienalmente</w:t>
      </w:r>
      <w:r w:rsidR="004B6B3E" w:rsidRPr="0021761D">
        <w:rPr>
          <w:sz w:val="24"/>
          <w:szCs w:val="24"/>
        </w:rPr>
        <w:t xml:space="preserve">) </w:t>
      </w:r>
      <w:r w:rsidRPr="0021761D">
        <w:rPr>
          <w:sz w:val="24"/>
          <w:szCs w:val="24"/>
        </w:rPr>
        <w:t>ou parcial</w:t>
      </w:r>
      <w:r w:rsidR="004B6B3E" w:rsidRPr="0021761D">
        <w:rPr>
          <w:sz w:val="24"/>
          <w:szCs w:val="24"/>
        </w:rPr>
        <w:t xml:space="preserve"> (enviado anualmente)</w:t>
      </w:r>
      <w:r w:rsidRPr="0021761D">
        <w:rPr>
          <w:sz w:val="24"/>
          <w:szCs w:val="24"/>
        </w:rPr>
        <w:t xml:space="preserve">. </w:t>
      </w:r>
      <w:r w:rsidR="004B6B3E" w:rsidRPr="0021761D">
        <w:rPr>
          <w:sz w:val="24"/>
          <w:szCs w:val="24"/>
        </w:rPr>
        <w:t>Esse documento deve conter</w:t>
      </w:r>
      <w:r w:rsidRPr="0021761D">
        <w:rPr>
          <w:sz w:val="24"/>
          <w:szCs w:val="24"/>
        </w:rPr>
        <w:t>:</w:t>
      </w:r>
    </w:p>
    <w:p w:rsidR="00095F7A" w:rsidRPr="0021761D" w:rsidRDefault="00095F7A" w:rsidP="0021761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1761D">
        <w:rPr>
          <w:sz w:val="24"/>
          <w:szCs w:val="24"/>
        </w:rPr>
        <w:t>uma breve descrição das políticas, diretrizes e metas de qualificação do colegiado</w:t>
      </w:r>
      <w:r w:rsidR="004B6B3E" w:rsidRPr="0021761D">
        <w:rPr>
          <w:sz w:val="24"/>
          <w:szCs w:val="24"/>
        </w:rPr>
        <w:t>;</w:t>
      </w:r>
    </w:p>
    <w:p w:rsidR="00095F7A" w:rsidRPr="0021761D" w:rsidRDefault="00095F7A" w:rsidP="0021761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1761D">
        <w:rPr>
          <w:sz w:val="24"/>
          <w:szCs w:val="24"/>
        </w:rPr>
        <w:t>análise da atual situação de recursos humanos, considerando a área de conhecimento/atuação dos docentes</w:t>
      </w:r>
      <w:r w:rsidR="004B6B3E" w:rsidRPr="0021761D">
        <w:rPr>
          <w:sz w:val="24"/>
          <w:szCs w:val="24"/>
        </w:rPr>
        <w:t xml:space="preserve">, </w:t>
      </w:r>
      <w:r w:rsidR="004B6B3E" w:rsidRPr="0021761D">
        <w:rPr>
          <w:b/>
          <w:sz w:val="24"/>
          <w:szCs w:val="24"/>
        </w:rPr>
        <w:t>especificando claramente a quantidade de docentes afastados na ocasião</w:t>
      </w:r>
      <w:r w:rsidR="004B6B3E" w:rsidRPr="0021761D">
        <w:rPr>
          <w:sz w:val="24"/>
          <w:szCs w:val="24"/>
        </w:rPr>
        <w:t xml:space="preserve"> e a data do retorno às atividades;</w:t>
      </w:r>
    </w:p>
    <w:p w:rsidR="004B6B3E" w:rsidRPr="0021761D" w:rsidRDefault="004B6B3E" w:rsidP="0021761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1761D">
        <w:rPr>
          <w:sz w:val="24"/>
          <w:szCs w:val="24"/>
        </w:rPr>
        <w:t>análise crítica do acompanhamento dos docentes em afastamento, feita com auxílio dos relatórios entregues pelos mesmos;</w:t>
      </w:r>
    </w:p>
    <w:p w:rsidR="004B6B3E" w:rsidRPr="0021761D" w:rsidRDefault="004B6B3E" w:rsidP="0021761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1761D">
        <w:rPr>
          <w:sz w:val="24"/>
          <w:szCs w:val="24"/>
        </w:rPr>
        <w:t>previsão de afastamento</w:t>
      </w:r>
      <w:r w:rsidR="0021761D">
        <w:rPr>
          <w:sz w:val="24"/>
          <w:szCs w:val="24"/>
        </w:rPr>
        <w:t>s</w:t>
      </w:r>
      <w:r w:rsidRPr="0021761D">
        <w:rPr>
          <w:sz w:val="24"/>
          <w:szCs w:val="24"/>
        </w:rPr>
        <w:t xml:space="preserve"> para o próximo ano;</w:t>
      </w:r>
    </w:p>
    <w:p w:rsidR="004B6B3E" w:rsidRPr="0021761D" w:rsidRDefault="004B6B3E" w:rsidP="0021761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1761D">
        <w:rPr>
          <w:sz w:val="24"/>
          <w:szCs w:val="24"/>
        </w:rPr>
        <w:t>previsão de afastamento</w:t>
      </w:r>
      <w:r w:rsidR="0021761D">
        <w:rPr>
          <w:sz w:val="24"/>
          <w:szCs w:val="24"/>
        </w:rPr>
        <w:t>s</w:t>
      </w:r>
      <w:r w:rsidRPr="0021761D">
        <w:rPr>
          <w:sz w:val="24"/>
          <w:szCs w:val="24"/>
        </w:rPr>
        <w:t xml:space="preserve"> para os próximos três anos (somente o PQDCP completo).</w:t>
      </w:r>
    </w:p>
    <w:p w:rsidR="0021761D" w:rsidRPr="0021761D" w:rsidRDefault="0021761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B6B3E" w:rsidRPr="0021761D">
        <w:rPr>
          <w:sz w:val="24"/>
          <w:szCs w:val="24"/>
        </w:rPr>
        <w:t xml:space="preserve"> colegiado/programa </w:t>
      </w:r>
      <w:r>
        <w:rPr>
          <w:sz w:val="24"/>
          <w:szCs w:val="24"/>
        </w:rPr>
        <w:t>deve elaborar</w:t>
      </w:r>
      <w:r w:rsidR="004B6B3E" w:rsidRPr="0021761D">
        <w:rPr>
          <w:sz w:val="24"/>
          <w:szCs w:val="24"/>
        </w:rPr>
        <w:t xml:space="preserve"> com compromisso o PQDCP, já que esse documento deve nortear as políticas de afastamento na UNIFAP</w:t>
      </w:r>
      <w:r>
        <w:rPr>
          <w:sz w:val="24"/>
          <w:szCs w:val="24"/>
        </w:rPr>
        <w:t>, e o colegiado/programa que não entregar o referido plano pode ter suas solicitações de afastamento indeferidas por tal ato.</w:t>
      </w:r>
      <w:r w:rsidR="004B6B3E" w:rsidRPr="0021761D">
        <w:rPr>
          <w:sz w:val="24"/>
          <w:szCs w:val="24"/>
        </w:rPr>
        <w:t xml:space="preserve"> Nos itens 4 e 5, importante notar que se trata de previsão, que eventualmente pode s</w:t>
      </w:r>
      <w:r>
        <w:rPr>
          <w:sz w:val="24"/>
          <w:szCs w:val="24"/>
        </w:rPr>
        <w:t>ofrer alterações justificáveis.</w:t>
      </w:r>
    </w:p>
    <w:sectPr w:rsidR="0021761D" w:rsidRPr="0021761D" w:rsidSect="009A613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3180"/>
    <w:multiLevelType w:val="hybridMultilevel"/>
    <w:tmpl w:val="67466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4E0B"/>
    <w:rsid w:val="00095F7A"/>
    <w:rsid w:val="0021761D"/>
    <w:rsid w:val="00224E0B"/>
    <w:rsid w:val="004B6B3E"/>
    <w:rsid w:val="008417BC"/>
    <w:rsid w:val="008E2844"/>
    <w:rsid w:val="009A6130"/>
    <w:rsid w:val="00B6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BC"/>
  </w:style>
  <w:style w:type="paragraph" w:styleId="Ttulo1">
    <w:name w:val="heading 1"/>
    <w:basedOn w:val="Normal"/>
    <w:next w:val="Normal"/>
    <w:link w:val="Ttulo1Char"/>
    <w:qFormat/>
    <w:rsid w:val="009A6130"/>
    <w:pPr>
      <w:keepNext/>
      <w:shd w:val="clear" w:color="auto" w:fill="FFFFFF"/>
      <w:tabs>
        <w:tab w:val="left" w:leader="underscore" w:pos="3969"/>
        <w:tab w:val="left" w:leader="underscore" w:pos="6237"/>
        <w:tab w:val="left" w:leader="underscore" w:pos="878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B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A6130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A Castilho-Martins</dc:creator>
  <cp:lastModifiedBy>Emerson A Castilho-Martins</cp:lastModifiedBy>
  <cp:revision>3</cp:revision>
  <dcterms:created xsi:type="dcterms:W3CDTF">2014-12-19T20:44:00Z</dcterms:created>
  <dcterms:modified xsi:type="dcterms:W3CDTF">2015-01-12T14:11:00Z</dcterms:modified>
</cp:coreProperties>
</file>