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30" w:line="240" w:lineRule="auto"/>
        <w:ind w:left="2755" w:right="2579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after="0" w:before="1" w:line="240" w:lineRule="auto"/>
        <w:ind w:left="2923" w:right="257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549" w:lineRule="auto"/>
        <w:ind w:left="1889" w:right="1638" w:firstLine="85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N.º 06/2023 DPq/ PROPESPG/UNIFAP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020"/>
        </w:tabs>
        <w:spacing w:after="0" w:line="360" w:lineRule="auto"/>
        <w:ind w:left="708" w:right="567" w:hanging="4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SELEÇÃO DE ORIENTADORES PARA CONCESSÃO DE BOLSAS DE INICIAÇÃO CIENTÍFICA – CHAMADA EXCLUSIVA PARA ESTUDANTES NEGROS/AS (PRETOS/AS OU PARDOS/AS)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ind w:left="2923" w:right="257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1" w:line="240" w:lineRule="auto"/>
        <w:ind w:left="284" w:right="-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FORMULÁRIO DE RECURSO CONTRA DECISÃO DA COMISSÃO HETEROIDENTIFICACAO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426" w:right="-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Nome completo do (a) estudante: 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 nº : ____________________________________ Telefone: 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Campus/Curso:__________________________________________________________________________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Orientador(a):____________________________________________________________________________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Solicito, por meio deste recurso, revisão da avaliação de heteroidentificação e reconsideração da decisão com base nas justificativas apresentadas abaixo: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8160"/>
        </w:tabs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Data: __/ ____/ _____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28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28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28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left="28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left="28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do(a) estudante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do(a) responsável (se o candidato for menor de 18 anos):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left="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940" w:top="1100" w:left="620" w:right="660" w:header="0" w:footer="6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1EagUihVnvh9dHAj2BUP8lLT0A==">CgMxLjA4AHIhMUFjTXhITHpSU25IclpBNVFsSUdkcGZ3U2hNZmRSNkIz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