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8D" w:rsidRDefault="00781EEC" w:rsidP="009A30A9">
      <w:pPr>
        <w:pStyle w:val="Heading1"/>
        <w:tabs>
          <w:tab w:val="left" w:pos="567"/>
        </w:tabs>
        <w:spacing w:after="120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 xml:space="preserve">CHAMADA </w:t>
      </w:r>
      <w:r w:rsidR="001B4C1E" w:rsidRPr="001B4C1E">
        <w:rPr>
          <w:sz w:val="22"/>
          <w:lang w:val="pt-BR"/>
        </w:rPr>
        <w:t>1</w:t>
      </w:r>
      <w:r w:rsidR="00571DB9">
        <w:rPr>
          <w:sz w:val="22"/>
          <w:lang w:val="pt-BR"/>
        </w:rPr>
        <w:t>3</w:t>
      </w:r>
      <w:r w:rsidR="008C0C3F">
        <w:rPr>
          <w:sz w:val="22"/>
          <w:lang w:val="pt-BR"/>
        </w:rPr>
        <w:t>/2018 – NEL/DESPORT/</w:t>
      </w:r>
      <w:r w:rsidR="0023230D">
        <w:rPr>
          <w:sz w:val="22"/>
          <w:lang w:val="pt-BR"/>
        </w:rPr>
        <w:t>PROESPOL</w:t>
      </w:r>
      <w:r w:rsidRPr="001B4C1E">
        <w:rPr>
          <w:sz w:val="22"/>
          <w:lang w:val="pt-BR"/>
        </w:rPr>
        <w:t xml:space="preserve"> </w:t>
      </w:r>
    </w:p>
    <w:p w:rsidR="00D56307" w:rsidRPr="00CA048D" w:rsidRDefault="00D56307" w:rsidP="009A30A9">
      <w:pPr>
        <w:pStyle w:val="Heading1"/>
        <w:tabs>
          <w:tab w:val="left" w:pos="567"/>
        </w:tabs>
        <w:spacing w:after="120"/>
        <w:ind w:left="0" w:right="0"/>
        <w:rPr>
          <w:sz w:val="22"/>
          <w:lang w:val="pt-BR"/>
        </w:rPr>
      </w:pPr>
    </w:p>
    <w:p w:rsidR="002F53F8" w:rsidRPr="00C22846" w:rsidRDefault="00B82DAF" w:rsidP="00571DB9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Cs w:val="20"/>
        </w:rPr>
      </w:pPr>
      <w:r w:rsidRPr="00C22846">
        <w:rPr>
          <w:rFonts w:ascii="Arial" w:hAnsi="Arial" w:cs="Arial"/>
          <w:b/>
          <w:szCs w:val="20"/>
        </w:rPr>
        <w:t xml:space="preserve">COMUNICADO ACERCA </w:t>
      </w:r>
      <w:r w:rsidR="00571DB9">
        <w:rPr>
          <w:rFonts w:ascii="Arial" w:hAnsi="Arial" w:cs="Arial"/>
          <w:b/>
          <w:szCs w:val="20"/>
        </w:rPr>
        <w:t xml:space="preserve">DO </w:t>
      </w:r>
      <w:r w:rsidR="00BA4AF9">
        <w:rPr>
          <w:rFonts w:ascii="Arial" w:hAnsi="Arial" w:cs="Arial"/>
          <w:b/>
          <w:szCs w:val="20"/>
        </w:rPr>
        <w:t>PONTO FACULTATIVO DA SEXTA-FEIRA 1º DE JUNHO</w:t>
      </w:r>
    </w:p>
    <w:p w:rsidR="00C22846" w:rsidRDefault="00C22846" w:rsidP="00F5208D">
      <w:pPr>
        <w:pStyle w:val="Heading1"/>
        <w:tabs>
          <w:tab w:val="left" w:pos="567"/>
        </w:tabs>
        <w:spacing w:after="120"/>
        <w:ind w:left="0" w:right="0"/>
        <w:jc w:val="both"/>
        <w:rPr>
          <w:sz w:val="22"/>
          <w:lang w:val="pt-BR"/>
        </w:rPr>
      </w:pPr>
    </w:p>
    <w:p w:rsidR="009A268E" w:rsidRDefault="009A268E" w:rsidP="00F5208D">
      <w:pPr>
        <w:pStyle w:val="Heading1"/>
        <w:tabs>
          <w:tab w:val="left" w:pos="567"/>
        </w:tabs>
        <w:spacing w:after="120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</w:t>
      </w:r>
      <w:r w:rsidR="0016033C">
        <w:rPr>
          <w:b w:val="0"/>
          <w:sz w:val="22"/>
          <w:lang w:val="pt-BR"/>
        </w:rPr>
        <w:t>no uso de suas atribuições COMUNICA</w:t>
      </w:r>
      <w:r w:rsidR="009203A8">
        <w:rPr>
          <w:b w:val="0"/>
          <w:sz w:val="22"/>
          <w:lang w:val="pt-BR"/>
        </w:rPr>
        <w:t>:</w:t>
      </w:r>
    </w:p>
    <w:p w:rsidR="00F20008" w:rsidRDefault="00F20008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b w:val="0"/>
          <w:lang w:val="pt-BR"/>
        </w:rPr>
      </w:pPr>
    </w:p>
    <w:p w:rsidR="00B82DAF" w:rsidRDefault="00F20008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 w:rsidR="00B82DAF" w:rsidRPr="00B82DAF">
        <w:rPr>
          <w:b w:val="0"/>
          <w:lang w:val="pt-BR"/>
        </w:rPr>
        <w:t xml:space="preserve">- Informamos aos </w:t>
      </w:r>
      <w:r w:rsidR="009A30A9">
        <w:rPr>
          <w:b w:val="0"/>
          <w:lang w:val="pt-BR"/>
        </w:rPr>
        <w:t xml:space="preserve">Técnicos e </w:t>
      </w:r>
      <w:r w:rsidR="00B82DAF" w:rsidRPr="00B82DAF">
        <w:rPr>
          <w:b w:val="0"/>
          <w:lang w:val="pt-BR"/>
        </w:rPr>
        <w:t xml:space="preserve">Estudantes-Atletas que: </w:t>
      </w:r>
    </w:p>
    <w:p w:rsidR="00D56307" w:rsidRPr="00B82DAF" w:rsidRDefault="00D56307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b w:val="0"/>
          <w:lang w:val="pt-BR"/>
        </w:rPr>
      </w:pPr>
    </w:p>
    <w:p w:rsidR="00AC37E9" w:rsidRDefault="00AC37E9" w:rsidP="00F20008">
      <w:pPr>
        <w:pStyle w:val="NormalWeb"/>
        <w:shd w:val="clear" w:color="auto" w:fill="FFFFFF"/>
        <w:spacing w:beforeAutospacing="0" w:afterAutospacing="0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AC37E9">
        <w:rPr>
          <w:rFonts w:ascii="Arial" w:hAnsi="Arial" w:cs="Arial"/>
          <w:color w:val="000000" w:themeColor="text1"/>
        </w:rPr>
        <w:t>Facultativo é sinônimo de: opcional, optativo, voluntário, arbitrário</w:t>
      </w:r>
      <w:r>
        <w:rPr>
          <w:rFonts w:ascii="Arial" w:hAnsi="Arial" w:cs="Arial"/>
          <w:color w:val="000000" w:themeColor="text1"/>
        </w:rPr>
        <w:t xml:space="preserve">. </w:t>
      </w:r>
      <w:r w:rsidRPr="00AC37E9">
        <w:rPr>
          <w:rFonts w:ascii="Arial" w:eastAsia="Times New Roman" w:hAnsi="Arial" w:cs="Arial"/>
          <w:color w:val="000000" w:themeColor="text1"/>
        </w:rPr>
        <w:t>Assim, a diferença entre o feriado é o ponto facultativo é a falta de obrigatoriedade deste último, em contraste com o teor obrigatório (estipulado por lei) do feriado.</w:t>
      </w:r>
    </w:p>
    <w:p w:rsidR="00AC37E9" w:rsidRPr="00AC37E9" w:rsidRDefault="00AC37E9" w:rsidP="00AC37E9">
      <w:pPr>
        <w:pStyle w:val="NormalWeb"/>
        <w:shd w:val="clear" w:color="auto" w:fill="FFFFFF"/>
        <w:spacing w:beforeAutospacing="0" w:afterAutospacing="0"/>
        <w:jc w:val="both"/>
        <w:rPr>
          <w:rFonts w:ascii="Arial" w:eastAsia="Times New Roman" w:hAnsi="Arial" w:cs="Arial"/>
          <w:color w:val="000000" w:themeColor="text1"/>
        </w:rPr>
      </w:pPr>
    </w:p>
    <w:p w:rsidR="00AC37E9" w:rsidRPr="00AC37E9" w:rsidRDefault="00AC37E9" w:rsidP="00D56307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C37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palavra “facultativo” também se refere ao direito de escolha que é conferido a alguém, sendo esta livre para optar pela melhor decisão para si.</w:t>
      </w:r>
    </w:p>
    <w:p w:rsidR="009A30A9" w:rsidRPr="00AC37E9" w:rsidRDefault="009A30A9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b w:val="0"/>
          <w:lang w:val="pt-BR"/>
        </w:rPr>
      </w:pPr>
    </w:p>
    <w:p w:rsidR="00F5208D" w:rsidRPr="00AC37E9" w:rsidRDefault="00AC37E9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r w:rsidRPr="00AC37E9">
        <w:rPr>
          <w:b w:val="0"/>
          <w:lang w:val="pt-BR"/>
        </w:rPr>
        <w:tab/>
        <w:t xml:space="preserve">Devido o Curto período de tempo e ainda a grande necessidade de </w:t>
      </w:r>
      <w:proofErr w:type="gramStart"/>
      <w:r w:rsidRPr="00AC37E9">
        <w:rPr>
          <w:b w:val="0"/>
          <w:lang w:val="pt-BR"/>
        </w:rPr>
        <w:t>agilizar</w:t>
      </w:r>
      <w:proofErr w:type="gramEnd"/>
      <w:r w:rsidRPr="00AC37E9">
        <w:rPr>
          <w:b w:val="0"/>
          <w:lang w:val="pt-BR"/>
        </w:rPr>
        <w:t xml:space="preserve"> </w:t>
      </w:r>
      <w:r w:rsidR="00D56307" w:rsidRPr="00AC37E9">
        <w:rPr>
          <w:b w:val="0"/>
          <w:lang w:val="pt-BR"/>
        </w:rPr>
        <w:t>os atendimentos</w:t>
      </w:r>
      <w:r w:rsidRPr="00AC37E9">
        <w:rPr>
          <w:b w:val="0"/>
          <w:lang w:val="pt-BR"/>
        </w:rPr>
        <w:t xml:space="preserve"> e o andamento do Processo Administrativo para </w:t>
      </w:r>
      <w:r w:rsidR="00D56307">
        <w:rPr>
          <w:b w:val="0"/>
          <w:lang w:val="pt-BR"/>
        </w:rPr>
        <w:t xml:space="preserve">solicitação de </w:t>
      </w:r>
      <w:r w:rsidRPr="00AC37E9">
        <w:rPr>
          <w:b w:val="0"/>
          <w:lang w:val="pt-BR"/>
        </w:rPr>
        <w:t>pagamento da requisição financeiro</w:t>
      </w:r>
      <w:r w:rsidR="00D56307">
        <w:rPr>
          <w:b w:val="0"/>
          <w:lang w:val="pt-BR"/>
        </w:rPr>
        <w:t xml:space="preserve"> (junto a PROEAC, Edital 3/2018)</w:t>
      </w:r>
      <w:r w:rsidRPr="00AC37E9">
        <w:rPr>
          <w:b w:val="0"/>
          <w:lang w:val="pt-BR"/>
        </w:rPr>
        <w:t xml:space="preserve"> tanto para os alunos/atleta quanto para Comissão Técnica, em que o evento já tem data para ocorrer 02 a 07/07/18</w:t>
      </w:r>
      <w:r w:rsidR="00D56307">
        <w:rPr>
          <w:b w:val="0"/>
          <w:lang w:val="pt-BR"/>
        </w:rPr>
        <w:t>, em Belém/PA</w:t>
      </w:r>
      <w:r w:rsidRPr="00AC37E9">
        <w:rPr>
          <w:b w:val="0"/>
          <w:lang w:val="pt-BR"/>
        </w:rPr>
        <w:t>.</w:t>
      </w:r>
    </w:p>
    <w:p w:rsidR="00AC37E9" w:rsidRPr="00AC37E9" w:rsidRDefault="00AC37E9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</w:p>
    <w:p w:rsidR="00AC37E9" w:rsidRDefault="00AC37E9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r w:rsidRPr="00AC37E9">
        <w:rPr>
          <w:b w:val="0"/>
          <w:lang w:val="pt-BR"/>
        </w:rPr>
        <w:tab/>
        <w:t xml:space="preserve">Resolvemos, </w:t>
      </w:r>
    </w:p>
    <w:p w:rsidR="00AC37E9" w:rsidRPr="00AC37E9" w:rsidRDefault="00AC37E9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</w:p>
    <w:p w:rsidR="00AC37E9" w:rsidRDefault="00AC37E9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 w:rsidR="00D56307" w:rsidRPr="00F20008">
        <w:rPr>
          <w:lang w:val="pt-BR"/>
        </w:rPr>
        <w:t>1 -</w:t>
      </w:r>
      <w:r w:rsidR="00D56307">
        <w:rPr>
          <w:b w:val="0"/>
          <w:lang w:val="pt-BR"/>
        </w:rPr>
        <w:t xml:space="preserve"> </w:t>
      </w:r>
      <w:r w:rsidRPr="00AC37E9">
        <w:rPr>
          <w:u w:val="single"/>
          <w:lang w:val="pt-BR"/>
        </w:rPr>
        <w:t>NÃO FACULTAR</w:t>
      </w:r>
      <w:r w:rsidRPr="00AC37E9">
        <w:rPr>
          <w:b w:val="0"/>
          <w:lang w:val="pt-BR"/>
        </w:rPr>
        <w:t xml:space="preserve"> e permanecer com o prazo de atendimento já estabelecido outrora através da Chamada nº 11 Cronograma de Atendimento - </w:t>
      </w:r>
      <w:proofErr w:type="spellStart"/>
      <w:r w:rsidRPr="00AC37E9">
        <w:rPr>
          <w:b w:val="0"/>
          <w:lang w:val="pt-BR"/>
        </w:rPr>
        <w:t>JUBs</w:t>
      </w:r>
      <w:proofErr w:type="spellEnd"/>
      <w:r w:rsidRPr="00AC37E9">
        <w:rPr>
          <w:b w:val="0"/>
          <w:lang w:val="pt-BR"/>
        </w:rPr>
        <w:t xml:space="preserve"> Norte CBDU, publicada no dia </w:t>
      </w:r>
      <w:r w:rsidR="00D56307">
        <w:rPr>
          <w:b w:val="0"/>
          <w:lang w:val="pt-BR"/>
        </w:rPr>
        <w:t xml:space="preserve">25/5/18, </w:t>
      </w:r>
      <w:r w:rsidRPr="00AC37E9">
        <w:rPr>
          <w:b w:val="0"/>
          <w:lang w:val="pt-BR"/>
        </w:rPr>
        <w:t xml:space="preserve">através do link </w:t>
      </w:r>
      <w:hyperlink r:id="rId8" w:history="1">
        <w:proofErr w:type="gramStart"/>
        <w:r w:rsidRPr="00AC37E9">
          <w:rPr>
            <w:rStyle w:val="Hyperlink"/>
            <w:b w:val="0"/>
            <w:lang w:val="pt-BR"/>
          </w:rPr>
          <w:t>www2.</w:t>
        </w:r>
        <w:proofErr w:type="spellStart"/>
        <w:proofErr w:type="gramEnd"/>
        <w:r w:rsidRPr="00AC37E9">
          <w:rPr>
            <w:rStyle w:val="Hyperlink"/>
            <w:b w:val="0"/>
            <w:lang w:val="pt-BR"/>
          </w:rPr>
          <w:t>unifap</w:t>
        </w:r>
        <w:proofErr w:type="spellEnd"/>
        <w:r w:rsidRPr="00AC37E9">
          <w:rPr>
            <w:rStyle w:val="Hyperlink"/>
            <w:b w:val="0"/>
            <w:lang w:val="pt-BR"/>
          </w:rPr>
          <w:t>.</w:t>
        </w:r>
        <w:proofErr w:type="spellStart"/>
        <w:r w:rsidRPr="00AC37E9">
          <w:rPr>
            <w:rStyle w:val="Hyperlink"/>
            <w:b w:val="0"/>
            <w:lang w:val="pt-BR"/>
          </w:rPr>
          <w:t>br</w:t>
        </w:r>
        <w:proofErr w:type="spellEnd"/>
        <w:r w:rsidRPr="00AC37E9">
          <w:rPr>
            <w:rStyle w:val="Hyperlink"/>
            <w:b w:val="0"/>
            <w:lang w:val="pt-BR"/>
          </w:rPr>
          <w:t>/</w:t>
        </w:r>
        <w:proofErr w:type="spellStart"/>
        <w:r w:rsidRPr="00AC37E9">
          <w:rPr>
            <w:rStyle w:val="Hyperlink"/>
            <w:b w:val="0"/>
            <w:lang w:val="pt-BR"/>
          </w:rPr>
          <w:t>edfisica</w:t>
        </w:r>
        <w:proofErr w:type="spellEnd"/>
        <w:r w:rsidRPr="00AC37E9">
          <w:rPr>
            <w:rStyle w:val="Hyperlink"/>
            <w:b w:val="0"/>
            <w:lang w:val="pt-BR"/>
          </w:rPr>
          <w:t>/2018/02/28/informe-94/</w:t>
        </w:r>
      </w:hyperlink>
      <w:r w:rsidRPr="00AC37E9">
        <w:rPr>
          <w:b w:val="0"/>
          <w:lang w:val="pt-BR"/>
        </w:rPr>
        <w:t xml:space="preserve"> </w:t>
      </w:r>
    </w:p>
    <w:p w:rsidR="00D56307" w:rsidRDefault="00D56307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</w:p>
    <w:p w:rsidR="00D56307" w:rsidRDefault="00D56307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 w:rsidRPr="00F20008">
        <w:rPr>
          <w:lang w:val="pt-BR"/>
        </w:rPr>
        <w:t>2 –</w:t>
      </w:r>
      <w:r>
        <w:rPr>
          <w:b w:val="0"/>
          <w:lang w:val="pt-BR"/>
        </w:rPr>
        <w:t xml:space="preserve"> A Modalidades de </w:t>
      </w:r>
      <w:r w:rsidRPr="00D56307">
        <w:rPr>
          <w:u w:val="single"/>
          <w:lang w:val="pt-BR"/>
        </w:rPr>
        <w:t>Handebol Masculino</w:t>
      </w:r>
      <w:r>
        <w:rPr>
          <w:b w:val="0"/>
          <w:lang w:val="pt-BR"/>
        </w:rPr>
        <w:t xml:space="preserve">, o qual foi solicitado através da menção do técnico do Time fará a ultima alteração da Equipe/time, </w:t>
      </w:r>
      <w:r w:rsidR="00F20008">
        <w:rPr>
          <w:b w:val="0"/>
          <w:lang w:val="pt-BR"/>
        </w:rPr>
        <w:t>será atendido</w:t>
      </w:r>
      <w:r>
        <w:rPr>
          <w:b w:val="0"/>
          <w:lang w:val="pt-BR"/>
        </w:rPr>
        <w:t xml:space="preserve"> após </w:t>
      </w:r>
      <w:r w:rsidRPr="00D56307">
        <w:rPr>
          <w:b w:val="0"/>
          <w:lang w:val="pt-BR"/>
        </w:rPr>
        <w:t>17h45min</w:t>
      </w:r>
      <w:r>
        <w:rPr>
          <w:b w:val="0"/>
          <w:lang w:val="pt-BR"/>
        </w:rPr>
        <w:t xml:space="preserve"> do dia 1º/6;</w:t>
      </w:r>
    </w:p>
    <w:p w:rsidR="00D56307" w:rsidRDefault="00D56307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lang w:val="pt-BR"/>
        </w:rPr>
      </w:pPr>
    </w:p>
    <w:p w:rsidR="00D56307" w:rsidRDefault="00D56307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proofErr w:type="gramStart"/>
      <w:r w:rsidRPr="00F20008">
        <w:rPr>
          <w:lang w:val="pt-BR"/>
        </w:rPr>
        <w:t>3 –</w:t>
      </w:r>
      <w:r>
        <w:rPr>
          <w:b w:val="0"/>
          <w:lang w:val="pt-BR"/>
        </w:rPr>
        <w:t xml:space="preserve"> Nenhum</w:t>
      </w:r>
      <w:proofErr w:type="gramEnd"/>
      <w:r>
        <w:rPr>
          <w:b w:val="0"/>
          <w:lang w:val="pt-BR"/>
        </w:rPr>
        <w:t xml:space="preserve"> outro time/equipe poderá entregar documentação após o prazo estabelecido na Chamada 11/2018 – NEL/DESPORT;</w:t>
      </w:r>
    </w:p>
    <w:p w:rsidR="00D56307" w:rsidRDefault="00D56307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3.1 – Exceto da </w:t>
      </w:r>
      <w:r w:rsidRPr="00D56307">
        <w:rPr>
          <w:u w:val="single"/>
          <w:lang w:val="pt-BR"/>
        </w:rPr>
        <w:t>FICHA/TERMO DA CBDU – FICT</w:t>
      </w:r>
      <w:r>
        <w:rPr>
          <w:lang w:val="pt-BR"/>
        </w:rPr>
        <w:t xml:space="preserve">, </w:t>
      </w:r>
      <w:r w:rsidRPr="00D56307">
        <w:rPr>
          <w:b w:val="0"/>
          <w:lang w:val="pt-BR"/>
        </w:rPr>
        <w:t xml:space="preserve">que poderá ser entregue </w:t>
      </w:r>
      <w:r w:rsidRPr="00D56307">
        <w:rPr>
          <w:u w:val="single"/>
          <w:lang w:val="pt-BR"/>
        </w:rPr>
        <w:t>até o dia 08/06/2018</w:t>
      </w:r>
      <w:r>
        <w:rPr>
          <w:b w:val="0"/>
          <w:lang w:val="pt-BR"/>
        </w:rPr>
        <w:t xml:space="preserve">, juntamente com </w:t>
      </w:r>
      <w:r w:rsidRPr="00D56307">
        <w:rPr>
          <w:u w:val="single"/>
          <w:lang w:val="pt-BR"/>
        </w:rPr>
        <w:t>comprovante de pagamento</w:t>
      </w:r>
      <w:r w:rsidRPr="00D56307">
        <w:rPr>
          <w:b w:val="0"/>
          <w:lang w:val="pt-BR"/>
        </w:rPr>
        <w:t xml:space="preserve"> de participação</w:t>
      </w:r>
      <w:r>
        <w:rPr>
          <w:b w:val="0"/>
          <w:lang w:val="pt-BR"/>
        </w:rPr>
        <w:t xml:space="preserve">; </w:t>
      </w:r>
    </w:p>
    <w:p w:rsidR="00D56307" w:rsidRPr="00D56307" w:rsidRDefault="00D56307" w:rsidP="00D56307">
      <w:pPr>
        <w:pStyle w:val="Heading1"/>
        <w:tabs>
          <w:tab w:val="left" w:pos="567"/>
        </w:tabs>
        <w:spacing w:line="276" w:lineRule="auto"/>
        <w:ind w:left="0" w:right="-1"/>
        <w:jc w:val="both"/>
        <w:rPr>
          <w:b w:val="0"/>
          <w:sz w:val="22"/>
          <w:lang w:val="pt-BR"/>
        </w:rPr>
      </w:pPr>
    </w:p>
    <w:p w:rsidR="00D56307" w:rsidRDefault="00D56307" w:rsidP="00D56307">
      <w:pPr>
        <w:pStyle w:val="Heading1"/>
        <w:tabs>
          <w:tab w:val="left" w:pos="567"/>
        </w:tabs>
        <w:ind w:left="0" w:right="-1"/>
        <w:jc w:val="left"/>
        <w:rPr>
          <w:b w:val="0"/>
          <w:lang w:val="pt-BR"/>
        </w:rPr>
      </w:pPr>
      <w:r>
        <w:rPr>
          <w:b w:val="0"/>
          <w:lang w:val="pt-BR"/>
        </w:rPr>
        <w:tab/>
      </w:r>
      <w:r w:rsidRPr="00F20008">
        <w:rPr>
          <w:lang w:val="pt-BR"/>
        </w:rPr>
        <w:t>4 –</w:t>
      </w:r>
      <w:r>
        <w:rPr>
          <w:b w:val="0"/>
          <w:lang w:val="pt-BR"/>
        </w:rPr>
        <w:t xml:space="preserve"> </w:t>
      </w:r>
      <w:r w:rsidR="00F20008">
        <w:rPr>
          <w:b w:val="0"/>
          <w:lang w:val="pt-BR"/>
        </w:rPr>
        <w:t>Atendimento permanece no dia 1º/6/18 para a</w:t>
      </w:r>
      <w:r>
        <w:rPr>
          <w:b w:val="0"/>
          <w:lang w:val="pt-BR"/>
        </w:rPr>
        <w:t>s modalidades</w:t>
      </w:r>
      <w:r w:rsidRPr="00D56307">
        <w:rPr>
          <w:b w:val="0"/>
          <w:lang w:val="pt-BR"/>
        </w:rPr>
        <w:t>: Basquete Masculino</w:t>
      </w:r>
      <w:r w:rsidR="00F20008">
        <w:rPr>
          <w:b w:val="0"/>
          <w:lang w:val="pt-BR"/>
        </w:rPr>
        <w:t xml:space="preserve">, </w:t>
      </w:r>
      <w:r w:rsidRPr="00D56307">
        <w:rPr>
          <w:b w:val="0"/>
          <w:lang w:val="pt-BR"/>
        </w:rPr>
        <w:t>Vôlei Feminino</w:t>
      </w:r>
      <w:r w:rsidR="00F20008">
        <w:rPr>
          <w:b w:val="0"/>
          <w:lang w:val="pt-BR"/>
        </w:rPr>
        <w:t xml:space="preserve"> e </w:t>
      </w:r>
      <w:r>
        <w:rPr>
          <w:b w:val="0"/>
          <w:lang w:val="pt-BR"/>
        </w:rPr>
        <w:t xml:space="preserve">Handebol </w:t>
      </w:r>
      <w:r w:rsidRPr="00D56307">
        <w:rPr>
          <w:b w:val="0"/>
          <w:lang w:val="pt-BR"/>
        </w:rPr>
        <w:t>Masculino</w:t>
      </w:r>
      <w:r>
        <w:rPr>
          <w:b w:val="0"/>
          <w:lang w:val="pt-BR"/>
        </w:rPr>
        <w:t xml:space="preserve">, esta só após o atendimento dos que já estava agendado. </w:t>
      </w:r>
    </w:p>
    <w:p w:rsidR="009A268E" w:rsidRDefault="009A268E" w:rsidP="00F5208D">
      <w:pPr>
        <w:pStyle w:val="Heading1"/>
        <w:tabs>
          <w:tab w:val="left" w:pos="567"/>
        </w:tabs>
        <w:ind w:left="0" w:right="-1"/>
        <w:jc w:val="right"/>
        <w:rPr>
          <w:b w:val="0"/>
          <w:sz w:val="22"/>
          <w:lang w:val="pt-BR"/>
        </w:rPr>
      </w:pPr>
      <w:r w:rsidRPr="003D4D89">
        <w:rPr>
          <w:b w:val="0"/>
          <w:sz w:val="22"/>
          <w:lang w:val="pt-BR"/>
        </w:rPr>
        <w:t xml:space="preserve">Macapá, </w:t>
      </w:r>
      <w:r w:rsidR="009A292E">
        <w:rPr>
          <w:b w:val="0"/>
          <w:sz w:val="22"/>
          <w:lang w:val="pt-BR"/>
        </w:rPr>
        <w:t>2</w:t>
      </w:r>
      <w:r w:rsidR="00D56307">
        <w:rPr>
          <w:b w:val="0"/>
          <w:sz w:val="22"/>
          <w:lang w:val="pt-BR"/>
        </w:rPr>
        <w:t>9</w:t>
      </w:r>
      <w:r w:rsidR="009A292E">
        <w:rPr>
          <w:b w:val="0"/>
          <w:sz w:val="22"/>
          <w:lang w:val="pt-BR"/>
        </w:rPr>
        <w:t xml:space="preserve"> de maio de 2018</w:t>
      </w:r>
      <w:r w:rsidRPr="003D4D89">
        <w:rPr>
          <w:b w:val="0"/>
          <w:sz w:val="22"/>
          <w:lang w:val="pt-BR"/>
        </w:rPr>
        <w:t>.</w:t>
      </w:r>
    </w:p>
    <w:p w:rsidR="007C59D5" w:rsidRPr="00571DB9" w:rsidRDefault="00F5208D" w:rsidP="00F5208D">
      <w:pPr>
        <w:pStyle w:val="Heading1"/>
        <w:tabs>
          <w:tab w:val="left" w:pos="567"/>
        </w:tabs>
        <w:ind w:left="0" w:right="-1"/>
        <w:jc w:val="right"/>
        <w:rPr>
          <w:b w:val="0"/>
          <w:lang w:val="pt-BR"/>
        </w:rPr>
      </w:pPr>
      <w:r w:rsidRPr="00B82DAF">
        <w:rPr>
          <w:b w:val="0"/>
          <w:lang w:val="pt-BR"/>
        </w:rPr>
        <w:t>A Comissão.</w:t>
      </w:r>
    </w:p>
    <w:sectPr w:rsidR="007C59D5" w:rsidRPr="00571DB9" w:rsidSect="00C22846">
      <w:footerReference w:type="default" r:id="rId9"/>
      <w:headerReference w:type="first" r:id="rId10"/>
      <w:footerReference w:type="first" r:id="rId11"/>
      <w:pgSz w:w="11906" w:h="16838"/>
      <w:pgMar w:top="1417" w:right="1416" w:bottom="709" w:left="1418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3F" w:rsidRDefault="008C0C3F" w:rsidP="00271EF9">
      <w:pPr>
        <w:spacing w:line="240" w:lineRule="auto"/>
      </w:pPr>
      <w:r>
        <w:separator/>
      </w:r>
    </w:p>
  </w:endnote>
  <w:endnote w:type="continuationSeparator" w:id="0">
    <w:p w:rsidR="008C0C3F" w:rsidRDefault="008C0C3F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7B481E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7B481E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7B481E" w:rsidRPr="007B481E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7B481E">
                  <w:fldChar w:fldCharType="separate"/>
                </w:r>
                <w:r w:rsidR="00F20008">
                  <w:rPr>
                    <w:noProof/>
                  </w:rPr>
                  <w:t>2</w:t>
                </w:r>
                <w:r w:rsidR="007B481E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8C0C3F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8C0C3F">
      <w:rPr>
        <w:rFonts w:ascii="Arial" w:eastAsia="Arial" w:hAnsi="Arial" w:cs="Arial"/>
        <w:sz w:val="20"/>
        <w:szCs w:val="20"/>
      </w:rPr>
      <w:t>de</w:t>
    </w:r>
    <w:proofErr w:type="gramEnd"/>
    <w:r w:rsidR="008C0C3F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3F" w:rsidRDefault="008C0C3F" w:rsidP="00271EF9">
      <w:pPr>
        <w:spacing w:line="240" w:lineRule="auto"/>
      </w:pPr>
      <w:r>
        <w:separator/>
      </w:r>
    </w:p>
  </w:footnote>
  <w:footnote w:type="continuationSeparator" w:id="0">
    <w:p w:rsidR="008C0C3F" w:rsidRDefault="008C0C3F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8C0C3F" w:rsidRDefault="008C0C3F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8C0C3F" w:rsidRDefault="008C0C3F">
    <w:pPr>
      <w:pStyle w:val="Header"/>
    </w:pPr>
  </w:p>
  <w:p w:rsidR="008C0C3F" w:rsidRDefault="007B481E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7B481E" w:rsidRPr="007B481E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7B481E">
                  <w:fldChar w:fldCharType="separate"/>
                </w:r>
                <w:r w:rsidR="00BA4AF9">
                  <w:rPr>
                    <w:noProof/>
                  </w:rPr>
                  <w:t>1</w:t>
                </w:r>
                <w:r w:rsidR="007B481E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E06801"/>
    <w:multiLevelType w:val="multilevel"/>
    <w:tmpl w:val="963CF78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21"/>
  </w:num>
  <w:num w:numId="7">
    <w:abstractNumId w:val="3"/>
  </w:num>
  <w:num w:numId="8">
    <w:abstractNumId w:val="9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F08AB"/>
    <w:rsid w:val="000F67C7"/>
    <w:rsid w:val="00101576"/>
    <w:rsid w:val="0011579B"/>
    <w:rsid w:val="0012153C"/>
    <w:rsid w:val="00123641"/>
    <w:rsid w:val="00135773"/>
    <w:rsid w:val="00152CF9"/>
    <w:rsid w:val="0016033C"/>
    <w:rsid w:val="00186103"/>
    <w:rsid w:val="001B4C1E"/>
    <w:rsid w:val="001B6FC6"/>
    <w:rsid w:val="001C7027"/>
    <w:rsid w:val="001D4A66"/>
    <w:rsid w:val="001E5A27"/>
    <w:rsid w:val="001F625F"/>
    <w:rsid w:val="00210182"/>
    <w:rsid w:val="002103BE"/>
    <w:rsid w:val="002141BB"/>
    <w:rsid w:val="00226178"/>
    <w:rsid w:val="00230A6A"/>
    <w:rsid w:val="0023230D"/>
    <w:rsid w:val="00233EBB"/>
    <w:rsid w:val="002358E4"/>
    <w:rsid w:val="00255CB9"/>
    <w:rsid w:val="00271EF9"/>
    <w:rsid w:val="002730E0"/>
    <w:rsid w:val="002773E2"/>
    <w:rsid w:val="00282B3A"/>
    <w:rsid w:val="002B1298"/>
    <w:rsid w:val="002D0946"/>
    <w:rsid w:val="002F029A"/>
    <w:rsid w:val="002F2639"/>
    <w:rsid w:val="002F53F8"/>
    <w:rsid w:val="002F7198"/>
    <w:rsid w:val="003039F5"/>
    <w:rsid w:val="0031123C"/>
    <w:rsid w:val="00321DDE"/>
    <w:rsid w:val="003331F3"/>
    <w:rsid w:val="003344AE"/>
    <w:rsid w:val="00343E5F"/>
    <w:rsid w:val="00344C8F"/>
    <w:rsid w:val="00350EA6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578BC"/>
    <w:rsid w:val="00464C88"/>
    <w:rsid w:val="00483681"/>
    <w:rsid w:val="00492327"/>
    <w:rsid w:val="004A3F68"/>
    <w:rsid w:val="004B3BEE"/>
    <w:rsid w:val="004B535F"/>
    <w:rsid w:val="004F6B92"/>
    <w:rsid w:val="0050289D"/>
    <w:rsid w:val="00517316"/>
    <w:rsid w:val="005423C4"/>
    <w:rsid w:val="00546C7E"/>
    <w:rsid w:val="00561C8E"/>
    <w:rsid w:val="00571DB9"/>
    <w:rsid w:val="005953F8"/>
    <w:rsid w:val="005C6727"/>
    <w:rsid w:val="005D671A"/>
    <w:rsid w:val="005E0CF9"/>
    <w:rsid w:val="005E529F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978F2"/>
    <w:rsid w:val="006B37A9"/>
    <w:rsid w:val="006B3DFB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140A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B481E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45DEB"/>
    <w:rsid w:val="00846936"/>
    <w:rsid w:val="0085015C"/>
    <w:rsid w:val="00851192"/>
    <w:rsid w:val="00861061"/>
    <w:rsid w:val="00871ACC"/>
    <w:rsid w:val="0087629B"/>
    <w:rsid w:val="00890B5C"/>
    <w:rsid w:val="008B57C6"/>
    <w:rsid w:val="008C0C3F"/>
    <w:rsid w:val="008C3BBD"/>
    <w:rsid w:val="008D5AC2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A292E"/>
    <w:rsid w:val="009A30A9"/>
    <w:rsid w:val="009B15E1"/>
    <w:rsid w:val="009C2383"/>
    <w:rsid w:val="009D1A7B"/>
    <w:rsid w:val="009D6824"/>
    <w:rsid w:val="009E38C0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37E9"/>
    <w:rsid w:val="00AC5727"/>
    <w:rsid w:val="00AC66D7"/>
    <w:rsid w:val="00AD6BB0"/>
    <w:rsid w:val="00AD7390"/>
    <w:rsid w:val="00B63E15"/>
    <w:rsid w:val="00B71B97"/>
    <w:rsid w:val="00B82DAF"/>
    <w:rsid w:val="00B85C2D"/>
    <w:rsid w:val="00BA4AF9"/>
    <w:rsid w:val="00BA6A7C"/>
    <w:rsid w:val="00BB561B"/>
    <w:rsid w:val="00BC61BA"/>
    <w:rsid w:val="00BD3B1F"/>
    <w:rsid w:val="00BE608C"/>
    <w:rsid w:val="00C02AEE"/>
    <w:rsid w:val="00C04548"/>
    <w:rsid w:val="00C22846"/>
    <w:rsid w:val="00C266CF"/>
    <w:rsid w:val="00C52397"/>
    <w:rsid w:val="00C75EBF"/>
    <w:rsid w:val="00C8734E"/>
    <w:rsid w:val="00C87564"/>
    <w:rsid w:val="00C879E2"/>
    <w:rsid w:val="00CA048D"/>
    <w:rsid w:val="00CB41EC"/>
    <w:rsid w:val="00CC005D"/>
    <w:rsid w:val="00CD2D2F"/>
    <w:rsid w:val="00CE1F40"/>
    <w:rsid w:val="00D1628C"/>
    <w:rsid w:val="00D32DF2"/>
    <w:rsid w:val="00D336FB"/>
    <w:rsid w:val="00D41F5E"/>
    <w:rsid w:val="00D54A34"/>
    <w:rsid w:val="00D56307"/>
    <w:rsid w:val="00D76E92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154E5"/>
    <w:rsid w:val="00E15554"/>
    <w:rsid w:val="00E213B2"/>
    <w:rsid w:val="00E26D25"/>
    <w:rsid w:val="00E453CD"/>
    <w:rsid w:val="00E47837"/>
    <w:rsid w:val="00E51DC3"/>
    <w:rsid w:val="00E54EE8"/>
    <w:rsid w:val="00E65BE6"/>
    <w:rsid w:val="00E72B59"/>
    <w:rsid w:val="00E95694"/>
    <w:rsid w:val="00E97AFB"/>
    <w:rsid w:val="00EA0352"/>
    <w:rsid w:val="00EB18AC"/>
    <w:rsid w:val="00EB7058"/>
    <w:rsid w:val="00EC5C2E"/>
    <w:rsid w:val="00EE03DD"/>
    <w:rsid w:val="00EF70DD"/>
    <w:rsid w:val="00F20008"/>
    <w:rsid w:val="00F27781"/>
    <w:rsid w:val="00F32C89"/>
    <w:rsid w:val="00F3461B"/>
    <w:rsid w:val="00F400DA"/>
    <w:rsid w:val="00F41DB0"/>
    <w:rsid w:val="00F5208D"/>
    <w:rsid w:val="00F54166"/>
    <w:rsid w:val="00F66C54"/>
    <w:rsid w:val="00F80FB1"/>
    <w:rsid w:val="00FC289D"/>
    <w:rsid w:val="00FD6792"/>
    <w:rsid w:val="00FE3273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uiPriority w:val="99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59B2-D8C3-402C-81CB-F782CB07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4</cp:revision>
  <cp:lastPrinted>2018-05-30T02:40:00Z</cp:lastPrinted>
  <dcterms:created xsi:type="dcterms:W3CDTF">2018-05-30T02:18:00Z</dcterms:created>
  <dcterms:modified xsi:type="dcterms:W3CDTF">2018-05-30T02:43:00Z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