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3044" w14:textId="77777777" w:rsidR="00F07BD4" w:rsidRPr="00F83252" w:rsidRDefault="00F07BD4" w:rsidP="00F07BD4">
      <w:pPr>
        <w:pStyle w:val="Ttulo1"/>
        <w:spacing w:before="90"/>
        <w:ind w:left="0" w:right="-143"/>
        <w:jc w:val="center"/>
      </w:pPr>
      <w:r w:rsidRPr="00F83252">
        <w:t>ANEXO</w:t>
      </w:r>
      <w:r w:rsidRPr="00F83252">
        <w:rPr>
          <w:spacing w:val="-3"/>
        </w:rPr>
        <w:t xml:space="preserve"> </w:t>
      </w:r>
      <w:r w:rsidRPr="00F83252">
        <w:t>II</w:t>
      </w:r>
      <w:r w:rsidRPr="00F83252">
        <w:rPr>
          <w:spacing w:val="-3"/>
        </w:rPr>
        <w:t xml:space="preserve"> </w:t>
      </w:r>
      <w:r w:rsidRPr="00F83252">
        <w:t>–</w:t>
      </w:r>
      <w:r w:rsidRPr="00F83252">
        <w:rPr>
          <w:spacing w:val="2"/>
        </w:rPr>
        <w:t xml:space="preserve"> </w:t>
      </w:r>
      <w:r w:rsidRPr="00F83252">
        <w:t>DISCIPLINAS</w:t>
      </w:r>
      <w:r w:rsidRPr="00F83252">
        <w:rPr>
          <w:spacing w:val="-4"/>
        </w:rPr>
        <w:t xml:space="preserve"> </w:t>
      </w:r>
      <w:r w:rsidRPr="00F83252">
        <w:t>ATENDIDAS</w:t>
      </w:r>
      <w:r w:rsidRPr="00F83252">
        <w:rPr>
          <w:spacing w:val="-4"/>
        </w:rPr>
        <w:t xml:space="preserve"> </w:t>
      </w:r>
      <w:r w:rsidRPr="00F83252">
        <w:t>E TEMAS</w:t>
      </w:r>
      <w:r w:rsidRPr="00F83252">
        <w:rPr>
          <w:spacing w:val="-4"/>
        </w:rPr>
        <w:t xml:space="preserve"> </w:t>
      </w:r>
      <w:r w:rsidRPr="00F83252">
        <w:t>PARA</w:t>
      </w:r>
      <w:r w:rsidRPr="00F83252">
        <w:rPr>
          <w:spacing w:val="-4"/>
        </w:rPr>
        <w:t xml:space="preserve"> </w:t>
      </w:r>
      <w:r w:rsidRPr="00F83252">
        <w:t>PROVA</w:t>
      </w:r>
      <w:r w:rsidRPr="00F83252">
        <w:rPr>
          <w:spacing w:val="-4"/>
        </w:rPr>
        <w:t xml:space="preserve"> </w:t>
      </w:r>
      <w:r w:rsidRPr="00F83252">
        <w:t>DIDÁTICA</w:t>
      </w:r>
    </w:p>
    <w:p w14:paraId="57DC6A22" w14:textId="77777777" w:rsidR="00F07BD4" w:rsidRPr="00F83252" w:rsidRDefault="00F07BD4" w:rsidP="00F07BD4">
      <w:pPr>
        <w:pStyle w:val="Ttulo1"/>
        <w:spacing w:before="90"/>
        <w:ind w:left="0" w:right="-143"/>
        <w:jc w:val="center"/>
      </w:pPr>
      <w:r w:rsidRPr="00F83252">
        <w:t>CURSO: LICENCIATURA EM EDUCAÇÃO DO CAMPO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F07BD4" w:rsidRPr="00F83252" w14:paraId="7F809BE8" w14:textId="77777777" w:rsidTr="00023D10">
        <w:trPr>
          <w:trHeight w:val="551"/>
        </w:trPr>
        <w:tc>
          <w:tcPr>
            <w:tcW w:w="10773" w:type="dxa"/>
          </w:tcPr>
          <w:p w14:paraId="3DE0747E" w14:textId="77777777" w:rsidR="00F07BD4" w:rsidRPr="00F83252" w:rsidRDefault="00F07BD4" w:rsidP="00023D10">
            <w:pPr>
              <w:spacing w:line="276" w:lineRule="auto"/>
              <w:ind w:left="189" w:right="3209"/>
              <w:rPr>
                <w:rFonts w:ascii="Times New Roman" w:hAnsi="Times New Roman"/>
                <w:b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DOCENTE: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DANIEL SOUSA DOS SANTOS</w:t>
            </w:r>
          </w:p>
          <w:p w14:paraId="66E1CCF4" w14:textId="77777777" w:rsidR="00F07BD4" w:rsidRPr="00F83252" w:rsidRDefault="00F07BD4" w:rsidP="00023D10">
            <w:pPr>
              <w:spacing w:line="276" w:lineRule="auto"/>
              <w:ind w:left="189" w:right="320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  <w:r w:rsidRPr="00F832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32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FÍSICA</w:t>
            </w:r>
          </w:p>
        </w:tc>
      </w:tr>
      <w:tr w:rsidR="00F07BD4" w:rsidRPr="00F83252" w14:paraId="6AEE31A5" w14:textId="77777777" w:rsidTr="00023D10">
        <w:tc>
          <w:tcPr>
            <w:tcW w:w="10773" w:type="dxa"/>
          </w:tcPr>
          <w:p w14:paraId="03EA095F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</w:rPr>
              <w:t>TEMAS:</w:t>
            </w:r>
          </w:p>
          <w:p w14:paraId="44763F2E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  <w:b w:val="0"/>
                <w:bCs w:val="0"/>
              </w:rPr>
            </w:pPr>
            <w:r w:rsidRPr="00F83252">
              <w:rPr>
                <w:rFonts w:ascii="Times New Roman" w:hAnsi="Times New Roman"/>
                <w:b w:val="0"/>
                <w:bCs w:val="0"/>
              </w:rPr>
              <w:t>1. Leis de Newton e suas aplicações</w:t>
            </w:r>
          </w:p>
          <w:p w14:paraId="07628DFF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  <w:b w:val="0"/>
                <w:bCs w:val="0"/>
              </w:rPr>
              <w:t>2. Movimento uniforme (MU) e movimento uniformemente variado (MUV)</w:t>
            </w:r>
          </w:p>
        </w:tc>
      </w:tr>
      <w:tr w:rsidR="00F07BD4" w:rsidRPr="00F83252" w14:paraId="44FE5A81" w14:textId="77777777" w:rsidTr="00023D10">
        <w:trPr>
          <w:trHeight w:val="1146"/>
        </w:trPr>
        <w:tc>
          <w:tcPr>
            <w:tcW w:w="10773" w:type="dxa"/>
          </w:tcPr>
          <w:p w14:paraId="4EF3881E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</w:rPr>
              <w:t>BIBLIOGRAFIA</w:t>
            </w:r>
            <w:r w:rsidRPr="00F83252">
              <w:rPr>
                <w:rFonts w:ascii="Times New Roman" w:hAnsi="Times New Roman"/>
                <w:spacing w:val="-8"/>
              </w:rPr>
              <w:t xml:space="preserve"> </w:t>
            </w:r>
            <w:r w:rsidRPr="00F83252">
              <w:rPr>
                <w:rFonts w:ascii="Times New Roman" w:hAnsi="Times New Roman"/>
              </w:rPr>
              <w:t>SUGERIDA</w:t>
            </w:r>
          </w:p>
          <w:p w14:paraId="6FB9C66E" w14:textId="77777777" w:rsidR="00F07BD4" w:rsidRPr="00F83252" w:rsidRDefault="00F07BD4" w:rsidP="00023D10">
            <w:pPr>
              <w:pStyle w:val="Ttulo1"/>
              <w:spacing w:before="90"/>
              <w:ind w:left="0" w:right="92"/>
              <w:jc w:val="both"/>
              <w:outlineLvl w:val="0"/>
              <w:rPr>
                <w:rFonts w:ascii="Times New Roman" w:hAnsi="Times New Roman"/>
                <w:b w:val="0"/>
                <w:bCs w:val="0"/>
              </w:rPr>
            </w:pPr>
            <w:r w:rsidRPr="00F83252">
              <w:rPr>
                <w:rFonts w:ascii="Times New Roman" w:hAnsi="Times New Roman"/>
                <w:b w:val="0"/>
                <w:bCs w:val="0"/>
              </w:rPr>
              <w:t>SERWAY, Raymond A.; JEWEET JR., John W. Física para cientistas e engenheiros– volume 1: mecânica. 8. ed. São Paulo: Cengage Learning, 2012.</w:t>
            </w:r>
          </w:p>
        </w:tc>
      </w:tr>
    </w:tbl>
    <w:p w14:paraId="6CE2DA1B" w14:textId="77777777" w:rsidR="00F07BD4" w:rsidRPr="00F83252" w:rsidRDefault="00F07BD4" w:rsidP="00F07BD4">
      <w:pPr>
        <w:pStyle w:val="Corpodetexto"/>
        <w:rPr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F07BD4" w:rsidRPr="00F83252" w14:paraId="384E6D04" w14:textId="77777777" w:rsidTr="00023D10">
        <w:tc>
          <w:tcPr>
            <w:tcW w:w="10762" w:type="dxa"/>
          </w:tcPr>
          <w:p w14:paraId="55D63671" w14:textId="77777777" w:rsidR="00F07BD4" w:rsidRPr="00F83252" w:rsidRDefault="00F07BD4" w:rsidP="00023D10">
            <w:pPr>
              <w:spacing w:line="276" w:lineRule="auto"/>
              <w:ind w:right="32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DOCENTE: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LAILSON DO NASCIMENTO LEMOS</w:t>
            </w:r>
          </w:p>
          <w:p w14:paraId="15F377FA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/>
              </w:rPr>
            </w:pPr>
            <w:r w:rsidRPr="00F83252">
              <w:rPr>
                <w:rFonts w:ascii="Times New Roman" w:hAnsi="Times New Roman"/>
                <w:b/>
              </w:rPr>
              <w:t>DISCIPLINA</w:t>
            </w:r>
            <w:r w:rsidRPr="00F83252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F83252">
              <w:rPr>
                <w:rFonts w:ascii="Times New Roman" w:hAnsi="Times New Roman"/>
                <w:b/>
              </w:rPr>
              <w:t>:</w:t>
            </w:r>
            <w:r w:rsidRPr="00F8325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F83252">
              <w:rPr>
                <w:rFonts w:ascii="Times New Roman" w:hAnsi="Times New Roman"/>
                <w:bCs/>
              </w:rPr>
              <w:t>ANATOMIA E</w:t>
            </w:r>
            <w:r w:rsidRPr="00F83252">
              <w:rPr>
                <w:rFonts w:ascii="Times New Roman" w:hAnsi="Times New Roman"/>
                <w:bCs/>
                <w:spacing w:val="1"/>
              </w:rPr>
              <w:t xml:space="preserve"> </w:t>
            </w:r>
            <w:r w:rsidRPr="00F83252">
              <w:rPr>
                <w:rFonts w:ascii="Times New Roman" w:hAnsi="Times New Roman"/>
                <w:bCs/>
              </w:rPr>
              <w:t>FISIOLOGIA</w:t>
            </w:r>
            <w:r w:rsidRPr="00F83252">
              <w:rPr>
                <w:rFonts w:ascii="Times New Roman" w:hAnsi="Times New Roman"/>
                <w:bCs/>
                <w:spacing w:val="-7"/>
              </w:rPr>
              <w:t xml:space="preserve"> </w:t>
            </w:r>
            <w:r w:rsidRPr="00F83252">
              <w:rPr>
                <w:rFonts w:ascii="Times New Roman" w:hAnsi="Times New Roman"/>
                <w:bCs/>
              </w:rPr>
              <w:t xml:space="preserve"> HUMANA</w:t>
            </w:r>
          </w:p>
        </w:tc>
      </w:tr>
      <w:tr w:rsidR="00F07BD4" w:rsidRPr="00F83252" w14:paraId="572077BA" w14:textId="77777777" w:rsidTr="00023D10">
        <w:trPr>
          <w:trHeight w:val="1433"/>
        </w:trPr>
        <w:tc>
          <w:tcPr>
            <w:tcW w:w="10762" w:type="dxa"/>
          </w:tcPr>
          <w:p w14:paraId="33B8F8F6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</w:rPr>
              <w:t>TEMAS:</w:t>
            </w:r>
          </w:p>
          <w:p w14:paraId="5A33CC48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  <w:b w:val="0"/>
                <w:bCs w:val="0"/>
              </w:rPr>
            </w:pPr>
            <w:r w:rsidRPr="00F83252">
              <w:rPr>
                <w:rFonts w:ascii="Times New Roman" w:hAnsi="Times New Roman"/>
                <w:b w:val="0"/>
                <w:bCs w:val="0"/>
              </w:rPr>
              <w:t>1. Anatomia e fisiologia do Sistema Esquelético</w:t>
            </w:r>
          </w:p>
          <w:p w14:paraId="1030DAF9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  <w:b w:val="0"/>
                <w:bCs w:val="0"/>
              </w:rPr>
            </w:pPr>
            <w:r w:rsidRPr="00F83252">
              <w:rPr>
                <w:rFonts w:ascii="Times New Roman" w:hAnsi="Times New Roman"/>
                <w:b w:val="0"/>
                <w:bCs w:val="0"/>
              </w:rPr>
              <w:t>2. Anatomia e fisiologia do Sistema respiratório</w:t>
            </w:r>
          </w:p>
          <w:p w14:paraId="3D4D3CC0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/>
              </w:rPr>
            </w:pPr>
            <w:r w:rsidRPr="00F83252">
              <w:rPr>
                <w:rFonts w:ascii="Times New Roman" w:hAnsi="Times New Roman"/>
              </w:rPr>
              <w:t>3. Anatomia e fisiologia do Sistema Digestório</w:t>
            </w:r>
          </w:p>
        </w:tc>
      </w:tr>
      <w:tr w:rsidR="00F07BD4" w:rsidRPr="00F83252" w14:paraId="1DBACAA5" w14:textId="77777777" w:rsidTr="00023D10">
        <w:tc>
          <w:tcPr>
            <w:tcW w:w="10762" w:type="dxa"/>
          </w:tcPr>
          <w:p w14:paraId="139DFC94" w14:textId="77777777" w:rsidR="00F07BD4" w:rsidRPr="00F83252" w:rsidRDefault="00F07BD4" w:rsidP="00023D10">
            <w:pPr>
              <w:spacing w:line="36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BIBLIOGRAFIA</w:t>
            </w:r>
            <w:r w:rsidRPr="00F8325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SUGERIDA</w:t>
            </w:r>
          </w:p>
          <w:p w14:paraId="2EEF83B9" w14:textId="77777777" w:rsidR="00F07BD4" w:rsidRPr="00F83252" w:rsidRDefault="00F07BD4" w:rsidP="00023D1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 xml:space="preserve">DÂNGELO, José G; FATTINI, Carlo A. Anatomia humana sistêmica e segmentar. 3ª edição. RIO DE JANEIRO: Atheneu, 2007. </w:t>
            </w:r>
          </w:p>
          <w:p w14:paraId="359D0E66" w14:textId="77777777" w:rsidR="00F07BD4" w:rsidRPr="00F83252" w:rsidRDefault="00F07BD4" w:rsidP="00023D1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>TORTORA, Gerald J; DERRICKSON, B. Princípios de anatomia e fisiologia. 14ª edição. RIO DE JANEIRO: Guanabara Koogan, 2016.</w:t>
            </w:r>
          </w:p>
          <w:p w14:paraId="653E2FC0" w14:textId="77777777" w:rsidR="00F07BD4" w:rsidRPr="00F83252" w:rsidRDefault="00F07BD4" w:rsidP="00023D1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 xml:space="preserve"> NETTER, Frank H. Atlas de anatomia humana. 7ª ed. RIO DE JANEIRO: Elsevier, 2019. </w:t>
            </w:r>
          </w:p>
        </w:tc>
      </w:tr>
    </w:tbl>
    <w:p w14:paraId="21FCD304" w14:textId="77777777" w:rsidR="00F07BD4" w:rsidRPr="00F83252" w:rsidRDefault="00F07BD4" w:rsidP="00F07BD4">
      <w:pPr>
        <w:pStyle w:val="Corpodetexto"/>
        <w:spacing w:line="276" w:lineRule="auto"/>
        <w:rPr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F07BD4" w:rsidRPr="00F83252" w14:paraId="19A8EA80" w14:textId="77777777" w:rsidTr="00023D10">
        <w:tc>
          <w:tcPr>
            <w:tcW w:w="10762" w:type="dxa"/>
          </w:tcPr>
          <w:p w14:paraId="7B380755" w14:textId="77777777" w:rsidR="00F07BD4" w:rsidRPr="00F83252" w:rsidRDefault="00F07BD4" w:rsidP="00023D10">
            <w:pPr>
              <w:spacing w:line="276" w:lineRule="auto"/>
              <w:ind w:right="32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DOCENTE: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MELLISSA SOUSA SOBRINHO</w:t>
            </w:r>
          </w:p>
          <w:p w14:paraId="2F7E41A4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/>
              </w:rPr>
            </w:pPr>
            <w:r w:rsidRPr="00F83252">
              <w:rPr>
                <w:rFonts w:ascii="Times New Roman" w:hAnsi="Times New Roman"/>
                <w:b/>
              </w:rPr>
              <w:t>DISCIPLINA</w:t>
            </w:r>
            <w:r w:rsidRPr="00F83252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F83252">
              <w:rPr>
                <w:rFonts w:ascii="Times New Roman" w:hAnsi="Times New Roman"/>
                <w:b/>
              </w:rPr>
              <w:t xml:space="preserve">: </w:t>
            </w:r>
            <w:r w:rsidRPr="00F83252">
              <w:rPr>
                <w:rFonts w:ascii="Times New Roman" w:hAnsi="Times New Roman"/>
                <w:bCs/>
              </w:rPr>
              <w:t>BOTÂNICA</w:t>
            </w:r>
          </w:p>
        </w:tc>
      </w:tr>
      <w:tr w:rsidR="00F07BD4" w:rsidRPr="00F83252" w14:paraId="19C08840" w14:textId="77777777" w:rsidTr="00023D10">
        <w:tc>
          <w:tcPr>
            <w:tcW w:w="10762" w:type="dxa"/>
          </w:tcPr>
          <w:p w14:paraId="0038F3A4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</w:rPr>
              <w:t>TEMAS:</w:t>
            </w:r>
          </w:p>
          <w:p w14:paraId="23E78477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1. Briófitas: morfologia e reprodução de musgo</w:t>
            </w:r>
          </w:p>
          <w:p w14:paraId="03D19151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/>
              </w:rPr>
            </w:pPr>
            <w:r w:rsidRPr="00F83252">
              <w:rPr>
                <w:rFonts w:ascii="Times New Roman" w:hAnsi="Times New Roman"/>
                <w:bCs/>
              </w:rPr>
              <w:t>2. Partes florais e Polinização</w:t>
            </w:r>
          </w:p>
        </w:tc>
      </w:tr>
      <w:tr w:rsidR="00F07BD4" w:rsidRPr="00F83252" w14:paraId="4AA0DE6F" w14:textId="77777777" w:rsidTr="00023D10">
        <w:tc>
          <w:tcPr>
            <w:tcW w:w="10762" w:type="dxa"/>
          </w:tcPr>
          <w:p w14:paraId="0A37BF18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/>
                <w:bCs/>
              </w:rPr>
              <w:t>BIBLIOGRAFIA</w:t>
            </w:r>
            <w:r w:rsidRPr="00F83252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 w:rsidRPr="00F83252">
              <w:rPr>
                <w:rFonts w:ascii="Times New Roman" w:hAnsi="Times New Roman"/>
                <w:b/>
                <w:bCs/>
              </w:rPr>
              <w:t>SUGERIDA</w:t>
            </w:r>
          </w:p>
          <w:p w14:paraId="17AAA5E8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EVERT, R. F.; EICHHORN, S. E. Raven |Biologia Vegetal. 8ª Edição, Rio de Janeiro: Guanabara Koogan, 2014.</w:t>
            </w:r>
          </w:p>
          <w:p w14:paraId="08AB72E0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JUDD, W.; CAMPBELL, C.; KELLOGG, E.; STEVENS, P.; DONOGHUE, M. Sistemática Vegetal – um enfoque filogenético. 3ª Edição. Porto Alegre: Artmed, 2009.</w:t>
            </w:r>
          </w:p>
          <w:p w14:paraId="3462BAB1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/>
              </w:rPr>
            </w:pPr>
            <w:r w:rsidRPr="00F83252">
              <w:rPr>
                <w:rFonts w:ascii="Times New Roman" w:hAnsi="Times New Roman"/>
                <w:bCs/>
              </w:rPr>
              <w:t>SADAVA, D.; HELLER, H.; ORIANS, G.; PURVES, W.; HILLIS, D. Vida: a Ciência da Biologia. Volume II: evolução, diversidade e ecologia. 8ª Edição. Porto Alegre: Artmed, 2009</w:t>
            </w:r>
          </w:p>
        </w:tc>
      </w:tr>
    </w:tbl>
    <w:p w14:paraId="188222C4" w14:textId="77777777" w:rsidR="00F07BD4" w:rsidRPr="00F83252" w:rsidRDefault="00F07BD4" w:rsidP="00F07BD4">
      <w:pPr>
        <w:pStyle w:val="Corpodetexto"/>
        <w:spacing w:line="276" w:lineRule="auto"/>
        <w:rPr>
          <w:b/>
        </w:rPr>
      </w:pPr>
    </w:p>
    <w:p w14:paraId="537C75E5" w14:textId="77777777" w:rsidR="00F07BD4" w:rsidRPr="00F83252" w:rsidRDefault="00F07BD4" w:rsidP="00F07BD4">
      <w:pPr>
        <w:pStyle w:val="Corpodetexto"/>
        <w:spacing w:line="276" w:lineRule="auto"/>
        <w:rPr>
          <w:b/>
        </w:rPr>
      </w:pPr>
    </w:p>
    <w:p w14:paraId="68C3B0F9" w14:textId="77777777" w:rsidR="00F07BD4" w:rsidRPr="00F83252" w:rsidRDefault="00F07BD4" w:rsidP="00F83252">
      <w:pPr>
        <w:pStyle w:val="Ttulo1"/>
        <w:spacing w:before="90"/>
        <w:ind w:left="0" w:right="-143"/>
        <w:jc w:val="center"/>
      </w:pPr>
      <w:r w:rsidRPr="00F83252">
        <w:t>ANEXO</w:t>
      </w:r>
      <w:r w:rsidRPr="00F83252">
        <w:rPr>
          <w:spacing w:val="-3"/>
        </w:rPr>
        <w:t xml:space="preserve"> </w:t>
      </w:r>
      <w:r w:rsidRPr="00F83252">
        <w:t>II</w:t>
      </w:r>
      <w:r w:rsidRPr="00F83252">
        <w:rPr>
          <w:spacing w:val="-3"/>
        </w:rPr>
        <w:t xml:space="preserve"> </w:t>
      </w:r>
      <w:r w:rsidRPr="00F83252">
        <w:t>–</w:t>
      </w:r>
      <w:r w:rsidRPr="00F83252">
        <w:rPr>
          <w:spacing w:val="2"/>
        </w:rPr>
        <w:t xml:space="preserve"> </w:t>
      </w:r>
      <w:r w:rsidRPr="00F83252">
        <w:t>DISCIPLINAS</w:t>
      </w:r>
      <w:r w:rsidRPr="00F83252">
        <w:rPr>
          <w:spacing w:val="-4"/>
        </w:rPr>
        <w:t xml:space="preserve"> </w:t>
      </w:r>
      <w:r w:rsidRPr="00F83252">
        <w:t>ATENDIDAS</w:t>
      </w:r>
      <w:r w:rsidRPr="00F83252">
        <w:rPr>
          <w:spacing w:val="-4"/>
        </w:rPr>
        <w:t xml:space="preserve"> </w:t>
      </w:r>
      <w:r w:rsidRPr="00F83252">
        <w:t>E TEMAS</w:t>
      </w:r>
      <w:r w:rsidRPr="00F83252">
        <w:rPr>
          <w:spacing w:val="-4"/>
        </w:rPr>
        <w:t xml:space="preserve"> </w:t>
      </w:r>
      <w:r w:rsidRPr="00F83252">
        <w:t>PARA</w:t>
      </w:r>
      <w:r w:rsidRPr="00F83252">
        <w:rPr>
          <w:spacing w:val="-4"/>
        </w:rPr>
        <w:t xml:space="preserve"> </w:t>
      </w:r>
      <w:r w:rsidRPr="00F83252">
        <w:t>PROVA</w:t>
      </w:r>
      <w:r w:rsidRPr="00F83252">
        <w:rPr>
          <w:spacing w:val="-4"/>
        </w:rPr>
        <w:t xml:space="preserve"> </w:t>
      </w:r>
      <w:r w:rsidRPr="00F83252">
        <w:t>DIDÁTICA</w:t>
      </w:r>
    </w:p>
    <w:p w14:paraId="3669380B" w14:textId="77777777" w:rsidR="00F07BD4" w:rsidRPr="00F83252" w:rsidRDefault="00F07BD4" w:rsidP="00F83252">
      <w:pPr>
        <w:pStyle w:val="Corpodetexto"/>
        <w:spacing w:line="276" w:lineRule="auto"/>
        <w:ind w:right="-143"/>
        <w:jc w:val="center"/>
        <w:rPr>
          <w:b/>
          <w:bCs/>
        </w:rPr>
      </w:pPr>
      <w:r w:rsidRPr="00F83252">
        <w:rPr>
          <w:b/>
          <w:bCs/>
        </w:rPr>
        <w:t>CURSO: LICENCIATURA EM EDUCAÇÃO DO CAMPO</w:t>
      </w:r>
    </w:p>
    <w:p w14:paraId="7D97D3EF" w14:textId="77777777" w:rsidR="00F07BD4" w:rsidRPr="00F83252" w:rsidRDefault="00F07BD4" w:rsidP="00F07BD4">
      <w:pPr>
        <w:pStyle w:val="Corpodetexto"/>
        <w:spacing w:line="276" w:lineRule="auto"/>
        <w:rPr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F07BD4" w:rsidRPr="00F83252" w14:paraId="2CAB17FB" w14:textId="77777777" w:rsidTr="00023D10">
        <w:tc>
          <w:tcPr>
            <w:tcW w:w="10762" w:type="dxa"/>
          </w:tcPr>
          <w:p w14:paraId="44AA8524" w14:textId="77777777" w:rsidR="00F07BD4" w:rsidRPr="00F83252" w:rsidRDefault="00F07BD4" w:rsidP="00023D10">
            <w:pPr>
              <w:spacing w:line="276" w:lineRule="auto"/>
              <w:ind w:right="32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DOCENTE: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DÉBORA MATE MENDES</w:t>
            </w: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CC27FBB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/>
              </w:rPr>
            </w:pPr>
            <w:r w:rsidRPr="00F83252">
              <w:rPr>
                <w:rFonts w:ascii="Times New Roman" w:hAnsi="Times New Roman"/>
                <w:b/>
              </w:rPr>
              <w:t>DISCIPLINA</w:t>
            </w:r>
            <w:r w:rsidRPr="00F83252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F83252">
              <w:rPr>
                <w:rFonts w:ascii="Times New Roman" w:hAnsi="Times New Roman"/>
                <w:b/>
              </w:rPr>
              <w:t>:</w:t>
            </w:r>
            <w:r w:rsidRPr="00F8325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F83252">
              <w:rPr>
                <w:rFonts w:ascii="Times New Roman" w:hAnsi="Times New Roman"/>
                <w:bCs/>
              </w:rPr>
              <w:t>DIDÁTICA</w:t>
            </w:r>
          </w:p>
        </w:tc>
      </w:tr>
      <w:tr w:rsidR="00F07BD4" w:rsidRPr="00F83252" w14:paraId="7F56F053" w14:textId="77777777" w:rsidTr="00023D10">
        <w:trPr>
          <w:trHeight w:val="1418"/>
        </w:trPr>
        <w:tc>
          <w:tcPr>
            <w:tcW w:w="10762" w:type="dxa"/>
          </w:tcPr>
          <w:p w14:paraId="3AC3B301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</w:rPr>
              <w:t>TEMAS:</w:t>
            </w:r>
          </w:p>
          <w:p w14:paraId="00B6F766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1. A ação do planejamento na organização escolar: plano de ensino e plano de aula;</w:t>
            </w:r>
          </w:p>
          <w:p w14:paraId="063DA2DB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2. Concepções de avaliação da aprendizagem escolar;</w:t>
            </w:r>
          </w:p>
          <w:p w14:paraId="059D51C7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/>
              </w:rPr>
            </w:pPr>
            <w:r w:rsidRPr="00F83252">
              <w:rPr>
                <w:rFonts w:ascii="Times New Roman" w:hAnsi="Times New Roman"/>
                <w:bCs/>
              </w:rPr>
              <w:t>3. Educação, currículo e as especificidades das populações do campo na Amazônia.</w:t>
            </w:r>
          </w:p>
        </w:tc>
      </w:tr>
      <w:tr w:rsidR="00F07BD4" w:rsidRPr="00F83252" w14:paraId="080893F7" w14:textId="77777777" w:rsidTr="00023D10">
        <w:trPr>
          <w:trHeight w:val="2117"/>
        </w:trPr>
        <w:tc>
          <w:tcPr>
            <w:tcW w:w="10762" w:type="dxa"/>
          </w:tcPr>
          <w:p w14:paraId="454EA773" w14:textId="77777777" w:rsidR="00F07BD4" w:rsidRPr="00F83252" w:rsidRDefault="00F07BD4" w:rsidP="00023D10">
            <w:pPr>
              <w:spacing w:line="36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BIBLIOGRAFIA</w:t>
            </w:r>
            <w:r w:rsidRPr="00F8325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SUGERIDA</w:t>
            </w:r>
          </w:p>
          <w:p w14:paraId="757AC290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CANDAU, V. M. Rumo a uma nova didática. 15. ed. Petrópolis: Vozes, 2003.</w:t>
            </w:r>
          </w:p>
          <w:p w14:paraId="0186FBB6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FERRAÇO, Carlos Eduardo. Cotidiano escolar, formação de professores (as) e currículo. São Paulo: Cortez, 2005.</w:t>
            </w:r>
          </w:p>
          <w:p w14:paraId="32733016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/>
              </w:rPr>
            </w:pPr>
            <w:r w:rsidRPr="00F83252">
              <w:rPr>
                <w:rFonts w:ascii="Times New Roman" w:hAnsi="Times New Roman"/>
                <w:bCs/>
              </w:rPr>
              <w:t>LIBÂNEO, José Carlos. Didática. São Paulo: Cortez, 1994 (Coleção magistério 2° grau. Série formação do professor).</w:t>
            </w:r>
          </w:p>
        </w:tc>
      </w:tr>
    </w:tbl>
    <w:p w14:paraId="4C210CC9" w14:textId="77777777" w:rsidR="00F07BD4" w:rsidRPr="00F83252" w:rsidRDefault="00F07BD4" w:rsidP="00F07BD4">
      <w:pPr>
        <w:pStyle w:val="Corpodetexto"/>
        <w:rPr>
          <w:b/>
        </w:rPr>
      </w:pPr>
    </w:p>
    <w:p w14:paraId="2AF456FF" w14:textId="77777777" w:rsidR="00F07BD4" w:rsidRPr="00F83252" w:rsidRDefault="00F07BD4" w:rsidP="00F07BD4">
      <w:pPr>
        <w:pStyle w:val="Corpodetexto"/>
        <w:rPr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F07BD4" w:rsidRPr="00F83252" w14:paraId="376E7CCE" w14:textId="77777777" w:rsidTr="00023D10">
        <w:trPr>
          <w:trHeight w:val="838"/>
        </w:trPr>
        <w:tc>
          <w:tcPr>
            <w:tcW w:w="10762" w:type="dxa"/>
          </w:tcPr>
          <w:p w14:paraId="7ABA39DE" w14:textId="77777777" w:rsidR="00F07BD4" w:rsidRPr="00F83252" w:rsidRDefault="00F07BD4" w:rsidP="00023D10">
            <w:pPr>
              <w:spacing w:line="36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DOCENTE: </w:t>
            </w:r>
            <w:r w:rsidRPr="00F83252">
              <w:rPr>
                <w:rFonts w:ascii="Times New Roman" w:hAnsi="Times New Roman"/>
                <w:sz w:val="24"/>
                <w:szCs w:val="24"/>
              </w:rPr>
              <w:t xml:space="preserve">DEMÓSTHENES ARABUTAN TRAVASSOS DA SILVA </w:t>
            </w:r>
          </w:p>
          <w:p w14:paraId="554AF38E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/>
              </w:rPr>
              <w:t xml:space="preserve">DISCIPLINA: </w:t>
            </w:r>
            <w:r w:rsidRPr="00F83252">
              <w:rPr>
                <w:rFonts w:ascii="Times New Roman" w:hAnsi="Times New Roman"/>
                <w:bCs/>
              </w:rPr>
              <w:t>NUTRIÇÃO E FORRAGEIRA</w:t>
            </w:r>
          </w:p>
        </w:tc>
      </w:tr>
      <w:tr w:rsidR="00F07BD4" w:rsidRPr="00F83252" w14:paraId="54803F0D" w14:textId="77777777" w:rsidTr="00023D10">
        <w:trPr>
          <w:trHeight w:val="1686"/>
        </w:trPr>
        <w:tc>
          <w:tcPr>
            <w:tcW w:w="10762" w:type="dxa"/>
          </w:tcPr>
          <w:p w14:paraId="24B6CC18" w14:textId="77777777" w:rsidR="00F07BD4" w:rsidRPr="00F83252" w:rsidRDefault="00F07BD4" w:rsidP="00023D10">
            <w:pPr>
              <w:spacing w:line="276" w:lineRule="auto"/>
              <w:ind w:right="94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1. Classificação, Valor Nutritivo e  Fatores Antinutricionais dos alimentos: Macronutrientes &amp; Micronutrientes;</w:t>
            </w:r>
          </w:p>
          <w:p w14:paraId="13C085B8" w14:textId="77777777" w:rsidR="00F07BD4" w:rsidRPr="00F83252" w:rsidRDefault="00F07BD4" w:rsidP="00023D10">
            <w:pPr>
              <w:spacing w:line="276" w:lineRule="auto"/>
              <w:ind w:right="94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2. Calculo de Ração: Método pelo Quadrado de Pearson;</w:t>
            </w:r>
          </w:p>
          <w:p w14:paraId="5BD6A4E1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3.  Conservação de Forrageiras: Métodos - Vedação do Pasto, Capineira, Banco de Proteína, Fenagem e Silagem.</w:t>
            </w:r>
          </w:p>
        </w:tc>
      </w:tr>
      <w:tr w:rsidR="00F07BD4" w:rsidRPr="00F83252" w14:paraId="0A2F59B7" w14:textId="77777777" w:rsidTr="00023D10">
        <w:trPr>
          <w:trHeight w:val="3113"/>
        </w:trPr>
        <w:tc>
          <w:tcPr>
            <w:tcW w:w="10762" w:type="dxa"/>
          </w:tcPr>
          <w:p w14:paraId="56FFC477" w14:textId="77777777" w:rsidR="00F07BD4" w:rsidRPr="00F83252" w:rsidRDefault="00F07BD4" w:rsidP="00023D10">
            <w:pPr>
              <w:spacing w:line="36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BIBLIOGRAFIA</w:t>
            </w:r>
            <w:r w:rsidRPr="00F8325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SUGERIDA</w:t>
            </w:r>
          </w:p>
          <w:p w14:paraId="2D20F4E7" w14:textId="77777777" w:rsidR="00F07BD4" w:rsidRPr="00F83252" w:rsidRDefault="00F07BD4" w:rsidP="00023D10">
            <w:pPr>
              <w:spacing w:line="276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>ANDRIGUETTO, J. M. et al. Nutrição Animal. Editora Nobel, Vol. 1, 1982.</w:t>
            </w:r>
          </w:p>
          <w:p w14:paraId="64601C6E" w14:textId="77777777" w:rsidR="00F07BD4" w:rsidRPr="00F83252" w:rsidRDefault="00F07BD4" w:rsidP="00023D10">
            <w:pPr>
              <w:spacing w:line="276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>ANDRIGUETTO, J.M. As bases e os fundamentos da nutrição animal. São Paulo: Nobel, Vol. 2, 1984.</w:t>
            </w:r>
          </w:p>
          <w:p w14:paraId="562F91FC" w14:textId="77777777" w:rsidR="00F07BD4" w:rsidRPr="00F83252" w:rsidRDefault="00F07BD4" w:rsidP="00023D10">
            <w:pPr>
              <w:spacing w:line="276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>BERTECHINI, A, G. Nutrição de Monogástricos. 2ªed. Lavras: Ed. UFLA, 2012.</w:t>
            </w:r>
          </w:p>
          <w:p w14:paraId="7A004B35" w14:textId="77777777" w:rsidR="00F07BD4" w:rsidRPr="00F83252" w:rsidRDefault="00F07BD4" w:rsidP="00023D10">
            <w:pPr>
              <w:spacing w:line="276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 xml:space="preserve">EVANGELISTA, A.R., LIMA, J.A. Silagens: Do cultivo ao Silo. Lavras: UFLA, 2002. </w:t>
            </w:r>
          </w:p>
          <w:p w14:paraId="78522836" w14:textId="77777777" w:rsidR="00F07BD4" w:rsidRPr="00F83252" w:rsidRDefault="00F07BD4" w:rsidP="00023D10">
            <w:pPr>
              <w:spacing w:line="276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 xml:space="preserve">JOBIM,C.C.; CECATO,U.; CANTO,M.W. Produção e utilização de forragens conservadas. In: IV Simpósio sobre produção e utilização de forragens conservadas. Maringá: Masson, 2011. </w:t>
            </w:r>
          </w:p>
          <w:p w14:paraId="02DD987B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</w:rPr>
              <w:t>SAKOMURA, N,K.; ROSTAGNO H,S. Método de pesquisa em nutrição de monogástricos. Jaboticabal: Funep, 2007,  283 p.: il</w:t>
            </w:r>
          </w:p>
        </w:tc>
      </w:tr>
    </w:tbl>
    <w:p w14:paraId="55916958" w14:textId="77777777" w:rsidR="00F07BD4" w:rsidRPr="00F83252" w:rsidRDefault="00F07BD4" w:rsidP="00F07BD4">
      <w:pPr>
        <w:pStyle w:val="Corpodetexto"/>
        <w:rPr>
          <w:bCs/>
        </w:rPr>
      </w:pPr>
    </w:p>
    <w:p w14:paraId="468337B7" w14:textId="77777777" w:rsidR="00F07BD4" w:rsidRPr="00F83252" w:rsidRDefault="00F07BD4" w:rsidP="00F07BD4">
      <w:pPr>
        <w:pStyle w:val="Corpodetexto"/>
        <w:rPr>
          <w:bCs/>
        </w:rPr>
      </w:pPr>
    </w:p>
    <w:p w14:paraId="32FD4178" w14:textId="77777777" w:rsidR="00F07BD4" w:rsidRPr="00F83252" w:rsidRDefault="00F07BD4" w:rsidP="00F07BD4">
      <w:pPr>
        <w:pStyle w:val="Corpodetexto"/>
        <w:rPr>
          <w:bCs/>
        </w:rPr>
      </w:pPr>
    </w:p>
    <w:p w14:paraId="6556329B" w14:textId="77777777" w:rsidR="00F07BD4" w:rsidRPr="00F83252" w:rsidRDefault="00F07BD4" w:rsidP="00F83252">
      <w:pPr>
        <w:pStyle w:val="Ttulo1"/>
        <w:spacing w:before="90"/>
        <w:ind w:left="0" w:right="-1"/>
        <w:jc w:val="center"/>
      </w:pPr>
      <w:r w:rsidRPr="00F83252">
        <w:t>ANEXO</w:t>
      </w:r>
      <w:r w:rsidRPr="00F83252">
        <w:rPr>
          <w:spacing w:val="-3"/>
        </w:rPr>
        <w:t xml:space="preserve"> </w:t>
      </w:r>
      <w:r w:rsidRPr="00F83252">
        <w:t>II</w:t>
      </w:r>
      <w:r w:rsidRPr="00F83252">
        <w:rPr>
          <w:spacing w:val="-3"/>
        </w:rPr>
        <w:t xml:space="preserve"> </w:t>
      </w:r>
      <w:r w:rsidRPr="00F83252">
        <w:t>–</w:t>
      </w:r>
      <w:r w:rsidRPr="00F83252">
        <w:rPr>
          <w:spacing w:val="2"/>
        </w:rPr>
        <w:t xml:space="preserve"> </w:t>
      </w:r>
      <w:r w:rsidRPr="00F83252">
        <w:t>DISCIPLINAS</w:t>
      </w:r>
      <w:r w:rsidRPr="00F83252">
        <w:rPr>
          <w:spacing w:val="-4"/>
        </w:rPr>
        <w:t xml:space="preserve"> </w:t>
      </w:r>
      <w:r w:rsidRPr="00F83252">
        <w:t>ATENDIDAS</w:t>
      </w:r>
      <w:r w:rsidRPr="00F83252">
        <w:rPr>
          <w:spacing w:val="-4"/>
        </w:rPr>
        <w:t xml:space="preserve"> </w:t>
      </w:r>
      <w:r w:rsidRPr="00F83252">
        <w:t>E TEMAS</w:t>
      </w:r>
      <w:r w:rsidRPr="00F83252">
        <w:rPr>
          <w:spacing w:val="-4"/>
        </w:rPr>
        <w:t xml:space="preserve"> </w:t>
      </w:r>
      <w:r w:rsidRPr="00F83252">
        <w:t>PARA</w:t>
      </w:r>
      <w:r w:rsidRPr="00F83252">
        <w:rPr>
          <w:spacing w:val="-4"/>
        </w:rPr>
        <w:t xml:space="preserve"> </w:t>
      </w:r>
      <w:r w:rsidRPr="00F83252">
        <w:t>PROVA</w:t>
      </w:r>
      <w:r w:rsidRPr="00F83252">
        <w:rPr>
          <w:spacing w:val="-4"/>
        </w:rPr>
        <w:t xml:space="preserve"> </w:t>
      </w:r>
      <w:r w:rsidRPr="00F83252">
        <w:t>DIDÁTICA</w:t>
      </w:r>
    </w:p>
    <w:p w14:paraId="36E04F62" w14:textId="77777777" w:rsidR="00F07BD4" w:rsidRPr="00F83252" w:rsidRDefault="00F07BD4" w:rsidP="00F83252">
      <w:pPr>
        <w:pStyle w:val="Corpodetexto"/>
        <w:spacing w:line="276" w:lineRule="auto"/>
        <w:ind w:right="-1"/>
        <w:jc w:val="center"/>
        <w:rPr>
          <w:b/>
          <w:bCs/>
        </w:rPr>
      </w:pPr>
      <w:r w:rsidRPr="00F83252">
        <w:rPr>
          <w:b/>
          <w:bCs/>
        </w:rPr>
        <w:t>CURSO: LICENCIATURA EM EDUCAÇÃO DO CAMPO</w:t>
      </w:r>
    </w:p>
    <w:p w14:paraId="56522BBB" w14:textId="77777777" w:rsidR="00F07BD4" w:rsidRPr="00F83252" w:rsidRDefault="00F07BD4" w:rsidP="00F07BD4">
      <w:pPr>
        <w:pStyle w:val="Corpodetexto"/>
        <w:rPr>
          <w:bCs/>
        </w:rPr>
      </w:pPr>
    </w:p>
    <w:p w14:paraId="29648990" w14:textId="77777777" w:rsidR="00F07BD4" w:rsidRPr="00F83252" w:rsidRDefault="00F07BD4" w:rsidP="00F07BD4">
      <w:pPr>
        <w:pStyle w:val="Corpodetexto"/>
        <w:rPr>
          <w:b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F07BD4" w:rsidRPr="00F83252" w14:paraId="484D82AA" w14:textId="77777777" w:rsidTr="00023D10">
        <w:tc>
          <w:tcPr>
            <w:tcW w:w="10762" w:type="dxa"/>
          </w:tcPr>
          <w:p w14:paraId="10FE30FB" w14:textId="77777777" w:rsidR="00F07BD4" w:rsidRPr="00F83252" w:rsidRDefault="00F07BD4" w:rsidP="00023D10">
            <w:pPr>
              <w:spacing w:line="276" w:lineRule="auto"/>
              <w:ind w:right="32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DOCENTE: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FLAVIO DA SILVA</w:t>
            </w: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COSTA</w:t>
            </w:r>
          </w:p>
          <w:p w14:paraId="02A9D498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/>
              </w:rPr>
              <w:t>DISCIPLINA</w:t>
            </w:r>
            <w:r w:rsidRPr="00F83252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F83252">
              <w:rPr>
                <w:rFonts w:ascii="Times New Roman" w:hAnsi="Times New Roman"/>
                <w:b/>
              </w:rPr>
              <w:t>:</w:t>
            </w:r>
            <w:r w:rsidRPr="00F8325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F83252">
              <w:rPr>
                <w:rFonts w:ascii="Times New Roman" w:hAnsi="Times New Roman"/>
              </w:rPr>
              <w:t>IRRIGAÇÃO E DRENAGEM DE SOLOS</w:t>
            </w:r>
          </w:p>
        </w:tc>
      </w:tr>
      <w:tr w:rsidR="00F07BD4" w:rsidRPr="00F83252" w14:paraId="76D10015" w14:textId="77777777" w:rsidTr="00023D10">
        <w:tc>
          <w:tcPr>
            <w:tcW w:w="10762" w:type="dxa"/>
          </w:tcPr>
          <w:p w14:paraId="609A9D7B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</w:rPr>
              <w:t>TEMAS:</w:t>
            </w:r>
          </w:p>
          <w:p w14:paraId="269873D7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1. Métodos e sistemas de irrigação</w:t>
            </w:r>
          </w:p>
          <w:p w14:paraId="41A0D81F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2. Drenagem agrícola: definições, objetivos e classificação dos sistemas.</w:t>
            </w:r>
          </w:p>
          <w:p w14:paraId="528FEF02" w14:textId="77777777" w:rsidR="00F07BD4" w:rsidRPr="00F83252" w:rsidRDefault="00F07BD4" w:rsidP="00023D10">
            <w:pPr>
              <w:pStyle w:val="Corpodetexto"/>
              <w:rPr>
                <w:rFonts w:ascii="Times New Roman" w:hAnsi="Times New Roman"/>
                <w:bCs/>
              </w:rPr>
            </w:pPr>
          </w:p>
        </w:tc>
      </w:tr>
      <w:tr w:rsidR="00F07BD4" w:rsidRPr="00F83252" w14:paraId="76E90011" w14:textId="77777777" w:rsidTr="00023D10">
        <w:tc>
          <w:tcPr>
            <w:tcW w:w="10762" w:type="dxa"/>
          </w:tcPr>
          <w:p w14:paraId="4AFD1619" w14:textId="77777777" w:rsidR="00F07BD4" w:rsidRPr="00F83252" w:rsidRDefault="00F07BD4" w:rsidP="00023D10">
            <w:pPr>
              <w:spacing w:line="36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BIBLIOGRAFIA</w:t>
            </w:r>
            <w:r w:rsidRPr="00F8325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SUGERIDA</w:t>
            </w:r>
          </w:p>
          <w:p w14:paraId="6A458948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MELLO, J. L. P. Drenagem agrícola. Rio de Janeiro: UFRRJ, 99p, 2008. Disponível em: (</w:t>
            </w:r>
            <w:hyperlink r:id="rId7" w:history="1">
              <w:r w:rsidRPr="00F83252">
                <w:rPr>
                  <w:rStyle w:val="Hyperlink"/>
                  <w:rFonts w:ascii="Times New Roman" w:hAnsi="Times New Roman"/>
                  <w:bCs/>
                </w:rPr>
                <w:t>http://www.ufrrj.br/institutos/it/deng/jorge/downloads/APOSTILA/IT134%20Drenagem/drenagem_versao2.9.pdf</w:t>
              </w:r>
            </w:hyperlink>
            <w:r w:rsidRPr="00F83252">
              <w:rPr>
                <w:rFonts w:ascii="Times New Roman" w:hAnsi="Times New Roman"/>
                <w:bCs/>
              </w:rPr>
              <w:t>)</w:t>
            </w:r>
          </w:p>
          <w:p w14:paraId="08B084F2" w14:textId="77777777" w:rsidR="00F07BD4" w:rsidRPr="00F83252" w:rsidRDefault="00F07BD4" w:rsidP="00023D10">
            <w:pPr>
              <w:pStyle w:val="Corpodetexto"/>
              <w:spacing w:line="276" w:lineRule="auto"/>
              <w:rPr>
                <w:rFonts w:ascii="Times New Roman" w:hAnsi="Times New Roman"/>
                <w:bCs/>
              </w:rPr>
            </w:pPr>
            <w:r w:rsidRPr="00F83252">
              <w:rPr>
                <w:rFonts w:ascii="Times New Roman" w:hAnsi="Times New Roman"/>
                <w:bCs/>
              </w:rPr>
              <w:t>TESTEZLAF, R. Irrigação: métodos, sistemas e aplicações. Campinas, SP.: Unicamp/FEAGRI, 2017, 215p. Disponível em: (</w:t>
            </w:r>
            <w:hyperlink r:id="rId8" w:history="1">
              <w:r w:rsidRPr="00F83252">
                <w:rPr>
                  <w:rStyle w:val="Hyperlink"/>
                  <w:rFonts w:ascii="Times New Roman" w:hAnsi="Times New Roman"/>
                  <w:bCs/>
                </w:rPr>
                <w:t>https://www.bibliotecaagptea.org.br/agricultura/irrigacao/livros/IRRIGACAO%20METODOS%20SISTEMAS%20E%20APLICACOES.pdf</w:t>
              </w:r>
            </w:hyperlink>
            <w:r w:rsidRPr="00F83252">
              <w:rPr>
                <w:rFonts w:ascii="Times New Roman" w:hAnsi="Times New Roman"/>
                <w:bCs/>
              </w:rPr>
              <w:t>)</w:t>
            </w:r>
          </w:p>
        </w:tc>
      </w:tr>
    </w:tbl>
    <w:p w14:paraId="63B4894E" w14:textId="77777777" w:rsidR="00F07BD4" w:rsidRPr="00F83252" w:rsidRDefault="00F07BD4" w:rsidP="00F07BD4">
      <w:pPr>
        <w:pStyle w:val="Corpodetexto"/>
        <w:rPr>
          <w:bCs/>
        </w:rPr>
      </w:pPr>
    </w:p>
    <w:p w14:paraId="20045C5D" w14:textId="77777777" w:rsidR="00F07BD4" w:rsidRPr="00F83252" w:rsidRDefault="00F07BD4" w:rsidP="00F07BD4">
      <w:pPr>
        <w:pStyle w:val="Corpodetexto"/>
        <w:rPr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F07BD4" w:rsidRPr="00F83252" w14:paraId="76AC132A" w14:textId="77777777" w:rsidTr="00023D10">
        <w:tc>
          <w:tcPr>
            <w:tcW w:w="10762" w:type="dxa"/>
          </w:tcPr>
          <w:p w14:paraId="62582C42" w14:textId="77777777" w:rsidR="00F07BD4" w:rsidRPr="00F83252" w:rsidRDefault="00F07BD4" w:rsidP="00023D10">
            <w:pPr>
              <w:spacing w:line="360" w:lineRule="auto"/>
              <w:ind w:right="32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 xml:space="preserve">DOCENTE: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LAILSON DO NASCIMENTO LEMOS</w:t>
            </w:r>
          </w:p>
          <w:p w14:paraId="6BA6BCF6" w14:textId="77777777" w:rsidR="00F07BD4" w:rsidRPr="00F83252" w:rsidRDefault="00F07BD4" w:rsidP="00023D10">
            <w:pPr>
              <w:spacing w:line="362" w:lineRule="auto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  <w:r w:rsidRPr="00F8325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32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Cs/>
                <w:sz w:val="24"/>
                <w:szCs w:val="24"/>
              </w:rPr>
              <w:t>BIOLOGIA CELULAR E MOLECULAR</w:t>
            </w:r>
          </w:p>
        </w:tc>
      </w:tr>
      <w:tr w:rsidR="00F07BD4" w:rsidRPr="00F83252" w14:paraId="705DD458" w14:textId="77777777" w:rsidTr="00023D10">
        <w:tc>
          <w:tcPr>
            <w:tcW w:w="10762" w:type="dxa"/>
          </w:tcPr>
          <w:p w14:paraId="42681E61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outlineLvl w:val="0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</w:rPr>
              <w:t>TEMAS:</w:t>
            </w:r>
          </w:p>
          <w:p w14:paraId="2F624D46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rPr>
                <w:rFonts w:ascii="Times New Roman" w:hAnsi="Times New Roman"/>
              </w:rPr>
            </w:pPr>
            <w:r w:rsidRPr="00F83252">
              <w:rPr>
                <w:rFonts w:ascii="Times New Roman" w:hAnsi="Times New Roman"/>
                <w:b w:val="0"/>
                <w:bCs w:val="0"/>
              </w:rPr>
              <w:t>1. Ácidos nucleicos RNA’s e DNA</w:t>
            </w:r>
          </w:p>
          <w:p w14:paraId="693B4EB1" w14:textId="77777777" w:rsidR="00F07BD4" w:rsidRPr="00F83252" w:rsidRDefault="00F07BD4" w:rsidP="00023D10">
            <w:pPr>
              <w:pStyle w:val="Ttulo1"/>
              <w:spacing w:before="90"/>
              <w:ind w:left="0" w:right="687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F83252">
              <w:rPr>
                <w:rFonts w:ascii="Times New Roman" w:hAnsi="Times New Roman"/>
                <w:b w:val="0"/>
                <w:bCs w:val="0"/>
              </w:rPr>
              <w:t>2. Núcleo interfásico</w:t>
            </w:r>
          </w:p>
          <w:p w14:paraId="2346DB75" w14:textId="77777777" w:rsidR="00F07BD4" w:rsidRPr="00F83252" w:rsidRDefault="00F07BD4" w:rsidP="00023D10">
            <w:pPr>
              <w:spacing w:line="362" w:lineRule="auto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>3. Síntese de proteínas</w:t>
            </w:r>
          </w:p>
        </w:tc>
      </w:tr>
      <w:tr w:rsidR="00F07BD4" w:rsidRPr="00F83252" w14:paraId="541BEEB3" w14:textId="77777777" w:rsidTr="00023D10">
        <w:tc>
          <w:tcPr>
            <w:tcW w:w="10762" w:type="dxa"/>
          </w:tcPr>
          <w:p w14:paraId="5AA820B0" w14:textId="77777777" w:rsidR="00F07BD4" w:rsidRPr="00F83252" w:rsidRDefault="00F07BD4" w:rsidP="00023D10">
            <w:pPr>
              <w:spacing w:line="36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BIBLIOGRAFIA</w:t>
            </w:r>
            <w:r w:rsidRPr="00F83252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83252">
              <w:rPr>
                <w:rFonts w:ascii="Times New Roman" w:hAnsi="Times New Roman"/>
                <w:b/>
                <w:bCs/>
                <w:sz w:val="24"/>
                <w:szCs w:val="24"/>
              </w:rPr>
              <w:t>SUGERIDA</w:t>
            </w:r>
          </w:p>
          <w:p w14:paraId="7EFAEF5A" w14:textId="77777777" w:rsidR="00F07BD4" w:rsidRPr="00F83252" w:rsidRDefault="00F07BD4" w:rsidP="00023D1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>ALBERTS, B. Biologia Molecular da Célula. Porto Alegre: Artmed, 1999.</w:t>
            </w:r>
          </w:p>
          <w:p w14:paraId="7BBD53B7" w14:textId="77777777" w:rsidR="00F07BD4" w:rsidRPr="00F83252" w:rsidRDefault="00F07BD4" w:rsidP="00023D1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>ALBERTS, B.; BRAY, D.; JOHNSON, A.; LEWIS, J.; RAFF, M;. ROBERTS, K.; WALTER, P. Fundamentos da Biologia Celular – Uma Introdução à Biologia Molecular da Célula. Porto Alegre: Artmed, 1999, 757p</w:t>
            </w:r>
          </w:p>
          <w:p w14:paraId="294195C8" w14:textId="77777777" w:rsidR="00F07BD4" w:rsidRPr="00F83252" w:rsidRDefault="00F07BD4" w:rsidP="00023D1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3252">
              <w:rPr>
                <w:rFonts w:ascii="Times New Roman" w:hAnsi="Times New Roman"/>
                <w:sz w:val="24"/>
                <w:szCs w:val="24"/>
              </w:rPr>
              <w:t>JUNQUEIRA, L. C.; CARNEIRO, José. Biologia celular e molecular. 7. ed. Rio de Janeiro: Guanabara Koogan, 2000.</w:t>
            </w:r>
          </w:p>
        </w:tc>
      </w:tr>
    </w:tbl>
    <w:p w14:paraId="648222A2" w14:textId="1E816937" w:rsidR="00B331BF" w:rsidRPr="00F83252" w:rsidRDefault="00B331BF" w:rsidP="00F07BD4">
      <w:pPr>
        <w:rPr>
          <w:sz w:val="24"/>
          <w:szCs w:val="24"/>
        </w:rPr>
      </w:pPr>
    </w:p>
    <w:sectPr w:rsidR="00B331BF" w:rsidRPr="00F83252" w:rsidSect="00282CFB">
      <w:headerReference w:type="default" r:id="rId9"/>
      <w:pgSz w:w="11906" w:h="16838" w:code="9"/>
      <w:pgMar w:top="1701" w:right="1134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3B15" w14:textId="77777777" w:rsidR="00B8553C" w:rsidRDefault="00B8553C" w:rsidP="00B331BF">
      <w:r>
        <w:separator/>
      </w:r>
    </w:p>
  </w:endnote>
  <w:endnote w:type="continuationSeparator" w:id="0">
    <w:p w14:paraId="1BA8AD9E" w14:textId="77777777" w:rsidR="00B8553C" w:rsidRDefault="00B8553C" w:rsidP="00B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8894" w14:textId="77777777" w:rsidR="00B8553C" w:rsidRDefault="00B8553C" w:rsidP="00B331BF">
      <w:r>
        <w:separator/>
      </w:r>
    </w:p>
  </w:footnote>
  <w:footnote w:type="continuationSeparator" w:id="0">
    <w:p w14:paraId="5A1821C5" w14:textId="77777777" w:rsidR="00B8553C" w:rsidRDefault="00B8553C" w:rsidP="00B3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D6A7" w14:textId="77777777" w:rsidR="00B331BF" w:rsidRDefault="00B331BF" w:rsidP="00B331BF">
    <w:pPr>
      <w:pStyle w:val="Cabealho"/>
      <w:jc w:val="center"/>
      <w:rPr>
        <w:rStyle w:val="fontstyle01"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478531BA" wp14:editId="1B02921E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558269" cy="715617"/>
          <wp:effectExtent l="0" t="0" r="0" b="8890"/>
          <wp:wrapNone/>
          <wp:docPr id="2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269" cy="71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D9B10" w14:textId="77777777" w:rsidR="00B331BF" w:rsidRDefault="00B331BF" w:rsidP="00B331BF">
    <w:pPr>
      <w:pStyle w:val="Cabealho"/>
      <w:jc w:val="center"/>
      <w:rPr>
        <w:rStyle w:val="fontstyle01"/>
      </w:rPr>
    </w:pPr>
  </w:p>
  <w:p w14:paraId="753278D8" w14:textId="77777777" w:rsidR="00B331BF" w:rsidRDefault="00B331BF" w:rsidP="00B331BF">
    <w:pPr>
      <w:pStyle w:val="Cabealho"/>
      <w:jc w:val="center"/>
      <w:rPr>
        <w:rStyle w:val="fontstyle01"/>
      </w:rPr>
    </w:pPr>
  </w:p>
  <w:p w14:paraId="2C52F3FA" w14:textId="77777777" w:rsidR="00B331BF" w:rsidRDefault="00B331BF" w:rsidP="00B331BF">
    <w:pPr>
      <w:pStyle w:val="Cabealho"/>
      <w:jc w:val="center"/>
      <w:rPr>
        <w:rStyle w:val="fontstyle01"/>
      </w:rPr>
    </w:pPr>
  </w:p>
  <w:p w14:paraId="13B29241" w14:textId="56BC5E9E" w:rsidR="00B331BF" w:rsidRPr="00F07BD4" w:rsidRDefault="00B331BF" w:rsidP="00F07BD4">
    <w:pPr>
      <w:pStyle w:val="Cabealho"/>
      <w:jc w:val="center"/>
      <w:rPr>
        <w:lang w:val="pt-BR"/>
      </w:rPr>
    </w:pPr>
    <w:r w:rsidRPr="00FA452C">
      <w:rPr>
        <w:rStyle w:val="fontstyle01"/>
      </w:rPr>
      <w:t>UNIVERSIDADE FEDERAL DO AMAPÁ</w:t>
    </w:r>
    <w:r w:rsidRPr="00FA452C">
      <w:rPr>
        <w:color w:val="000000"/>
      </w:rPr>
      <w:br/>
    </w:r>
    <w:r w:rsidRPr="00FA452C">
      <w:rPr>
        <w:rStyle w:val="fontstyle01"/>
      </w:rPr>
      <w:t>PRÓ-REITORIA DE ENSINO DE GRADUAÇÃO</w:t>
    </w:r>
    <w:r w:rsidRPr="00FA452C">
      <w:rPr>
        <w:color w:val="000000"/>
      </w:rPr>
      <w:br/>
    </w:r>
    <w:r w:rsidRPr="00FA452C">
      <w:rPr>
        <w:rStyle w:val="fontstyle01"/>
      </w:rPr>
      <w:t>CAMPUS MAZAGÃO</w:t>
    </w:r>
    <w:r w:rsidRPr="00FA452C">
      <w:rPr>
        <w:color w:val="000000"/>
      </w:rPr>
      <w:br/>
    </w:r>
    <w:r>
      <w:rPr>
        <w:rStyle w:val="fontstyle21"/>
      </w:rPr>
      <w:t>EDITAL N.º 00</w:t>
    </w:r>
    <w:r w:rsidR="00F07BD4">
      <w:rPr>
        <w:rStyle w:val="fontstyle21"/>
      </w:rPr>
      <w:t>1</w:t>
    </w:r>
    <w:r w:rsidRPr="00FA452C">
      <w:rPr>
        <w:rStyle w:val="fontstyle21"/>
      </w:rPr>
      <w:t>/202</w:t>
    </w:r>
    <w:r w:rsidR="00F07BD4">
      <w:rPr>
        <w:rStyle w:val="fontstyle21"/>
      </w:rPr>
      <w:t>2</w:t>
    </w:r>
    <w:r>
      <w:rPr>
        <w:rStyle w:val="fontstyle21"/>
      </w:rPr>
      <w:t xml:space="preserve">- CAMPMZG/UNIFAP DE </w:t>
    </w:r>
    <w:r w:rsidR="00F83252">
      <w:rPr>
        <w:rStyle w:val="fontstyle21"/>
      </w:rPr>
      <w:t>25</w:t>
    </w:r>
    <w:r>
      <w:rPr>
        <w:rStyle w:val="fontstyle21"/>
      </w:rPr>
      <w:t xml:space="preserve"> DE </w:t>
    </w:r>
    <w:r w:rsidR="00F83252">
      <w:rPr>
        <w:rStyle w:val="fontstyle21"/>
      </w:rPr>
      <w:t>FEVEREIRO</w:t>
    </w:r>
    <w:r w:rsidRPr="00FA452C">
      <w:rPr>
        <w:rStyle w:val="fontstyle21"/>
      </w:rPr>
      <w:t xml:space="preserve"> DE 202</w:t>
    </w:r>
    <w:r w:rsidR="00F83252">
      <w:rPr>
        <w:rStyle w:val="fontstyle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4EE035"/>
    <w:multiLevelType w:val="hybridMultilevel"/>
    <w:tmpl w:val="B4EEC744"/>
    <w:lvl w:ilvl="0" w:tplc="E94CC99E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A77CC7"/>
    <w:multiLevelType w:val="hybridMultilevel"/>
    <w:tmpl w:val="62AAA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7E5"/>
    <w:multiLevelType w:val="hybridMultilevel"/>
    <w:tmpl w:val="8E26E5BE"/>
    <w:lvl w:ilvl="0" w:tplc="69403B2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ABE45EC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D5887CEC">
      <w:numFmt w:val="bullet"/>
      <w:lvlText w:val="•"/>
      <w:lvlJc w:val="left"/>
      <w:pPr>
        <w:ind w:left="3201" w:hanging="360"/>
      </w:pPr>
      <w:rPr>
        <w:rFonts w:hint="default"/>
        <w:lang w:val="pt-PT" w:eastAsia="en-US" w:bidi="ar-SA"/>
      </w:rPr>
    </w:lvl>
    <w:lvl w:ilvl="3" w:tplc="ECF4D7C4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4" w:tplc="2EEA2DA4">
      <w:numFmt w:val="bullet"/>
      <w:lvlText w:val="•"/>
      <w:lvlJc w:val="left"/>
      <w:pPr>
        <w:ind w:left="5083" w:hanging="360"/>
      </w:pPr>
      <w:rPr>
        <w:rFonts w:hint="default"/>
        <w:lang w:val="pt-PT" w:eastAsia="en-US" w:bidi="ar-SA"/>
      </w:rPr>
    </w:lvl>
    <w:lvl w:ilvl="5" w:tplc="728E55A0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6" w:tplc="460EE11C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7" w:tplc="984C16AA">
      <w:numFmt w:val="bullet"/>
      <w:lvlText w:val="•"/>
      <w:lvlJc w:val="left"/>
      <w:pPr>
        <w:ind w:left="7905" w:hanging="360"/>
      </w:pPr>
      <w:rPr>
        <w:rFonts w:hint="default"/>
        <w:lang w:val="pt-PT" w:eastAsia="en-US" w:bidi="ar-SA"/>
      </w:rPr>
    </w:lvl>
    <w:lvl w:ilvl="8" w:tplc="EFA64928">
      <w:numFmt w:val="bullet"/>
      <w:lvlText w:val="•"/>
      <w:lvlJc w:val="left"/>
      <w:pPr>
        <w:ind w:left="884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3892AED"/>
    <w:multiLevelType w:val="hybridMultilevel"/>
    <w:tmpl w:val="06DEE8AA"/>
    <w:lvl w:ilvl="0" w:tplc="E94CC99E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96904D6"/>
    <w:multiLevelType w:val="hybridMultilevel"/>
    <w:tmpl w:val="4D6EE1FE"/>
    <w:lvl w:ilvl="0" w:tplc="E94CC99E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748C600B"/>
    <w:multiLevelType w:val="hybridMultilevel"/>
    <w:tmpl w:val="ABF8EDA6"/>
    <w:lvl w:ilvl="0" w:tplc="777C5272">
      <w:start w:val="1"/>
      <w:numFmt w:val="decimal"/>
      <w:lvlText w:val="%1."/>
      <w:lvlJc w:val="left"/>
      <w:pPr>
        <w:ind w:left="124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AF84B50">
      <w:numFmt w:val="bullet"/>
      <w:lvlText w:val="•"/>
      <w:lvlJc w:val="left"/>
      <w:pPr>
        <w:ind w:left="2188" w:hanging="284"/>
      </w:pPr>
      <w:rPr>
        <w:rFonts w:hint="default"/>
        <w:lang w:val="pt-PT" w:eastAsia="en-US" w:bidi="ar-SA"/>
      </w:rPr>
    </w:lvl>
    <w:lvl w:ilvl="2" w:tplc="A6D22F20">
      <w:numFmt w:val="bullet"/>
      <w:lvlText w:val="•"/>
      <w:lvlJc w:val="left"/>
      <w:pPr>
        <w:ind w:left="3137" w:hanging="284"/>
      </w:pPr>
      <w:rPr>
        <w:rFonts w:hint="default"/>
        <w:lang w:val="pt-PT" w:eastAsia="en-US" w:bidi="ar-SA"/>
      </w:rPr>
    </w:lvl>
    <w:lvl w:ilvl="3" w:tplc="3280BB0C">
      <w:numFmt w:val="bullet"/>
      <w:lvlText w:val="•"/>
      <w:lvlJc w:val="left"/>
      <w:pPr>
        <w:ind w:left="4086" w:hanging="284"/>
      </w:pPr>
      <w:rPr>
        <w:rFonts w:hint="default"/>
        <w:lang w:val="pt-PT" w:eastAsia="en-US" w:bidi="ar-SA"/>
      </w:rPr>
    </w:lvl>
    <w:lvl w:ilvl="4" w:tplc="75642340">
      <w:numFmt w:val="bullet"/>
      <w:lvlText w:val="•"/>
      <w:lvlJc w:val="left"/>
      <w:pPr>
        <w:ind w:left="5035" w:hanging="284"/>
      </w:pPr>
      <w:rPr>
        <w:rFonts w:hint="default"/>
        <w:lang w:val="pt-PT" w:eastAsia="en-US" w:bidi="ar-SA"/>
      </w:rPr>
    </w:lvl>
    <w:lvl w:ilvl="5" w:tplc="C4BE68DC">
      <w:numFmt w:val="bullet"/>
      <w:lvlText w:val="•"/>
      <w:lvlJc w:val="left"/>
      <w:pPr>
        <w:ind w:left="5984" w:hanging="284"/>
      </w:pPr>
      <w:rPr>
        <w:rFonts w:hint="default"/>
        <w:lang w:val="pt-PT" w:eastAsia="en-US" w:bidi="ar-SA"/>
      </w:rPr>
    </w:lvl>
    <w:lvl w:ilvl="6" w:tplc="5BBE1D02">
      <w:numFmt w:val="bullet"/>
      <w:lvlText w:val="•"/>
      <w:lvlJc w:val="left"/>
      <w:pPr>
        <w:ind w:left="6932" w:hanging="284"/>
      </w:pPr>
      <w:rPr>
        <w:rFonts w:hint="default"/>
        <w:lang w:val="pt-PT" w:eastAsia="en-US" w:bidi="ar-SA"/>
      </w:rPr>
    </w:lvl>
    <w:lvl w:ilvl="7" w:tplc="16E8171C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  <w:lvl w:ilvl="8" w:tplc="DCFC67AA">
      <w:numFmt w:val="bullet"/>
      <w:lvlText w:val="•"/>
      <w:lvlJc w:val="left"/>
      <w:pPr>
        <w:ind w:left="8830" w:hanging="28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BF"/>
    <w:rsid w:val="00282CFB"/>
    <w:rsid w:val="003022CD"/>
    <w:rsid w:val="00384132"/>
    <w:rsid w:val="004277B6"/>
    <w:rsid w:val="00B331BF"/>
    <w:rsid w:val="00B8553C"/>
    <w:rsid w:val="00BE48C2"/>
    <w:rsid w:val="00E37448"/>
    <w:rsid w:val="00E926FB"/>
    <w:rsid w:val="00F07BD4"/>
    <w:rsid w:val="00F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2224"/>
  <w15:chartTrackingRefBased/>
  <w15:docId w15:val="{D4250375-78FD-4FB3-90FF-42E7C32A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31BF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B331BF"/>
    <w:pPr>
      <w:ind w:left="9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31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31BF"/>
  </w:style>
  <w:style w:type="paragraph" w:styleId="Rodap">
    <w:name w:val="footer"/>
    <w:basedOn w:val="Normal"/>
    <w:link w:val="RodapChar"/>
    <w:uiPriority w:val="99"/>
    <w:unhideWhenUsed/>
    <w:rsid w:val="00B331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1BF"/>
  </w:style>
  <w:style w:type="character" w:customStyle="1" w:styleId="fontstyle01">
    <w:name w:val="fontstyle01"/>
    <w:basedOn w:val="Fontepargpadro"/>
    <w:rsid w:val="00B331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331B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B331BF"/>
    <w:rPr>
      <w:rFonts w:eastAsia="Times New Roman" w:cs="Times New Roman"/>
      <w:b/>
      <w:bCs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331B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331BF"/>
    <w:rPr>
      <w:rFonts w:eastAsia="Times New Roman" w:cs="Times New Roman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B331BF"/>
    <w:pPr>
      <w:ind w:left="960"/>
      <w:jc w:val="both"/>
    </w:pPr>
  </w:style>
  <w:style w:type="paragraph" w:customStyle="1" w:styleId="Default">
    <w:name w:val="Default"/>
    <w:rsid w:val="00B331B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F07BD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07BD4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caagptea.org.br/agricultura/irrigacao/livros/IRRIGACAO%20METODOS%20SISTEMAS%20E%20APLICACO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unifap.br/educacaodocampo/2022/02/25/bolsa-monitoria-campus-mazag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Suzane Pires</dc:creator>
  <cp:keywords/>
  <dc:description/>
  <cp:lastModifiedBy>Suzane Pires</cp:lastModifiedBy>
  <cp:revision>3</cp:revision>
  <dcterms:created xsi:type="dcterms:W3CDTF">2021-09-30T18:35:00Z</dcterms:created>
  <dcterms:modified xsi:type="dcterms:W3CDTF">2022-02-25T19:10:00Z</dcterms:modified>
</cp:coreProperties>
</file>