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F1" w:rsidRPr="00DE54FD" w:rsidRDefault="00DE54FD" w:rsidP="00DE54FD">
      <w:pPr>
        <w:tabs>
          <w:tab w:val="left" w:pos="426"/>
        </w:tabs>
        <w:jc w:val="center"/>
        <w:rPr>
          <w:rFonts w:ascii="Times New Roman" w:hAnsi="Times New Roman"/>
          <w:szCs w:val="24"/>
        </w:rPr>
      </w:pPr>
      <w:r w:rsidRPr="00DE54FD">
        <w:rPr>
          <w:rFonts w:ascii="Times New Roman" w:hAnsi="Times New Roman"/>
          <w:szCs w:val="24"/>
        </w:rPr>
        <w:t>FICHA DE REGISTRO DE ATIVIDADES ACADÊMICAS, CIENTÍFICAS E CULTURAIS DOS CURSOS DE LICENCIATURA EM HISTÓRIA, BACHARELADO EM HISTÓRIA, LICENCIATURA EM HISTÓRIA-</w:t>
      </w:r>
      <w:proofErr w:type="gramStart"/>
      <w:r w:rsidRPr="00DE54FD">
        <w:rPr>
          <w:rFonts w:ascii="Times New Roman" w:hAnsi="Times New Roman"/>
          <w:szCs w:val="24"/>
        </w:rPr>
        <w:t>PARFOR</w:t>
      </w:r>
      <w:proofErr w:type="gramEnd"/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proofErr w:type="gramStart"/>
      <w:r w:rsidRPr="00DE54FD">
        <w:rPr>
          <w:rFonts w:ascii="Times New Roman" w:hAnsi="Times New Roman"/>
          <w:b w:val="0"/>
          <w:szCs w:val="24"/>
        </w:rPr>
        <w:t>Aluno(</w:t>
      </w:r>
      <w:proofErr w:type="gramEnd"/>
      <w:r w:rsidRPr="00DE54FD">
        <w:rPr>
          <w:rFonts w:ascii="Times New Roman" w:hAnsi="Times New Roman"/>
          <w:b w:val="0"/>
          <w:szCs w:val="24"/>
        </w:rPr>
        <w:t>a)______________________________________________________ Curso________________________________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DE54FD">
        <w:rPr>
          <w:rFonts w:ascii="Times New Roman" w:hAnsi="Times New Roman"/>
          <w:b w:val="0"/>
          <w:szCs w:val="24"/>
        </w:rPr>
        <w:t>Matrícula:____________________ Turma__________________________ Telefone___________________________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DE54FD">
        <w:rPr>
          <w:rFonts w:ascii="Times New Roman" w:hAnsi="Times New Roman"/>
          <w:b w:val="0"/>
          <w:szCs w:val="24"/>
        </w:rPr>
        <w:t xml:space="preserve">Professor responsável__________________________________________ 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DE54FD">
        <w:rPr>
          <w:rFonts w:ascii="Times New Roman" w:hAnsi="Times New Roman"/>
          <w:b w:val="0"/>
          <w:szCs w:val="24"/>
        </w:rPr>
        <w:t>Semestre que solicitou a integralização de AACC_________________________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  <w:r w:rsidRPr="00DE54FD">
        <w:rPr>
          <w:rFonts w:ascii="Times New Roman" w:hAnsi="Times New Roman"/>
          <w:szCs w:val="24"/>
        </w:rPr>
        <w:t xml:space="preserve">OBSERVAÇÕES: </w:t>
      </w:r>
    </w:p>
    <w:p w:rsidR="00DE54FD" w:rsidRPr="00DE54FD" w:rsidRDefault="00DE54FD" w:rsidP="00DE54FD">
      <w:pPr>
        <w:pStyle w:val="PargrafodaLista"/>
        <w:numPr>
          <w:ilvl w:val="0"/>
          <w:numId w:val="2"/>
        </w:numPr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DE54FD">
        <w:rPr>
          <w:rFonts w:ascii="Times New Roman" w:hAnsi="Times New Roman"/>
          <w:b w:val="0"/>
          <w:szCs w:val="24"/>
        </w:rPr>
        <w:t>Ordene os comprovantes das atividades conforme o grupo de atividades abaixo</w:t>
      </w:r>
    </w:p>
    <w:p w:rsidR="00DE54FD" w:rsidRPr="00DE54FD" w:rsidRDefault="00DE54FD" w:rsidP="00DE54FD">
      <w:pPr>
        <w:pStyle w:val="PargrafodaLista"/>
        <w:numPr>
          <w:ilvl w:val="0"/>
          <w:numId w:val="2"/>
        </w:numPr>
        <w:tabs>
          <w:tab w:val="left" w:pos="426"/>
        </w:tabs>
        <w:rPr>
          <w:rFonts w:ascii="Times New Roman" w:hAnsi="Times New Roman"/>
          <w:b w:val="0"/>
          <w:szCs w:val="24"/>
        </w:rPr>
      </w:pPr>
      <w:proofErr w:type="gramStart"/>
      <w:r w:rsidRPr="00DE54FD">
        <w:rPr>
          <w:rFonts w:ascii="Times New Roman" w:hAnsi="Times New Roman"/>
          <w:b w:val="0"/>
          <w:szCs w:val="24"/>
        </w:rPr>
        <w:t>Deve apresentar</w:t>
      </w:r>
      <w:proofErr w:type="gramEnd"/>
      <w:r w:rsidRPr="00DE54FD">
        <w:rPr>
          <w:rFonts w:ascii="Times New Roman" w:hAnsi="Times New Roman"/>
          <w:b w:val="0"/>
          <w:szCs w:val="24"/>
        </w:rPr>
        <w:t xml:space="preserve"> comprovantes em pelo menos do</w:t>
      </w:r>
      <w:r w:rsidR="008216F1">
        <w:rPr>
          <w:rFonts w:ascii="Times New Roman" w:hAnsi="Times New Roman"/>
          <w:b w:val="0"/>
          <w:szCs w:val="24"/>
        </w:rPr>
        <w:t>i</w:t>
      </w:r>
      <w:r w:rsidRPr="00DE54FD">
        <w:rPr>
          <w:rFonts w:ascii="Times New Roman" w:hAnsi="Times New Roman"/>
          <w:b w:val="0"/>
          <w:szCs w:val="24"/>
        </w:rPr>
        <w:t>s grupos de atividades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5341"/>
        <w:gridCol w:w="1496"/>
        <w:gridCol w:w="1576"/>
        <w:gridCol w:w="1558"/>
        <w:gridCol w:w="1552"/>
      </w:tblGrid>
      <w:tr w:rsidR="00DE54FD" w:rsidRPr="00DE54FD" w:rsidTr="00DE54FD">
        <w:tc>
          <w:tcPr>
            <w:tcW w:w="2093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Grupo de atividades</w:t>
            </w: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Descrição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Carga horária total que pode ser contabilizada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 xml:space="preserve">No. </w:t>
            </w:r>
            <w:proofErr w:type="gramStart"/>
            <w:r w:rsidRPr="00DE54FD">
              <w:rPr>
                <w:rFonts w:ascii="Times New Roman" w:hAnsi="Times New Roman"/>
                <w:b w:val="0"/>
                <w:szCs w:val="24"/>
              </w:rPr>
              <w:t>de</w:t>
            </w:r>
            <w:proofErr w:type="gramEnd"/>
            <w:r w:rsidRPr="00DE54FD">
              <w:rPr>
                <w:rFonts w:ascii="Times New Roman" w:hAnsi="Times New Roman"/>
                <w:b w:val="0"/>
                <w:szCs w:val="24"/>
              </w:rPr>
              <w:t xml:space="preserve"> horas desenvolvidas pelo acadêmico</w:t>
            </w: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Data/período</w:t>
            </w: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Validação do professor</w:t>
            </w:r>
          </w:p>
        </w:tc>
      </w:tr>
      <w:tr w:rsidR="00DE54FD" w:rsidRPr="00DE54FD" w:rsidTr="00DE54FD">
        <w:trPr>
          <w:trHeight w:val="414"/>
        </w:trPr>
        <w:tc>
          <w:tcPr>
            <w:tcW w:w="2093" w:type="dxa"/>
            <w:vMerge w:val="restart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DE54FD">
              <w:rPr>
                <w:rFonts w:ascii="Times New Roman" w:hAnsi="Times New Roman"/>
                <w:bCs/>
                <w:szCs w:val="24"/>
              </w:rPr>
              <w:t xml:space="preserve">GRUPO </w:t>
            </w:r>
            <w:proofErr w:type="gramStart"/>
            <w:r w:rsidRPr="00DE54FD">
              <w:rPr>
                <w:rFonts w:ascii="Times New Roman" w:hAnsi="Times New Roman"/>
                <w:bCs/>
                <w:szCs w:val="24"/>
              </w:rPr>
              <w:t>1</w:t>
            </w:r>
            <w:proofErr w:type="gramEnd"/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bCs/>
                <w:szCs w:val="24"/>
              </w:rPr>
              <w:t>Atividades de iniciação científica, artística, cultural e à docência:</w:t>
            </w: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Monitoria acadêmica (</w:t>
            </w:r>
            <w:proofErr w:type="gramStart"/>
            <w:r w:rsidRPr="00DE54FD">
              <w:rPr>
                <w:rFonts w:ascii="Times New Roman" w:hAnsi="Times New Roman"/>
                <w:b w:val="0"/>
                <w:szCs w:val="24"/>
              </w:rPr>
              <w:t>sob supervisão</w:t>
            </w:r>
            <w:proofErr w:type="gramEnd"/>
            <w:r w:rsidRPr="00DE54FD">
              <w:rPr>
                <w:rFonts w:ascii="Times New Roman" w:hAnsi="Times New Roman"/>
                <w:b w:val="0"/>
                <w:szCs w:val="24"/>
              </w:rPr>
              <w:t xml:space="preserve"> de professor responsável pela disciplina)</w:t>
            </w:r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674EB7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Até 4</w:t>
            </w:r>
            <w:r w:rsidR="00DE54FD" w:rsidRPr="00DE54FD">
              <w:rPr>
                <w:rFonts w:ascii="Times New Roman" w:hAnsi="Times New Roman"/>
                <w:b w:val="0"/>
                <w:szCs w:val="24"/>
              </w:rPr>
              <w:t>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 xml:space="preserve">Realização de Estágio </w:t>
            </w:r>
            <w:proofErr w:type="spellStart"/>
            <w:proofErr w:type="gramStart"/>
            <w:r w:rsidRPr="00DE54FD">
              <w:rPr>
                <w:rFonts w:ascii="Times New Roman" w:hAnsi="Times New Roman"/>
                <w:b w:val="0"/>
                <w:szCs w:val="24"/>
              </w:rPr>
              <w:t>extra-curricular</w:t>
            </w:r>
            <w:proofErr w:type="spellEnd"/>
            <w:proofErr w:type="gramEnd"/>
            <w:r w:rsidRPr="00DE54FD">
              <w:rPr>
                <w:rFonts w:ascii="Times New Roman" w:hAnsi="Times New Roman"/>
                <w:b w:val="0"/>
                <w:szCs w:val="24"/>
              </w:rPr>
              <w:t xml:space="preserve"> (com contrato formalizado pela universidade)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Monitoria de oficina pedagógica (supervisionada por professor/profissional)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20h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spacing w:before="240"/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Monitoria de Curso (Telecurso/Alfabetização Solidaria /Curso a distância)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30h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213"/>
        </w:trPr>
        <w:tc>
          <w:tcPr>
            <w:tcW w:w="2093" w:type="dxa"/>
            <w:vMerge w:val="restart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E54FD">
              <w:rPr>
                <w:rFonts w:ascii="Times New Roman" w:hAnsi="Times New Roman"/>
                <w:szCs w:val="24"/>
              </w:rPr>
              <w:lastRenderedPageBreak/>
              <w:t xml:space="preserve">GRUPO </w:t>
            </w:r>
            <w:proofErr w:type="gramStart"/>
            <w:r w:rsidRPr="00DE54FD">
              <w:rPr>
                <w:rFonts w:ascii="Times New Roman" w:hAnsi="Times New Roman"/>
                <w:szCs w:val="24"/>
              </w:rPr>
              <w:t>2</w:t>
            </w:r>
            <w:proofErr w:type="gramEnd"/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Atividades de Pesquisa</w:t>
            </w: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 xml:space="preserve">Participar em projetos de pesquisa registrados junto ao DPQ, em grupo de pesquisa devidamente registrado no CNPq, em História ou área </w:t>
            </w:r>
            <w:proofErr w:type="gramStart"/>
            <w:r w:rsidRPr="00DE54FD">
              <w:t>afim</w:t>
            </w:r>
            <w:proofErr w:type="gramEnd"/>
            <w:r w:rsidRPr="00DE54FD"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213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Apresentação de trabalho</w:t>
            </w:r>
            <w:proofErr w:type="gramStart"/>
            <w:r w:rsidRPr="00DE54FD">
              <w:t xml:space="preserve">  </w:t>
            </w:r>
            <w:proofErr w:type="gramEnd"/>
            <w:r w:rsidRPr="00DE54FD">
              <w:t xml:space="preserve">em congressos, encontros, seminários e simpósios, em História ou área afim. </w:t>
            </w:r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674EB7" w:rsidP="00DE54FD">
            <w:pPr>
              <w:pStyle w:val="Default"/>
              <w:tabs>
                <w:tab w:val="left" w:pos="426"/>
              </w:tabs>
              <w:jc w:val="both"/>
            </w:pPr>
            <w:r>
              <w:t xml:space="preserve"> Até 3</w:t>
            </w:r>
            <w:r w:rsidR="00DE54FD" w:rsidRPr="00DE54FD">
              <w:t>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DE54FD" w:rsidRPr="00DE54FD" w:rsidTr="00DE54FD">
        <w:trPr>
          <w:trHeight w:val="213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Comunicação</w:t>
            </w:r>
            <w:proofErr w:type="gramStart"/>
            <w:r w:rsidRPr="00DE54FD">
              <w:t xml:space="preserve">  </w:t>
            </w:r>
            <w:proofErr w:type="gramEnd"/>
            <w:r w:rsidRPr="00DE54FD">
              <w:t xml:space="preserve">em congressos, encontros, seminários e simpósios, em História ou área afim. </w:t>
            </w:r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674EB7" w:rsidP="00DE54FD">
            <w:pPr>
              <w:pStyle w:val="Default"/>
              <w:tabs>
                <w:tab w:val="left" w:pos="426"/>
              </w:tabs>
              <w:jc w:val="both"/>
            </w:pPr>
            <w:r>
              <w:t>Até 3</w:t>
            </w:r>
            <w:r w:rsidR="00DE54FD" w:rsidRPr="00DE54FD">
              <w:t>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DE54FD" w:rsidRPr="00DE54FD" w:rsidTr="00DE54FD">
        <w:trPr>
          <w:trHeight w:val="213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 xml:space="preserve">Publicação de resumos em anais de congressos, em História ou área afim. </w:t>
            </w:r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674EB7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Até 3</w:t>
            </w:r>
            <w:r w:rsidR="00DE54FD" w:rsidRPr="00DE54FD">
              <w:rPr>
                <w:rFonts w:ascii="Times New Roman" w:hAnsi="Times New Roman"/>
                <w:b w:val="0"/>
                <w:szCs w:val="24"/>
              </w:rPr>
              <w:t>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213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 xml:space="preserve">Publicação de artigos completos em revistas científicas e anais de congressos, em meio eletrônico ou impresso, </w:t>
            </w:r>
            <w:proofErr w:type="gramStart"/>
            <w:r w:rsidRPr="00DE54FD">
              <w:t>desde</w:t>
            </w:r>
            <w:proofErr w:type="gramEnd"/>
            <w:r w:rsidRPr="00DE54FD">
              <w:t xml:space="preserve"> </w:t>
            </w:r>
          </w:p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proofErr w:type="gramStart"/>
            <w:r w:rsidRPr="00DE54FD">
              <w:t>que</w:t>
            </w:r>
            <w:proofErr w:type="gramEnd"/>
            <w:r w:rsidRPr="00DE54FD">
              <w:t xml:space="preserve"> em História ou área afim. </w:t>
            </w:r>
          </w:p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674EB7" w:rsidP="00DE54FD">
            <w:pPr>
              <w:pStyle w:val="Default"/>
              <w:tabs>
                <w:tab w:val="left" w:pos="426"/>
              </w:tabs>
              <w:jc w:val="both"/>
            </w:pPr>
            <w:r>
              <w:t>Até 4</w:t>
            </w:r>
            <w:r w:rsidR="00DE54FD" w:rsidRPr="00DE54FD">
              <w:t>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DE54FD" w:rsidRPr="00DE54FD" w:rsidTr="00DE54FD">
        <w:trPr>
          <w:trHeight w:val="405"/>
        </w:trPr>
        <w:tc>
          <w:tcPr>
            <w:tcW w:w="2093" w:type="dxa"/>
            <w:vMerge w:val="restart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E54FD">
              <w:rPr>
                <w:rFonts w:ascii="Times New Roman" w:hAnsi="Times New Roman"/>
                <w:szCs w:val="24"/>
              </w:rPr>
              <w:t xml:space="preserve">GRUPO </w:t>
            </w:r>
            <w:proofErr w:type="gramStart"/>
            <w:r w:rsidRPr="00DE54FD">
              <w:rPr>
                <w:rFonts w:ascii="Times New Roman" w:hAnsi="Times New Roman"/>
                <w:szCs w:val="24"/>
              </w:rPr>
              <w:t>3</w:t>
            </w:r>
            <w:proofErr w:type="gramEnd"/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Atividades de Extensão</w:t>
            </w: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 xml:space="preserve">Participar de projetos de extensão devidamente registrados junto ao DEX em História ou área afim 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tabs>
                <w:tab w:val="left" w:pos="426"/>
              </w:tabs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405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Participação em cursos de extensão, atualização e especialização.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</w:tr>
      <w:tr w:rsidR="00DE54FD" w:rsidRPr="00DE54FD" w:rsidTr="00DE54FD">
        <w:trPr>
          <w:trHeight w:val="111"/>
        </w:trPr>
        <w:tc>
          <w:tcPr>
            <w:tcW w:w="2093" w:type="dxa"/>
            <w:vMerge w:val="restart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E54FD">
              <w:rPr>
                <w:rFonts w:ascii="Times New Roman" w:hAnsi="Times New Roman"/>
                <w:szCs w:val="24"/>
              </w:rPr>
              <w:t xml:space="preserve">GRUPO </w:t>
            </w:r>
            <w:proofErr w:type="gramStart"/>
            <w:r w:rsidRPr="00DE54FD">
              <w:rPr>
                <w:rFonts w:ascii="Times New Roman" w:hAnsi="Times New Roman"/>
                <w:szCs w:val="24"/>
              </w:rPr>
              <w:t>4</w:t>
            </w:r>
            <w:proofErr w:type="gramEnd"/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 xml:space="preserve">Participação em Eventos de natureza artística, cultural e </w:t>
            </w:r>
            <w:proofErr w:type="gramStart"/>
            <w:r w:rsidRPr="00DE54FD">
              <w:rPr>
                <w:rFonts w:ascii="Times New Roman" w:hAnsi="Times New Roman"/>
                <w:b w:val="0"/>
                <w:szCs w:val="24"/>
              </w:rPr>
              <w:t>científica</w:t>
            </w:r>
            <w:proofErr w:type="gramEnd"/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Assistir palestras, participação em seminários, simpósios, encontros, congressos, jornadas, e congêneres, em História</w:t>
            </w:r>
            <w:proofErr w:type="gramStart"/>
            <w:r w:rsidRPr="00DE54FD">
              <w:t xml:space="preserve">  </w:t>
            </w:r>
            <w:proofErr w:type="gramEnd"/>
            <w:r w:rsidRPr="00DE54FD">
              <w:t xml:space="preserve">ou área afim. </w:t>
            </w:r>
          </w:p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180h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Monitoria /organização de eventos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80h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Participação</w:t>
            </w:r>
            <w:proofErr w:type="gramStart"/>
            <w:r w:rsidRPr="00DE54FD">
              <w:t xml:space="preserve">  </w:t>
            </w:r>
            <w:proofErr w:type="gramEnd"/>
            <w:r w:rsidRPr="00DE54FD">
              <w:t>em seções de defesa de TCC e Ciclos de  defesa de TCC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 xml:space="preserve">Produção artística e cultural, desde que ligada à área de História ou área afim. </w:t>
            </w:r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lastRenderedPageBreak/>
              <w:t>Até 20h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>Visita técnica monitorada (a museus, centros culturais e outras instituições</w:t>
            </w:r>
            <w:proofErr w:type="gramStart"/>
            <w:r w:rsidRPr="00DE54FD">
              <w:t>)</w:t>
            </w:r>
            <w:proofErr w:type="gramEnd"/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20h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  <w:r w:rsidRPr="00DE54FD">
              <w:t xml:space="preserve">Assistir curso de curta duração, desde que em História, educação ou área afim. </w:t>
            </w:r>
          </w:p>
          <w:p w:rsidR="00DE54FD" w:rsidRPr="00DE54FD" w:rsidRDefault="00DE54FD" w:rsidP="00DE54FD">
            <w:pPr>
              <w:pStyle w:val="Default"/>
              <w:tabs>
                <w:tab w:val="left" w:pos="426"/>
              </w:tabs>
              <w:jc w:val="both"/>
            </w:pP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20h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278"/>
        </w:trPr>
        <w:tc>
          <w:tcPr>
            <w:tcW w:w="2093" w:type="dxa"/>
            <w:vMerge w:val="restart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E54FD">
              <w:rPr>
                <w:rFonts w:ascii="Times New Roman" w:hAnsi="Times New Roman"/>
                <w:szCs w:val="24"/>
              </w:rPr>
              <w:t xml:space="preserve">GRUPO </w:t>
            </w:r>
            <w:proofErr w:type="gramStart"/>
            <w:r w:rsidRPr="00DE54FD">
              <w:rPr>
                <w:rFonts w:ascii="Times New Roman" w:hAnsi="Times New Roman"/>
                <w:szCs w:val="24"/>
              </w:rPr>
              <w:t>5</w:t>
            </w:r>
            <w:proofErr w:type="gramEnd"/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Ações Comunitárias</w:t>
            </w: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Participação em projetos sociais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278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 xml:space="preserve"> Bolsista (bolsa trabalho na </w:t>
            </w:r>
            <w:proofErr w:type="spellStart"/>
            <w:r w:rsidRPr="00DE54FD">
              <w:rPr>
                <w:rFonts w:ascii="Times New Roman" w:hAnsi="Times New Roman"/>
                <w:b w:val="0"/>
                <w:szCs w:val="24"/>
              </w:rPr>
              <w:t>Unifap</w:t>
            </w:r>
            <w:proofErr w:type="spellEnd"/>
            <w:r w:rsidRPr="00DE54FD">
              <w:rPr>
                <w:rFonts w:ascii="Times New Roman" w:hAnsi="Times New Roman"/>
                <w:b w:val="0"/>
                <w:szCs w:val="24"/>
              </w:rPr>
              <w:t xml:space="preserve">) 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 xml:space="preserve">Até 100h 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277"/>
        </w:trPr>
        <w:tc>
          <w:tcPr>
            <w:tcW w:w="2093" w:type="dxa"/>
            <w:vMerge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Elaboração/execução de projeto de prestação de serviço (com empresas, universidades e outros, vinculados à área de formação</w:t>
            </w:r>
            <w:proofErr w:type="gramStart"/>
            <w:r w:rsidRPr="00DE54FD">
              <w:rPr>
                <w:rFonts w:ascii="Times New Roman" w:hAnsi="Times New Roman"/>
                <w:b w:val="0"/>
                <w:szCs w:val="24"/>
              </w:rPr>
              <w:t>)</w:t>
            </w:r>
            <w:proofErr w:type="gramEnd"/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DE54FD" w:rsidRPr="00DE54FD" w:rsidTr="00DE54FD">
        <w:trPr>
          <w:trHeight w:val="70"/>
        </w:trPr>
        <w:tc>
          <w:tcPr>
            <w:tcW w:w="2093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DE54FD">
              <w:rPr>
                <w:rFonts w:ascii="Times New Roman" w:hAnsi="Times New Roman"/>
                <w:szCs w:val="24"/>
              </w:rPr>
              <w:t xml:space="preserve">GRUPO </w:t>
            </w:r>
            <w:proofErr w:type="gramStart"/>
            <w:r w:rsidRPr="00DE54FD">
              <w:rPr>
                <w:rFonts w:ascii="Times New Roman" w:hAnsi="Times New Roman"/>
                <w:szCs w:val="24"/>
              </w:rPr>
              <w:t>6</w:t>
            </w:r>
            <w:proofErr w:type="gramEnd"/>
          </w:p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Representação Estudantil</w:t>
            </w:r>
          </w:p>
        </w:tc>
        <w:tc>
          <w:tcPr>
            <w:tcW w:w="5391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Exercício de cargo de representação estudantil em órgãos colegiados</w:t>
            </w:r>
          </w:p>
        </w:tc>
        <w:tc>
          <w:tcPr>
            <w:tcW w:w="1429" w:type="dxa"/>
            <w:shd w:val="clear" w:color="auto" w:fill="auto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E54FD">
              <w:rPr>
                <w:rFonts w:ascii="Times New Roman" w:hAnsi="Times New Roman"/>
                <w:b w:val="0"/>
                <w:szCs w:val="24"/>
              </w:rPr>
              <w:t>Até 60h</w:t>
            </w:r>
          </w:p>
        </w:tc>
        <w:tc>
          <w:tcPr>
            <w:tcW w:w="1576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59" w:type="dxa"/>
          </w:tcPr>
          <w:p w:rsidR="00DE54FD" w:rsidRPr="00DE54FD" w:rsidRDefault="00DE54FD" w:rsidP="00DE54FD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8216F1" w:rsidRPr="00CB395B" w:rsidRDefault="008216F1" w:rsidP="008216F1">
      <w:pPr>
        <w:pStyle w:val="Default"/>
        <w:numPr>
          <w:ilvl w:val="0"/>
          <w:numId w:val="3"/>
        </w:numPr>
        <w:jc w:val="both"/>
      </w:pPr>
      <w:r w:rsidRPr="00CB395B">
        <w:t>A</w:t>
      </w:r>
      <w:proofErr w:type="gramStart"/>
      <w:r w:rsidRPr="00CB395B">
        <w:t xml:space="preserve">  </w:t>
      </w:r>
      <w:proofErr w:type="gramEnd"/>
      <w:r w:rsidRPr="00CB395B">
        <w:t>carga horária computada para apresentação de trabalhos e de comunicações é de 2h por apresentação, caso não venha estipulada na declaração ou certificado.</w:t>
      </w:r>
    </w:p>
    <w:p w:rsidR="008216F1" w:rsidRPr="00CB395B" w:rsidRDefault="008216F1" w:rsidP="008216F1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8216F1" w:rsidRPr="00CB395B" w:rsidRDefault="008216F1" w:rsidP="008216F1">
      <w:pPr>
        <w:pStyle w:val="Default"/>
        <w:numPr>
          <w:ilvl w:val="0"/>
          <w:numId w:val="3"/>
        </w:numPr>
        <w:jc w:val="both"/>
      </w:pPr>
      <w:r w:rsidRPr="00CB395B">
        <w:t>A carga horária computada para a publicação de resumos é de 1h por resumo.</w:t>
      </w:r>
    </w:p>
    <w:p w:rsidR="008216F1" w:rsidRPr="00CB395B" w:rsidRDefault="008216F1" w:rsidP="008216F1">
      <w:pPr>
        <w:pStyle w:val="PargrafodaLista"/>
        <w:jc w:val="both"/>
        <w:rPr>
          <w:rFonts w:ascii="Times New Roman" w:hAnsi="Times New Roman"/>
          <w:b w:val="0"/>
          <w:szCs w:val="24"/>
        </w:rPr>
      </w:pPr>
    </w:p>
    <w:p w:rsidR="008216F1" w:rsidRPr="00CB395B" w:rsidRDefault="008216F1" w:rsidP="008216F1">
      <w:pPr>
        <w:pStyle w:val="Default"/>
        <w:numPr>
          <w:ilvl w:val="0"/>
          <w:numId w:val="3"/>
        </w:numPr>
        <w:jc w:val="both"/>
      </w:pPr>
      <w:r w:rsidRPr="00CB395B">
        <w:t>A carga horária computada para publ</w:t>
      </w:r>
      <w:r>
        <w:t>icação de artigo completo é de 8</w:t>
      </w:r>
      <w:r w:rsidRPr="00CB395B">
        <w:t>h por artigo.</w:t>
      </w:r>
    </w:p>
    <w:p w:rsidR="008216F1" w:rsidRPr="00CB395B" w:rsidRDefault="008216F1" w:rsidP="008216F1">
      <w:pPr>
        <w:pStyle w:val="PargrafodaLista"/>
        <w:jc w:val="both"/>
        <w:rPr>
          <w:rFonts w:ascii="Times New Roman" w:hAnsi="Times New Roman"/>
          <w:b w:val="0"/>
          <w:szCs w:val="24"/>
        </w:rPr>
      </w:pPr>
      <w:bookmarkStart w:id="0" w:name="_GoBack"/>
      <w:bookmarkEnd w:id="0"/>
    </w:p>
    <w:p w:rsid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Pr="00DE54FD" w:rsidRDefault="001E084B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  <w:r w:rsidRPr="00DE54FD">
        <w:rPr>
          <w:rFonts w:ascii="Times New Roman" w:hAnsi="Times New Roman"/>
          <w:szCs w:val="24"/>
        </w:rPr>
        <w:lastRenderedPageBreak/>
        <w:t>Declaração: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DE54FD">
        <w:rPr>
          <w:rFonts w:ascii="Times New Roman" w:hAnsi="Times New Roman"/>
          <w:b w:val="0"/>
          <w:szCs w:val="24"/>
        </w:rPr>
        <w:t>Todas as informações acima são verdadeiras e foram devidamente comprovadas (Cópia de documentos em anexo)</w:t>
      </w:r>
    </w:p>
    <w:p w:rsidR="00DE54FD" w:rsidRP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DE54FD" w:rsidRDefault="00DE54FD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r w:rsidRPr="00DE54FD">
        <w:rPr>
          <w:rFonts w:ascii="Times New Roman" w:hAnsi="Times New Roman"/>
          <w:b w:val="0"/>
          <w:szCs w:val="24"/>
        </w:rPr>
        <w:t xml:space="preserve">Entregue em </w:t>
      </w:r>
      <w:r w:rsidR="001E084B">
        <w:rPr>
          <w:rFonts w:ascii="Times New Roman" w:hAnsi="Times New Roman"/>
          <w:b w:val="0"/>
          <w:szCs w:val="24"/>
        </w:rPr>
        <w:t>______/______/_______</w:t>
      </w: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Assinatura do Aluno (a): ___________________________________________________</w:t>
      </w:r>
    </w:p>
    <w:p w:rsidR="001E084B" w:rsidRDefault="001E084B" w:rsidP="00DE54FD">
      <w:pPr>
        <w:tabs>
          <w:tab w:val="left" w:pos="426"/>
        </w:tabs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Os documentos comprobatórios conferem com o original</w:t>
      </w: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_____________________________________________________</w:t>
      </w: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Funcionário da Coordenação do Curso</w:t>
      </w: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_____________________________________________________</w:t>
      </w: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Assinatura do Professor Avaliador</w:t>
      </w: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jc w:val="center"/>
        <w:rPr>
          <w:rFonts w:ascii="Times New Roman" w:hAnsi="Times New Roman"/>
          <w:b w:val="0"/>
          <w:szCs w:val="24"/>
        </w:rPr>
      </w:pPr>
    </w:p>
    <w:p w:rsidR="001E084B" w:rsidRDefault="001E084B" w:rsidP="001E084B">
      <w:pPr>
        <w:tabs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Observações do professor avaliador:</w:t>
      </w:r>
    </w:p>
    <w:p w:rsidR="001E084B" w:rsidRDefault="001E084B" w:rsidP="001E084B">
      <w:pPr>
        <w:tabs>
          <w:tab w:val="left" w:pos="426"/>
        </w:tabs>
        <w:rPr>
          <w:rFonts w:ascii="Times New Roman" w:hAnsi="Times New Roman"/>
          <w:szCs w:val="24"/>
        </w:rPr>
      </w:pPr>
    </w:p>
    <w:p w:rsidR="001E084B" w:rsidRPr="001E084B" w:rsidRDefault="001E084B" w:rsidP="001E084B">
      <w:pPr>
        <w:tabs>
          <w:tab w:val="left" w:pos="426"/>
        </w:tabs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E084B" w:rsidRPr="001E084B" w:rsidSect="00DE54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610"/>
    <w:multiLevelType w:val="hybridMultilevel"/>
    <w:tmpl w:val="50ECD4C2"/>
    <w:lvl w:ilvl="0" w:tplc="E92E0C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1487A"/>
    <w:multiLevelType w:val="hybridMultilevel"/>
    <w:tmpl w:val="5AC82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D5C20"/>
    <w:multiLevelType w:val="hybridMultilevel"/>
    <w:tmpl w:val="8C1A30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FD"/>
    <w:rsid w:val="001E084B"/>
    <w:rsid w:val="00674EB7"/>
    <w:rsid w:val="007E79F1"/>
    <w:rsid w:val="008216F1"/>
    <w:rsid w:val="00BC10C0"/>
    <w:rsid w:val="00D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FD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54FD"/>
    <w:pPr>
      <w:ind w:left="708"/>
    </w:pPr>
  </w:style>
  <w:style w:type="paragraph" w:customStyle="1" w:styleId="Default">
    <w:name w:val="Default"/>
    <w:rsid w:val="00DE54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16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6F1"/>
    <w:rPr>
      <w:rFonts w:ascii="Tahoma" w:eastAsia="Times New Roman" w:hAnsi="Tahoma" w:cs="Tahoma"/>
      <w:b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FD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54FD"/>
    <w:pPr>
      <w:ind w:left="708"/>
    </w:pPr>
  </w:style>
  <w:style w:type="paragraph" w:customStyle="1" w:styleId="Default">
    <w:name w:val="Default"/>
    <w:rsid w:val="00DE54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16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6F1"/>
    <w:rPr>
      <w:rFonts w:ascii="Tahoma" w:eastAsia="Times New Roman" w:hAnsi="Tahoma" w:cs="Tahoma"/>
      <w:b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Garcia</dc:creator>
  <cp:lastModifiedBy>Simone Garcia</cp:lastModifiedBy>
  <cp:revision>3</cp:revision>
  <cp:lastPrinted>2016-07-05T19:08:00Z</cp:lastPrinted>
  <dcterms:created xsi:type="dcterms:W3CDTF">2016-07-05T18:05:00Z</dcterms:created>
  <dcterms:modified xsi:type="dcterms:W3CDTF">2016-07-05T19:09:00Z</dcterms:modified>
</cp:coreProperties>
</file>