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759" w:rsidRPr="003C1A56" w:rsidRDefault="00B93759" w:rsidP="00B9375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C1A56">
        <w:rPr>
          <w:rFonts w:ascii="Times New Roman" w:hAnsi="Times New Roman" w:cs="Times New Roman"/>
          <w:b/>
          <w:bCs/>
          <w:sz w:val="24"/>
          <w:szCs w:val="24"/>
        </w:rPr>
        <w:t>REGULAMENTO DAS ATIVIDADES ACADÊMICAS CIENTIFICAS</w:t>
      </w:r>
      <w:proofErr w:type="gramEnd"/>
      <w:r w:rsidRPr="003C1A56">
        <w:rPr>
          <w:rFonts w:ascii="Times New Roman" w:hAnsi="Times New Roman" w:cs="Times New Roman"/>
          <w:b/>
          <w:bCs/>
          <w:sz w:val="24"/>
          <w:szCs w:val="24"/>
        </w:rPr>
        <w:t xml:space="preserve"> E CULTURAIS (AACC) DOS CURSOS DE LICENCIATURA EM HISTÓRIA, BACHARELADO EM HISTÓRIA </w:t>
      </w:r>
      <w:r w:rsidR="00EF3A0C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3C1A56">
        <w:rPr>
          <w:rFonts w:ascii="Times New Roman" w:hAnsi="Times New Roman" w:cs="Times New Roman"/>
          <w:b/>
          <w:bCs/>
          <w:sz w:val="24"/>
          <w:szCs w:val="24"/>
        </w:rPr>
        <w:t xml:space="preserve">LICENCIATURA EM HISTÓRIA - PARFOR </w:t>
      </w:r>
    </w:p>
    <w:p w:rsidR="00B93759" w:rsidRPr="00CB395B" w:rsidRDefault="00B93759" w:rsidP="00B9375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93759" w:rsidRPr="00CB395B" w:rsidRDefault="00B93759" w:rsidP="00B93759">
      <w:pPr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Das</w:t>
      </w:r>
      <w:proofErr w:type="gramStart"/>
      <w:r w:rsidRPr="00CB395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CB395B">
        <w:rPr>
          <w:rFonts w:ascii="Times New Roman" w:hAnsi="Times New Roman" w:cs="Times New Roman"/>
          <w:sz w:val="24"/>
          <w:szCs w:val="24"/>
        </w:rPr>
        <w:t>Atividades Acadêmicas Científicas e Culturais – AACC</w:t>
      </w:r>
    </w:p>
    <w:p w:rsidR="00B93759" w:rsidRPr="00CB395B" w:rsidRDefault="00B93759" w:rsidP="00B93759">
      <w:pPr>
        <w:pStyle w:val="PargrafodaLista"/>
        <w:numPr>
          <w:ilvl w:val="0"/>
          <w:numId w:val="1"/>
        </w:numPr>
        <w:spacing w:after="200"/>
        <w:contextualSpacing/>
        <w:jc w:val="both"/>
        <w:rPr>
          <w:rFonts w:ascii="Times New Roman" w:hAnsi="Times New Roman"/>
          <w:b w:val="0"/>
          <w:szCs w:val="24"/>
        </w:rPr>
      </w:pPr>
      <w:r w:rsidRPr="00CB395B">
        <w:rPr>
          <w:rFonts w:ascii="Times New Roman" w:hAnsi="Times New Roman"/>
          <w:b w:val="0"/>
          <w:szCs w:val="24"/>
        </w:rPr>
        <w:t xml:space="preserve">O regulamento de AACC tem por base a Resolução no. 024/2008, que em seu Artigo 2º determina a todos os Colegiados de Curso que promovam, em seu âmbito de atuação acadêmica, o ajustamento das especificidades de seus respectivos Cursos a esta Resolução, elaborando para </w:t>
      </w:r>
      <w:proofErr w:type="gramStart"/>
      <w:r w:rsidRPr="00CB395B">
        <w:rPr>
          <w:rFonts w:ascii="Times New Roman" w:hAnsi="Times New Roman"/>
          <w:b w:val="0"/>
          <w:szCs w:val="24"/>
        </w:rPr>
        <w:t xml:space="preserve">tal </w:t>
      </w:r>
      <w:r w:rsidRPr="00CB395B">
        <w:rPr>
          <w:rFonts w:ascii="Times New Roman" w:hAnsi="Times New Roman"/>
          <w:b w:val="0"/>
          <w:bCs/>
          <w:szCs w:val="24"/>
        </w:rPr>
        <w:t>Normas</w:t>
      </w:r>
      <w:proofErr w:type="gramEnd"/>
      <w:r w:rsidRPr="00CB395B">
        <w:rPr>
          <w:rFonts w:ascii="Times New Roman" w:hAnsi="Times New Roman"/>
          <w:b w:val="0"/>
          <w:bCs/>
          <w:szCs w:val="24"/>
        </w:rPr>
        <w:t xml:space="preserve"> Operacionais para Acompanhamento, Validação e Escrituração das Atividades Complementares.</w:t>
      </w:r>
    </w:p>
    <w:p w:rsidR="00B93759" w:rsidRPr="00CB395B" w:rsidRDefault="00B93759" w:rsidP="00B93759">
      <w:pPr>
        <w:pStyle w:val="PargrafodaLista"/>
        <w:jc w:val="both"/>
        <w:rPr>
          <w:rFonts w:ascii="Times New Roman" w:hAnsi="Times New Roman"/>
          <w:b w:val="0"/>
          <w:szCs w:val="24"/>
        </w:rPr>
      </w:pPr>
    </w:p>
    <w:p w:rsidR="00B93759" w:rsidRPr="00CB395B" w:rsidRDefault="00B93759" w:rsidP="00B93759">
      <w:pPr>
        <w:pStyle w:val="PargrafodaLista"/>
        <w:numPr>
          <w:ilvl w:val="0"/>
          <w:numId w:val="1"/>
        </w:numPr>
        <w:spacing w:after="200"/>
        <w:contextualSpacing/>
        <w:jc w:val="both"/>
        <w:rPr>
          <w:rFonts w:ascii="Times New Roman" w:hAnsi="Times New Roman"/>
          <w:b w:val="0"/>
          <w:szCs w:val="24"/>
        </w:rPr>
      </w:pPr>
      <w:r w:rsidRPr="00CB395B">
        <w:rPr>
          <w:rFonts w:ascii="Times New Roman" w:hAnsi="Times New Roman"/>
          <w:b w:val="0"/>
          <w:szCs w:val="24"/>
        </w:rPr>
        <w:t>São atividades complementares</w:t>
      </w:r>
      <w:r w:rsidRPr="00CB395B">
        <w:rPr>
          <w:rFonts w:ascii="Times New Roman" w:hAnsi="Times New Roman"/>
          <w:b w:val="0"/>
          <w:bCs/>
          <w:szCs w:val="24"/>
        </w:rPr>
        <w:t xml:space="preserve"> </w:t>
      </w:r>
      <w:r w:rsidRPr="00CB395B">
        <w:rPr>
          <w:rFonts w:ascii="Times New Roman" w:hAnsi="Times New Roman"/>
          <w:b w:val="0"/>
          <w:szCs w:val="24"/>
        </w:rPr>
        <w:t xml:space="preserve">são entendidas n como </w:t>
      </w:r>
      <w:r w:rsidRPr="00CB395B">
        <w:rPr>
          <w:rFonts w:ascii="Times New Roman" w:hAnsi="Times New Roman"/>
          <w:b w:val="0"/>
          <w:bCs/>
          <w:szCs w:val="24"/>
        </w:rPr>
        <w:t>componente curricular obrigatório da matriz dos cursos de Graduação da UNIFAP</w:t>
      </w:r>
      <w:r w:rsidRPr="00CB395B">
        <w:rPr>
          <w:rFonts w:ascii="Times New Roman" w:hAnsi="Times New Roman"/>
          <w:b w:val="0"/>
          <w:szCs w:val="24"/>
        </w:rPr>
        <w:t>, que se materializa através de estudos e atividades independentes não compreendidas nas práticas pedagógicas previstas no desenvolvimento regular das disciplinas.</w:t>
      </w:r>
    </w:p>
    <w:p w:rsidR="00B93759" w:rsidRPr="00CB395B" w:rsidRDefault="00B93759" w:rsidP="00B93759">
      <w:pPr>
        <w:pStyle w:val="PargrafodaLista"/>
        <w:jc w:val="both"/>
        <w:rPr>
          <w:rFonts w:ascii="Times New Roman" w:hAnsi="Times New Roman"/>
          <w:b w:val="0"/>
          <w:szCs w:val="24"/>
        </w:rPr>
      </w:pPr>
    </w:p>
    <w:p w:rsidR="00B93759" w:rsidRPr="00CB395B" w:rsidRDefault="00B93759" w:rsidP="00B93759">
      <w:pPr>
        <w:pStyle w:val="PargrafodaLista"/>
        <w:numPr>
          <w:ilvl w:val="0"/>
          <w:numId w:val="1"/>
        </w:numPr>
        <w:spacing w:after="200"/>
        <w:contextualSpacing/>
        <w:jc w:val="both"/>
        <w:rPr>
          <w:rFonts w:ascii="Times New Roman" w:hAnsi="Times New Roman"/>
          <w:b w:val="0"/>
          <w:szCs w:val="24"/>
        </w:rPr>
      </w:pPr>
      <w:r w:rsidRPr="00CB395B">
        <w:rPr>
          <w:rFonts w:ascii="Times New Roman" w:hAnsi="Times New Roman"/>
          <w:b w:val="0"/>
          <w:szCs w:val="24"/>
        </w:rPr>
        <w:t xml:space="preserve"> Dos Objetivos das AACC:</w:t>
      </w:r>
    </w:p>
    <w:p w:rsidR="00B93759" w:rsidRPr="00CB395B" w:rsidRDefault="00B93759" w:rsidP="00B93759">
      <w:p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Pr="00CB395B">
        <w:rPr>
          <w:rFonts w:ascii="Times New Roman" w:hAnsi="Times New Roman" w:cs="Times New Roman"/>
          <w:sz w:val="24"/>
          <w:szCs w:val="24"/>
        </w:rPr>
        <w:t xml:space="preserve">Estimular práticas de estudos independentes, visando à progressiva </w:t>
      </w:r>
      <w:r>
        <w:rPr>
          <w:rFonts w:ascii="Times New Roman" w:hAnsi="Times New Roman" w:cs="Times New Roman"/>
          <w:sz w:val="24"/>
          <w:szCs w:val="24"/>
        </w:rPr>
        <w:t>autonomia intelectual do aluno;</w:t>
      </w:r>
    </w:p>
    <w:p w:rsidR="00B93759" w:rsidRPr="00CB395B" w:rsidRDefault="00B93759" w:rsidP="00B93759">
      <w:p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bCs/>
          <w:sz w:val="24"/>
          <w:szCs w:val="24"/>
        </w:rPr>
        <w:t xml:space="preserve">II </w:t>
      </w:r>
      <w:r w:rsidRPr="00CB395B">
        <w:rPr>
          <w:rFonts w:ascii="Times New Roman" w:hAnsi="Times New Roman" w:cs="Times New Roman"/>
          <w:sz w:val="24"/>
          <w:szCs w:val="24"/>
        </w:rPr>
        <w:t xml:space="preserve">Sedimentar os saberes construídos pelos acadêmicos durante o </w:t>
      </w:r>
      <w:r>
        <w:rPr>
          <w:rFonts w:ascii="Times New Roman" w:hAnsi="Times New Roman" w:cs="Times New Roman"/>
          <w:sz w:val="24"/>
          <w:szCs w:val="24"/>
        </w:rPr>
        <w:t>Curso de Graduação em História;</w:t>
      </w:r>
    </w:p>
    <w:p w:rsidR="00B93759" w:rsidRPr="00B93759" w:rsidRDefault="00B93759" w:rsidP="00B93759">
      <w:p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bCs/>
          <w:sz w:val="24"/>
          <w:szCs w:val="24"/>
        </w:rPr>
        <w:t xml:space="preserve">III </w:t>
      </w:r>
      <w:r w:rsidRPr="00CB395B">
        <w:rPr>
          <w:rFonts w:ascii="Times New Roman" w:hAnsi="Times New Roman" w:cs="Times New Roman"/>
          <w:sz w:val="24"/>
          <w:szCs w:val="24"/>
        </w:rPr>
        <w:t>Viabilizar a relação integradora e transformadora do conhecimento produzido</w:t>
      </w:r>
      <w:r>
        <w:rPr>
          <w:rFonts w:ascii="Times New Roman" w:hAnsi="Times New Roman" w:cs="Times New Roman"/>
          <w:sz w:val="24"/>
          <w:szCs w:val="24"/>
        </w:rPr>
        <w:t xml:space="preserve"> dentro e fora da Universidade;</w:t>
      </w:r>
    </w:p>
    <w:p w:rsidR="00B93759" w:rsidRPr="00CB395B" w:rsidRDefault="00B93759" w:rsidP="00B93759">
      <w:p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bCs/>
          <w:sz w:val="24"/>
          <w:szCs w:val="24"/>
        </w:rPr>
        <w:t xml:space="preserve">IV </w:t>
      </w:r>
      <w:r w:rsidRPr="00CB395B">
        <w:rPr>
          <w:rFonts w:ascii="Times New Roman" w:hAnsi="Times New Roman" w:cs="Times New Roman"/>
          <w:sz w:val="24"/>
          <w:szCs w:val="24"/>
        </w:rPr>
        <w:t>Articular ensino, pesquisa e extensão com as demandas so</w:t>
      </w:r>
      <w:r>
        <w:rPr>
          <w:rFonts w:ascii="Times New Roman" w:hAnsi="Times New Roman" w:cs="Times New Roman"/>
          <w:sz w:val="24"/>
          <w:szCs w:val="24"/>
        </w:rPr>
        <w:t>ciais e culturais da população;</w:t>
      </w:r>
    </w:p>
    <w:p w:rsidR="00B93759" w:rsidRPr="00CB395B" w:rsidRDefault="00B93759" w:rsidP="00B93759">
      <w:p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bCs/>
          <w:sz w:val="24"/>
          <w:szCs w:val="24"/>
        </w:rPr>
        <w:t xml:space="preserve">V </w:t>
      </w:r>
      <w:r w:rsidRPr="00CB395B">
        <w:rPr>
          <w:rFonts w:ascii="Times New Roman" w:hAnsi="Times New Roman" w:cs="Times New Roman"/>
          <w:sz w:val="24"/>
          <w:szCs w:val="24"/>
        </w:rPr>
        <w:t>Socializar resultados de pesquisa produzidos no âmbito da Universidade ou a partir de parceria com en</w:t>
      </w:r>
      <w:r>
        <w:rPr>
          <w:rFonts w:ascii="Times New Roman" w:hAnsi="Times New Roman" w:cs="Times New Roman"/>
          <w:sz w:val="24"/>
          <w:szCs w:val="24"/>
        </w:rPr>
        <w:t>tidades públicas e/ou privadas;</w:t>
      </w:r>
    </w:p>
    <w:p w:rsidR="00B93759" w:rsidRPr="00CB395B" w:rsidRDefault="00B93759" w:rsidP="00B93759">
      <w:p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bCs/>
          <w:sz w:val="24"/>
          <w:szCs w:val="24"/>
        </w:rPr>
        <w:t xml:space="preserve">VI </w:t>
      </w:r>
      <w:r w:rsidRPr="00CB395B">
        <w:rPr>
          <w:rFonts w:ascii="Times New Roman" w:hAnsi="Times New Roman" w:cs="Times New Roman"/>
          <w:sz w:val="24"/>
          <w:szCs w:val="24"/>
        </w:rPr>
        <w:t xml:space="preserve">Valorizar a cultura e o conhecimento, respeitando a diversidade </w:t>
      </w:r>
      <w:proofErr w:type="spellStart"/>
      <w:r w:rsidRPr="00CB395B">
        <w:rPr>
          <w:rFonts w:ascii="Times New Roman" w:hAnsi="Times New Roman" w:cs="Times New Roman"/>
          <w:sz w:val="24"/>
          <w:szCs w:val="24"/>
        </w:rPr>
        <w:t>sócio-cultural</w:t>
      </w:r>
      <w:proofErr w:type="spellEnd"/>
      <w:r w:rsidRPr="00CB395B">
        <w:rPr>
          <w:rFonts w:ascii="Times New Roman" w:hAnsi="Times New Roman" w:cs="Times New Roman"/>
          <w:sz w:val="24"/>
          <w:szCs w:val="24"/>
        </w:rPr>
        <w:t xml:space="preserve"> dos povos.</w:t>
      </w:r>
    </w:p>
    <w:p w:rsidR="00B93759" w:rsidRPr="00CB395B" w:rsidRDefault="00B93759" w:rsidP="00B93759">
      <w:p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93759" w:rsidRPr="00CB395B" w:rsidRDefault="00B93759" w:rsidP="00B93759">
      <w:pPr>
        <w:pStyle w:val="PargrafodaLista"/>
        <w:numPr>
          <w:ilvl w:val="0"/>
          <w:numId w:val="1"/>
        </w:numPr>
        <w:spacing w:after="200"/>
        <w:contextualSpacing/>
        <w:jc w:val="both"/>
        <w:rPr>
          <w:rFonts w:ascii="Times New Roman" w:hAnsi="Times New Roman"/>
          <w:b w:val="0"/>
          <w:szCs w:val="24"/>
        </w:rPr>
      </w:pPr>
      <w:r w:rsidRPr="00CB395B">
        <w:rPr>
          <w:rFonts w:ascii="Times New Roman" w:hAnsi="Times New Roman"/>
          <w:b w:val="0"/>
          <w:szCs w:val="24"/>
        </w:rPr>
        <w:t>Das categorias das</w:t>
      </w:r>
      <w:proofErr w:type="gramStart"/>
      <w:r w:rsidRPr="00CB395B">
        <w:rPr>
          <w:rFonts w:ascii="Times New Roman" w:hAnsi="Times New Roman"/>
          <w:b w:val="0"/>
          <w:szCs w:val="24"/>
        </w:rPr>
        <w:t xml:space="preserve">  </w:t>
      </w:r>
      <w:proofErr w:type="gramEnd"/>
      <w:r w:rsidRPr="00CB395B">
        <w:rPr>
          <w:rFonts w:ascii="Times New Roman" w:hAnsi="Times New Roman"/>
          <w:b w:val="0"/>
          <w:szCs w:val="24"/>
        </w:rPr>
        <w:t>Atividades de Acadêmicas Científicas e Culturais:</w:t>
      </w:r>
    </w:p>
    <w:p w:rsidR="00B93759" w:rsidRPr="00CB395B" w:rsidRDefault="00B93759" w:rsidP="00B93759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I A</w:t>
      </w:r>
      <w:r w:rsidR="007D28C5">
        <w:rPr>
          <w:rFonts w:ascii="Times New Roman" w:hAnsi="Times New Roman" w:cs="Times New Roman"/>
          <w:sz w:val="24"/>
          <w:szCs w:val="24"/>
        </w:rPr>
        <w:t>s AACC são categorizadas em seis</w:t>
      </w:r>
      <w:r w:rsidRPr="00CB395B">
        <w:rPr>
          <w:rFonts w:ascii="Times New Roman" w:hAnsi="Times New Roman" w:cs="Times New Roman"/>
          <w:sz w:val="24"/>
          <w:szCs w:val="24"/>
        </w:rPr>
        <w:t xml:space="preserve"> grupos:</w:t>
      </w:r>
    </w:p>
    <w:p w:rsidR="00B93759" w:rsidRDefault="00B93759" w:rsidP="00B93759">
      <w:pPr>
        <w:pStyle w:val="PargrafodaLista"/>
        <w:jc w:val="both"/>
        <w:rPr>
          <w:rFonts w:ascii="Times New Roman" w:hAnsi="Times New Roman"/>
          <w:b w:val="0"/>
          <w:szCs w:val="24"/>
        </w:rPr>
      </w:pPr>
    </w:p>
    <w:p w:rsidR="00B93759" w:rsidRDefault="00B93759" w:rsidP="00B93759">
      <w:pPr>
        <w:pStyle w:val="PargrafodaLista"/>
        <w:jc w:val="both"/>
        <w:rPr>
          <w:rFonts w:ascii="Times New Roman" w:hAnsi="Times New Roman"/>
          <w:b w:val="0"/>
          <w:szCs w:val="24"/>
        </w:rPr>
      </w:pPr>
    </w:p>
    <w:p w:rsidR="00B93759" w:rsidRDefault="00B93759" w:rsidP="00B93759">
      <w:pPr>
        <w:pStyle w:val="PargrafodaLista"/>
        <w:jc w:val="both"/>
        <w:rPr>
          <w:rFonts w:ascii="Times New Roman" w:hAnsi="Times New Roman"/>
          <w:b w:val="0"/>
          <w:szCs w:val="24"/>
        </w:rPr>
      </w:pPr>
    </w:p>
    <w:p w:rsidR="00B93759" w:rsidRPr="00CB395B" w:rsidRDefault="00B93759" w:rsidP="00B93759">
      <w:pPr>
        <w:pStyle w:val="PargrafodaLista"/>
        <w:jc w:val="both"/>
        <w:rPr>
          <w:rFonts w:ascii="Times New Roman" w:hAnsi="Times New Roman"/>
          <w:b w:val="0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4394"/>
        <w:gridCol w:w="1808"/>
      </w:tblGrid>
      <w:tr w:rsidR="00B93759" w:rsidRPr="00CB395B" w:rsidTr="008034AF">
        <w:tc>
          <w:tcPr>
            <w:tcW w:w="2126" w:type="dxa"/>
            <w:shd w:val="clear" w:color="auto" w:fill="auto"/>
          </w:tcPr>
          <w:p w:rsidR="00B93759" w:rsidRPr="00CB395B" w:rsidRDefault="00B93759" w:rsidP="008034AF">
            <w:pPr>
              <w:pStyle w:val="PargrafodaLista"/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CB395B">
              <w:rPr>
                <w:rFonts w:ascii="Times New Roman" w:hAnsi="Times New Roman"/>
                <w:b w:val="0"/>
                <w:szCs w:val="24"/>
              </w:rPr>
              <w:t>Grupo de atividades</w:t>
            </w:r>
          </w:p>
        </w:tc>
        <w:tc>
          <w:tcPr>
            <w:tcW w:w="4394" w:type="dxa"/>
            <w:shd w:val="clear" w:color="auto" w:fill="auto"/>
          </w:tcPr>
          <w:p w:rsidR="00B93759" w:rsidRPr="00CB395B" w:rsidRDefault="00B93759" w:rsidP="008034AF">
            <w:pPr>
              <w:pStyle w:val="PargrafodaLista"/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CB395B">
              <w:rPr>
                <w:rFonts w:ascii="Times New Roman" w:hAnsi="Times New Roman"/>
                <w:b w:val="0"/>
                <w:szCs w:val="24"/>
              </w:rPr>
              <w:t>Descrição</w:t>
            </w:r>
          </w:p>
        </w:tc>
        <w:tc>
          <w:tcPr>
            <w:tcW w:w="1808" w:type="dxa"/>
            <w:shd w:val="clear" w:color="auto" w:fill="auto"/>
          </w:tcPr>
          <w:p w:rsidR="00B93759" w:rsidRPr="00CB395B" w:rsidRDefault="00B93759" w:rsidP="008034AF">
            <w:pPr>
              <w:pStyle w:val="PargrafodaLista"/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CB395B">
              <w:rPr>
                <w:rFonts w:ascii="Times New Roman" w:hAnsi="Times New Roman"/>
                <w:b w:val="0"/>
                <w:szCs w:val="24"/>
              </w:rPr>
              <w:t>Carga horária total</w:t>
            </w:r>
          </w:p>
        </w:tc>
      </w:tr>
      <w:tr w:rsidR="00B93759" w:rsidRPr="00CB395B" w:rsidTr="008034AF">
        <w:trPr>
          <w:trHeight w:val="414"/>
        </w:trPr>
        <w:tc>
          <w:tcPr>
            <w:tcW w:w="2126" w:type="dxa"/>
            <w:vMerge w:val="restart"/>
            <w:shd w:val="clear" w:color="auto" w:fill="auto"/>
          </w:tcPr>
          <w:p w:rsidR="00B93759" w:rsidRPr="00CB395B" w:rsidRDefault="00B93759" w:rsidP="008034AF">
            <w:pPr>
              <w:pStyle w:val="PargrafodaLista"/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CB395B">
              <w:rPr>
                <w:rFonts w:ascii="Times New Roman" w:hAnsi="Times New Roman"/>
                <w:b w:val="0"/>
                <w:bCs/>
                <w:szCs w:val="24"/>
              </w:rPr>
              <w:t>Atividades de iniciação científica, artística, cultural e à docência:</w:t>
            </w:r>
          </w:p>
        </w:tc>
        <w:tc>
          <w:tcPr>
            <w:tcW w:w="4394" w:type="dxa"/>
            <w:shd w:val="clear" w:color="auto" w:fill="auto"/>
          </w:tcPr>
          <w:p w:rsidR="00B93759" w:rsidRPr="00CB395B" w:rsidRDefault="00B93759" w:rsidP="008034AF">
            <w:pPr>
              <w:pStyle w:val="PargrafodaLista"/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CB395B">
              <w:rPr>
                <w:rFonts w:ascii="Times New Roman" w:hAnsi="Times New Roman"/>
                <w:b w:val="0"/>
                <w:szCs w:val="24"/>
              </w:rPr>
              <w:t>Monitoria acadêmica (sob supervisão de professor responsável pela disciplina)</w:t>
            </w:r>
          </w:p>
          <w:p w:rsidR="00B93759" w:rsidRPr="00CB395B" w:rsidRDefault="00B93759" w:rsidP="008034AF">
            <w:pPr>
              <w:pStyle w:val="PargrafodaLista"/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:rsidR="00B93759" w:rsidRPr="00CB395B" w:rsidRDefault="00676CB3" w:rsidP="008034AF">
            <w:pPr>
              <w:pStyle w:val="PargrafodaLista"/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Até 4</w:t>
            </w:r>
            <w:r w:rsidR="00B93759" w:rsidRPr="00CB395B">
              <w:rPr>
                <w:rFonts w:ascii="Times New Roman" w:hAnsi="Times New Roman"/>
                <w:b w:val="0"/>
                <w:szCs w:val="24"/>
              </w:rPr>
              <w:t>0h</w:t>
            </w:r>
          </w:p>
        </w:tc>
      </w:tr>
      <w:tr w:rsidR="00B93759" w:rsidRPr="00CB395B" w:rsidTr="008034AF">
        <w:trPr>
          <w:trHeight w:val="412"/>
        </w:trPr>
        <w:tc>
          <w:tcPr>
            <w:tcW w:w="2126" w:type="dxa"/>
            <w:vMerge/>
            <w:shd w:val="clear" w:color="auto" w:fill="auto"/>
          </w:tcPr>
          <w:p w:rsidR="00B93759" w:rsidRPr="00CB395B" w:rsidRDefault="00B93759" w:rsidP="008034AF">
            <w:pPr>
              <w:pStyle w:val="PargrafodaLista"/>
              <w:ind w:left="0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B93759" w:rsidRPr="00CB395B" w:rsidRDefault="00B93759" w:rsidP="008034AF">
            <w:pPr>
              <w:pStyle w:val="PargrafodaLista"/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CB395B">
              <w:rPr>
                <w:rFonts w:ascii="Times New Roman" w:hAnsi="Times New Roman"/>
                <w:b w:val="0"/>
                <w:szCs w:val="24"/>
              </w:rPr>
              <w:t xml:space="preserve">Realização de Estágio </w:t>
            </w:r>
            <w:proofErr w:type="spellStart"/>
            <w:r w:rsidRPr="00CB395B">
              <w:rPr>
                <w:rFonts w:ascii="Times New Roman" w:hAnsi="Times New Roman"/>
                <w:b w:val="0"/>
                <w:szCs w:val="24"/>
              </w:rPr>
              <w:t>extra-curricular</w:t>
            </w:r>
            <w:proofErr w:type="spellEnd"/>
            <w:r w:rsidRPr="00CB395B">
              <w:rPr>
                <w:rFonts w:ascii="Times New Roman" w:hAnsi="Times New Roman"/>
                <w:b w:val="0"/>
                <w:szCs w:val="24"/>
              </w:rPr>
              <w:t xml:space="preserve"> (com contrato formalizado pela universidade)</w:t>
            </w:r>
          </w:p>
        </w:tc>
        <w:tc>
          <w:tcPr>
            <w:tcW w:w="1808" w:type="dxa"/>
            <w:shd w:val="clear" w:color="auto" w:fill="auto"/>
          </w:tcPr>
          <w:p w:rsidR="00B93759" w:rsidRPr="00CB395B" w:rsidRDefault="00B93759" w:rsidP="008034AF">
            <w:pPr>
              <w:pStyle w:val="PargrafodaLista"/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CB395B">
              <w:rPr>
                <w:rFonts w:ascii="Times New Roman" w:hAnsi="Times New Roman"/>
                <w:b w:val="0"/>
                <w:szCs w:val="24"/>
              </w:rPr>
              <w:t>Até 60h</w:t>
            </w:r>
          </w:p>
        </w:tc>
      </w:tr>
      <w:tr w:rsidR="00B93759" w:rsidRPr="00CB395B" w:rsidTr="008034AF">
        <w:trPr>
          <w:trHeight w:val="412"/>
        </w:trPr>
        <w:tc>
          <w:tcPr>
            <w:tcW w:w="2126" w:type="dxa"/>
            <w:vMerge/>
            <w:shd w:val="clear" w:color="auto" w:fill="auto"/>
          </w:tcPr>
          <w:p w:rsidR="00B93759" w:rsidRPr="00CB395B" w:rsidRDefault="00B93759" w:rsidP="008034AF">
            <w:pPr>
              <w:pStyle w:val="PargrafodaLista"/>
              <w:ind w:left="0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B93759" w:rsidRPr="00CB395B" w:rsidRDefault="00B93759" w:rsidP="008034AF">
            <w:pPr>
              <w:pStyle w:val="PargrafodaLista"/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CB395B">
              <w:rPr>
                <w:rFonts w:ascii="Times New Roman" w:hAnsi="Times New Roman"/>
                <w:b w:val="0"/>
                <w:szCs w:val="24"/>
              </w:rPr>
              <w:t>Monitoria de oficina pedagógica (supervisionada por professor/profissional)</w:t>
            </w:r>
          </w:p>
        </w:tc>
        <w:tc>
          <w:tcPr>
            <w:tcW w:w="1808" w:type="dxa"/>
            <w:shd w:val="clear" w:color="auto" w:fill="auto"/>
          </w:tcPr>
          <w:p w:rsidR="00B93759" w:rsidRPr="00CB395B" w:rsidRDefault="00B93759" w:rsidP="008034AF">
            <w:pPr>
              <w:pStyle w:val="PargrafodaLista"/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CB395B">
              <w:rPr>
                <w:rFonts w:ascii="Times New Roman" w:hAnsi="Times New Roman"/>
                <w:b w:val="0"/>
                <w:szCs w:val="24"/>
              </w:rPr>
              <w:t>Até 20h</w:t>
            </w:r>
          </w:p>
        </w:tc>
      </w:tr>
      <w:tr w:rsidR="00B93759" w:rsidRPr="00CB395B" w:rsidTr="008034AF">
        <w:trPr>
          <w:trHeight w:val="412"/>
        </w:trPr>
        <w:tc>
          <w:tcPr>
            <w:tcW w:w="2126" w:type="dxa"/>
            <w:vMerge/>
            <w:shd w:val="clear" w:color="auto" w:fill="auto"/>
          </w:tcPr>
          <w:p w:rsidR="00B93759" w:rsidRPr="00CB395B" w:rsidRDefault="00B93759" w:rsidP="008034AF">
            <w:pPr>
              <w:pStyle w:val="PargrafodaLista"/>
              <w:ind w:left="0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B93759" w:rsidRPr="00CB395B" w:rsidRDefault="00B93759" w:rsidP="008034AF">
            <w:pPr>
              <w:pStyle w:val="PargrafodaLista"/>
              <w:spacing w:before="240"/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CB395B">
              <w:rPr>
                <w:rFonts w:ascii="Times New Roman" w:hAnsi="Times New Roman"/>
                <w:b w:val="0"/>
                <w:szCs w:val="24"/>
              </w:rPr>
              <w:t>Monitoria de Curso (Telecurso/Alfabetização Solidaria /Curso a distância)</w:t>
            </w:r>
          </w:p>
        </w:tc>
        <w:tc>
          <w:tcPr>
            <w:tcW w:w="1808" w:type="dxa"/>
            <w:shd w:val="clear" w:color="auto" w:fill="auto"/>
          </w:tcPr>
          <w:p w:rsidR="00B93759" w:rsidRPr="00CB395B" w:rsidRDefault="00B93759" w:rsidP="008034AF">
            <w:pPr>
              <w:pStyle w:val="PargrafodaLista"/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CB395B">
              <w:rPr>
                <w:rFonts w:ascii="Times New Roman" w:hAnsi="Times New Roman"/>
                <w:b w:val="0"/>
                <w:szCs w:val="24"/>
              </w:rPr>
              <w:t>Até 30h</w:t>
            </w:r>
          </w:p>
        </w:tc>
      </w:tr>
      <w:tr w:rsidR="00B93759" w:rsidRPr="00CB395B" w:rsidTr="008034AF">
        <w:trPr>
          <w:trHeight w:val="213"/>
        </w:trPr>
        <w:tc>
          <w:tcPr>
            <w:tcW w:w="2126" w:type="dxa"/>
            <w:vMerge w:val="restart"/>
            <w:shd w:val="clear" w:color="auto" w:fill="auto"/>
          </w:tcPr>
          <w:p w:rsidR="00B93759" w:rsidRPr="00CB395B" w:rsidRDefault="00B93759" w:rsidP="008034AF">
            <w:pPr>
              <w:pStyle w:val="PargrafodaLista"/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CB395B">
              <w:rPr>
                <w:rFonts w:ascii="Times New Roman" w:hAnsi="Times New Roman"/>
                <w:b w:val="0"/>
                <w:szCs w:val="24"/>
              </w:rPr>
              <w:t>Atividades de Pesquisa</w:t>
            </w:r>
          </w:p>
        </w:tc>
        <w:tc>
          <w:tcPr>
            <w:tcW w:w="4394" w:type="dxa"/>
            <w:shd w:val="clear" w:color="auto" w:fill="auto"/>
          </w:tcPr>
          <w:p w:rsidR="00B93759" w:rsidRPr="00CB395B" w:rsidRDefault="00B93759" w:rsidP="008034AF">
            <w:pPr>
              <w:pStyle w:val="Default"/>
              <w:jc w:val="both"/>
            </w:pPr>
            <w:r w:rsidRPr="00CB395B">
              <w:t xml:space="preserve">Participar em projetos de pesquisa registrados junto ao DPQ, em grupo de pesquisa devidamente registrado no CNPq, em História ou área afim </w:t>
            </w:r>
          </w:p>
        </w:tc>
        <w:tc>
          <w:tcPr>
            <w:tcW w:w="1808" w:type="dxa"/>
            <w:shd w:val="clear" w:color="auto" w:fill="auto"/>
          </w:tcPr>
          <w:p w:rsidR="00B93759" w:rsidRPr="00CB395B" w:rsidRDefault="00B93759" w:rsidP="008034AF">
            <w:pPr>
              <w:pStyle w:val="PargrafodaLista"/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CB395B">
              <w:rPr>
                <w:rFonts w:ascii="Times New Roman" w:hAnsi="Times New Roman"/>
                <w:b w:val="0"/>
                <w:szCs w:val="24"/>
              </w:rPr>
              <w:t>Até 60h</w:t>
            </w:r>
          </w:p>
        </w:tc>
      </w:tr>
      <w:tr w:rsidR="00B93759" w:rsidRPr="00CB395B" w:rsidTr="008034AF">
        <w:trPr>
          <w:trHeight w:val="213"/>
        </w:trPr>
        <w:tc>
          <w:tcPr>
            <w:tcW w:w="2126" w:type="dxa"/>
            <w:vMerge/>
            <w:shd w:val="clear" w:color="auto" w:fill="auto"/>
          </w:tcPr>
          <w:p w:rsidR="00B93759" w:rsidRPr="00CB395B" w:rsidRDefault="00B93759" w:rsidP="008034AF">
            <w:pPr>
              <w:pStyle w:val="PargrafodaLista"/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B93759" w:rsidRPr="00CB395B" w:rsidRDefault="00B93759" w:rsidP="008034AF">
            <w:pPr>
              <w:pStyle w:val="Default"/>
              <w:jc w:val="both"/>
            </w:pPr>
            <w:r w:rsidRPr="00CB395B">
              <w:t xml:space="preserve">Apresentação de trabalho  em congressos, encontros, seminários e simpósios, em História ou área afim. </w:t>
            </w:r>
          </w:p>
          <w:p w:rsidR="00B93759" w:rsidRPr="00CB395B" w:rsidRDefault="00B93759" w:rsidP="008034AF">
            <w:pPr>
              <w:pStyle w:val="PargrafodaLista"/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:rsidR="00B93759" w:rsidRPr="00CB395B" w:rsidRDefault="007D28C5" w:rsidP="008034AF">
            <w:pPr>
              <w:pStyle w:val="Default"/>
              <w:jc w:val="both"/>
            </w:pPr>
            <w:r>
              <w:t xml:space="preserve">Até </w:t>
            </w:r>
            <w:r w:rsidR="00676CB3">
              <w:t>3</w:t>
            </w:r>
            <w:r w:rsidR="00B93759" w:rsidRPr="00CB395B">
              <w:t>0h</w:t>
            </w:r>
          </w:p>
        </w:tc>
      </w:tr>
      <w:tr w:rsidR="00B93759" w:rsidRPr="00CB395B" w:rsidTr="008034AF">
        <w:trPr>
          <w:trHeight w:val="213"/>
        </w:trPr>
        <w:tc>
          <w:tcPr>
            <w:tcW w:w="2126" w:type="dxa"/>
            <w:vMerge/>
            <w:shd w:val="clear" w:color="auto" w:fill="auto"/>
          </w:tcPr>
          <w:p w:rsidR="00B93759" w:rsidRPr="00CB395B" w:rsidRDefault="00B93759" w:rsidP="008034AF">
            <w:pPr>
              <w:pStyle w:val="PargrafodaLista"/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B93759" w:rsidRPr="00CB395B" w:rsidRDefault="00B93759" w:rsidP="008034AF">
            <w:pPr>
              <w:pStyle w:val="Default"/>
              <w:jc w:val="both"/>
            </w:pPr>
            <w:r w:rsidRPr="00CB395B">
              <w:t xml:space="preserve">Comunicação  em congressos, encontros, seminários e simpósios, em História ou área afim. </w:t>
            </w:r>
          </w:p>
          <w:p w:rsidR="00B93759" w:rsidRPr="00CB395B" w:rsidRDefault="00B93759" w:rsidP="008034AF">
            <w:pPr>
              <w:pStyle w:val="PargrafodaLista"/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:rsidR="00B93759" w:rsidRPr="00CB395B" w:rsidRDefault="007D28C5" w:rsidP="008034AF">
            <w:pPr>
              <w:pStyle w:val="Default"/>
              <w:jc w:val="both"/>
            </w:pPr>
            <w:r>
              <w:t xml:space="preserve">Até </w:t>
            </w:r>
            <w:r w:rsidR="00676CB3">
              <w:t>3</w:t>
            </w:r>
            <w:r w:rsidR="00B93759" w:rsidRPr="00CB395B">
              <w:t>0h</w:t>
            </w:r>
          </w:p>
        </w:tc>
      </w:tr>
      <w:tr w:rsidR="00B93759" w:rsidRPr="00CB395B" w:rsidTr="008034AF">
        <w:trPr>
          <w:trHeight w:val="213"/>
        </w:trPr>
        <w:tc>
          <w:tcPr>
            <w:tcW w:w="2126" w:type="dxa"/>
            <w:vMerge/>
            <w:shd w:val="clear" w:color="auto" w:fill="auto"/>
          </w:tcPr>
          <w:p w:rsidR="00B93759" w:rsidRPr="00CB395B" w:rsidRDefault="00B93759" w:rsidP="008034AF">
            <w:pPr>
              <w:pStyle w:val="PargrafodaLista"/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B93759" w:rsidRPr="00CB395B" w:rsidRDefault="00B93759" w:rsidP="008034AF">
            <w:pPr>
              <w:pStyle w:val="Default"/>
              <w:jc w:val="both"/>
            </w:pPr>
            <w:r w:rsidRPr="00CB395B">
              <w:t xml:space="preserve">Publicação de resumos em anais de congressos, em História ou área afim. </w:t>
            </w:r>
          </w:p>
          <w:p w:rsidR="00B93759" w:rsidRPr="00CB395B" w:rsidRDefault="00B93759" w:rsidP="008034AF">
            <w:pPr>
              <w:pStyle w:val="PargrafodaLista"/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:rsidR="00B93759" w:rsidRPr="00CB395B" w:rsidRDefault="007D28C5" w:rsidP="00803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Até 3</w:t>
            </w:r>
            <w:r w:rsidR="00B93759" w:rsidRPr="00CB395B">
              <w:rPr>
                <w:rFonts w:ascii="Times New Roman" w:hAnsi="Times New Roman" w:cs="Times New Roman"/>
                <w:sz w:val="24"/>
                <w:szCs w:val="24"/>
              </w:rPr>
              <w:t>0h</w:t>
            </w:r>
          </w:p>
        </w:tc>
      </w:tr>
      <w:tr w:rsidR="00B93759" w:rsidRPr="00CB395B" w:rsidTr="008034AF">
        <w:trPr>
          <w:trHeight w:val="213"/>
        </w:trPr>
        <w:tc>
          <w:tcPr>
            <w:tcW w:w="2126" w:type="dxa"/>
            <w:vMerge/>
            <w:shd w:val="clear" w:color="auto" w:fill="auto"/>
          </w:tcPr>
          <w:p w:rsidR="00B93759" w:rsidRPr="00CB395B" w:rsidRDefault="00B93759" w:rsidP="008034AF">
            <w:pPr>
              <w:pStyle w:val="PargrafodaLista"/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B93759" w:rsidRPr="00CB395B" w:rsidRDefault="00B93759" w:rsidP="008034AF">
            <w:pPr>
              <w:pStyle w:val="Default"/>
              <w:jc w:val="both"/>
            </w:pPr>
            <w:r w:rsidRPr="00CB395B">
              <w:t xml:space="preserve">Publicação de artigos completos em revistas científicas e anais de congressos, em meio eletrônico ou impresso, desde </w:t>
            </w:r>
          </w:p>
          <w:p w:rsidR="00B93759" w:rsidRPr="00CB395B" w:rsidRDefault="00B93759" w:rsidP="008034AF">
            <w:pPr>
              <w:pStyle w:val="Default"/>
              <w:jc w:val="both"/>
            </w:pPr>
            <w:r w:rsidRPr="00CB395B">
              <w:t xml:space="preserve">que em História ou área afim. </w:t>
            </w:r>
          </w:p>
          <w:p w:rsidR="00B93759" w:rsidRPr="00CB395B" w:rsidRDefault="00B93759" w:rsidP="008034AF">
            <w:pPr>
              <w:pStyle w:val="Default"/>
              <w:jc w:val="both"/>
            </w:pPr>
          </w:p>
        </w:tc>
        <w:tc>
          <w:tcPr>
            <w:tcW w:w="1808" w:type="dxa"/>
            <w:shd w:val="clear" w:color="auto" w:fill="auto"/>
          </w:tcPr>
          <w:p w:rsidR="00B93759" w:rsidRPr="00CB395B" w:rsidRDefault="007D28C5" w:rsidP="008034AF">
            <w:pPr>
              <w:pStyle w:val="Default"/>
              <w:jc w:val="both"/>
            </w:pPr>
            <w:r>
              <w:t>Até 4</w:t>
            </w:r>
            <w:r w:rsidR="00B93759" w:rsidRPr="00CB395B">
              <w:t>0h</w:t>
            </w:r>
          </w:p>
        </w:tc>
      </w:tr>
      <w:tr w:rsidR="00B93759" w:rsidRPr="00CB395B" w:rsidTr="008034AF">
        <w:trPr>
          <w:trHeight w:val="405"/>
        </w:trPr>
        <w:tc>
          <w:tcPr>
            <w:tcW w:w="2126" w:type="dxa"/>
            <w:vMerge w:val="restart"/>
            <w:shd w:val="clear" w:color="auto" w:fill="auto"/>
          </w:tcPr>
          <w:p w:rsidR="00B93759" w:rsidRPr="00CB395B" w:rsidRDefault="00B93759" w:rsidP="008034AF">
            <w:pPr>
              <w:pStyle w:val="PargrafodaLista"/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CB395B">
              <w:rPr>
                <w:rFonts w:ascii="Times New Roman" w:hAnsi="Times New Roman"/>
                <w:b w:val="0"/>
                <w:szCs w:val="24"/>
              </w:rPr>
              <w:t>Atividades de Extensão</w:t>
            </w:r>
          </w:p>
        </w:tc>
        <w:tc>
          <w:tcPr>
            <w:tcW w:w="4394" w:type="dxa"/>
            <w:shd w:val="clear" w:color="auto" w:fill="auto"/>
          </w:tcPr>
          <w:p w:rsidR="00B93759" w:rsidRPr="00CB395B" w:rsidRDefault="00B93759" w:rsidP="008034AF">
            <w:pPr>
              <w:pStyle w:val="Default"/>
              <w:jc w:val="both"/>
            </w:pPr>
            <w:r w:rsidRPr="00CB395B">
              <w:t>Participar de projetos de extensão devidamente registrados junto ao DE</w:t>
            </w:r>
            <w:r w:rsidR="008B4D26">
              <w:t>X</w:t>
            </w:r>
            <w:r w:rsidRPr="00CB395B">
              <w:t xml:space="preserve"> em História ou área afim </w:t>
            </w:r>
          </w:p>
        </w:tc>
        <w:tc>
          <w:tcPr>
            <w:tcW w:w="1808" w:type="dxa"/>
            <w:shd w:val="clear" w:color="auto" w:fill="auto"/>
          </w:tcPr>
          <w:p w:rsidR="00B93759" w:rsidRPr="00CB395B" w:rsidRDefault="00B93759" w:rsidP="00803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5B">
              <w:rPr>
                <w:rFonts w:ascii="Times New Roman" w:hAnsi="Times New Roman" w:cs="Times New Roman"/>
                <w:sz w:val="24"/>
                <w:szCs w:val="24"/>
              </w:rPr>
              <w:t>Até 60h</w:t>
            </w:r>
          </w:p>
        </w:tc>
      </w:tr>
      <w:tr w:rsidR="00B93759" w:rsidRPr="00CB395B" w:rsidTr="008034AF">
        <w:trPr>
          <w:trHeight w:val="405"/>
        </w:trPr>
        <w:tc>
          <w:tcPr>
            <w:tcW w:w="2126" w:type="dxa"/>
            <w:vMerge/>
            <w:shd w:val="clear" w:color="auto" w:fill="auto"/>
          </w:tcPr>
          <w:p w:rsidR="00B93759" w:rsidRPr="00CB395B" w:rsidRDefault="00B93759" w:rsidP="008034AF">
            <w:pPr>
              <w:pStyle w:val="PargrafodaLista"/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B93759" w:rsidRPr="00CB395B" w:rsidRDefault="00B93759" w:rsidP="008034AF">
            <w:pPr>
              <w:pStyle w:val="Default"/>
              <w:jc w:val="both"/>
            </w:pPr>
            <w:r w:rsidRPr="00CB395B">
              <w:t>Participação em cursos de extensão, atualização e especialização.</w:t>
            </w:r>
          </w:p>
        </w:tc>
        <w:tc>
          <w:tcPr>
            <w:tcW w:w="1808" w:type="dxa"/>
            <w:shd w:val="clear" w:color="auto" w:fill="auto"/>
          </w:tcPr>
          <w:p w:rsidR="00B93759" w:rsidRPr="00CB395B" w:rsidRDefault="00B93759" w:rsidP="008034AF">
            <w:pPr>
              <w:pStyle w:val="Default"/>
              <w:jc w:val="both"/>
            </w:pPr>
            <w:r w:rsidRPr="00CB395B">
              <w:t>Até 60h</w:t>
            </w:r>
          </w:p>
        </w:tc>
      </w:tr>
      <w:tr w:rsidR="00B93759" w:rsidRPr="00CB395B" w:rsidTr="008034AF">
        <w:trPr>
          <w:trHeight w:val="111"/>
        </w:trPr>
        <w:tc>
          <w:tcPr>
            <w:tcW w:w="2126" w:type="dxa"/>
            <w:vMerge w:val="restart"/>
            <w:shd w:val="clear" w:color="auto" w:fill="auto"/>
          </w:tcPr>
          <w:p w:rsidR="00B93759" w:rsidRPr="00CB395B" w:rsidRDefault="00B93759" w:rsidP="008034AF">
            <w:pPr>
              <w:pStyle w:val="PargrafodaLista"/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CB395B">
              <w:rPr>
                <w:rFonts w:ascii="Times New Roman" w:hAnsi="Times New Roman"/>
                <w:b w:val="0"/>
                <w:szCs w:val="24"/>
              </w:rPr>
              <w:t>Participação em Eventos de natureza artística, cultural e científica</w:t>
            </w:r>
          </w:p>
        </w:tc>
        <w:tc>
          <w:tcPr>
            <w:tcW w:w="4394" w:type="dxa"/>
            <w:shd w:val="clear" w:color="auto" w:fill="auto"/>
          </w:tcPr>
          <w:p w:rsidR="00B93759" w:rsidRPr="00CB395B" w:rsidRDefault="00B93759" w:rsidP="008034AF">
            <w:pPr>
              <w:pStyle w:val="Default"/>
              <w:jc w:val="both"/>
            </w:pPr>
            <w:r w:rsidRPr="00CB395B">
              <w:t xml:space="preserve">Assistir palestras, participação em seminários, simpósios, encontros, congressos, jornadas, e congêneres, em História  ou área afim. </w:t>
            </w:r>
          </w:p>
          <w:p w:rsidR="00B93759" w:rsidRPr="00CB395B" w:rsidRDefault="00B93759" w:rsidP="008034AF">
            <w:pPr>
              <w:pStyle w:val="Default"/>
              <w:jc w:val="both"/>
            </w:pPr>
          </w:p>
        </w:tc>
        <w:tc>
          <w:tcPr>
            <w:tcW w:w="1808" w:type="dxa"/>
            <w:shd w:val="clear" w:color="auto" w:fill="auto"/>
          </w:tcPr>
          <w:p w:rsidR="00B93759" w:rsidRPr="00CB395B" w:rsidRDefault="00676CB3" w:rsidP="008034AF">
            <w:pPr>
              <w:pStyle w:val="PargrafodaLista"/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Até 18</w:t>
            </w:r>
            <w:r w:rsidR="00B93759" w:rsidRPr="00CB395B">
              <w:rPr>
                <w:rFonts w:ascii="Times New Roman" w:hAnsi="Times New Roman"/>
                <w:b w:val="0"/>
                <w:szCs w:val="24"/>
              </w:rPr>
              <w:t>0h</w:t>
            </w:r>
          </w:p>
        </w:tc>
      </w:tr>
      <w:tr w:rsidR="00B93759" w:rsidRPr="00CB395B" w:rsidTr="008034AF">
        <w:trPr>
          <w:trHeight w:val="111"/>
        </w:trPr>
        <w:tc>
          <w:tcPr>
            <w:tcW w:w="2126" w:type="dxa"/>
            <w:vMerge/>
            <w:shd w:val="clear" w:color="auto" w:fill="auto"/>
          </w:tcPr>
          <w:p w:rsidR="00B93759" w:rsidRPr="00CB395B" w:rsidRDefault="00B93759" w:rsidP="008034AF">
            <w:pPr>
              <w:pStyle w:val="PargrafodaLista"/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B93759" w:rsidRPr="00CB395B" w:rsidRDefault="00B93759" w:rsidP="008034AF">
            <w:pPr>
              <w:pStyle w:val="Default"/>
              <w:jc w:val="both"/>
            </w:pPr>
            <w:r w:rsidRPr="00CB395B">
              <w:t>Monitoria /organização de eventos</w:t>
            </w:r>
          </w:p>
        </w:tc>
        <w:tc>
          <w:tcPr>
            <w:tcW w:w="1808" w:type="dxa"/>
            <w:shd w:val="clear" w:color="auto" w:fill="auto"/>
          </w:tcPr>
          <w:p w:rsidR="00B93759" w:rsidRPr="00CB395B" w:rsidRDefault="00B93759" w:rsidP="008034AF">
            <w:pPr>
              <w:pStyle w:val="PargrafodaLista"/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CB395B">
              <w:rPr>
                <w:rFonts w:ascii="Times New Roman" w:hAnsi="Times New Roman"/>
                <w:b w:val="0"/>
                <w:szCs w:val="24"/>
              </w:rPr>
              <w:t>Até 80h</w:t>
            </w:r>
          </w:p>
        </w:tc>
      </w:tr>
      <w:tr w:rsidR="00B93759" w:rsidRPr="00CB395B" w:rsidTr="008034AF">
        <w:trPr>
          <w:trHeight w:val="111"/>
        </w:trPr>
        <w:tc>
          <w:tcPr>
            <w:tcW w:w="2126" w:type="dxa"/>
            <w:vMerge/>
            <w:shd w:val="clear" w:color="auto" w:fill="auto"/>
          </w:tcPr>
          <w:p w:rsidR="00B93759" w:rsidRPr="00CB395B" w:rsidRDefault="00B93759" w:rsidP="008034AF">
            <w:pPr>
              <w:pStyle w:val="PargrafodaLista"/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B93759" w:rsidRPr="00CB395B" w:rsidRDefault="00B93759" w:rsidP="008034AF">
            <w:pPr>
              <w:pStyle w:val="Default"/>
              <w:jc w:val="both"/>
            </w:pPr>
            <w:r w:rsidRPr="00CB395B">
              <w:t>Participação  em seções de defesa de TCC e Ciclos de  defesa de TCC</w:t>
            </w:r>
          </w:p>
        </w:tc>
        <w:tc>
          <w:tcPr>
            <w:tcW w:w="1808" w:type="dxa"/>
            <w:shd w:val="clear" w:color="auto" w:fill="auto"/>
          </w:tcPr>
          <w:p w:rsidR="00B93759" w:rsidRPr="00CB395B" w:rsidRDefault="00B93759" w:rsidP="008034AF">
            <w:pPr>
              <w:pStyle w:val="PargrafodaLista"/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CB395B">
              <w:rPr>
                <w:rFonts w:ascii="Times New Roman" w:hAnsi="Times New Roman"/>
                <w:b w:val="0"/>
                <w:szCs w:val="24"/>
              </w:rPr>
              <w:t>Até 60h</w:t>
            </w:r>
          </w:p>
        </w:tc>
      </w:tr>
      <w:tr w:rsidR="00B93759" w:rsidRPr="00CB395B" w:rsidTr="008034AF">
        <w:trPr>
          <w:trHeight w:val="111"/>
        </w:trPr>
        <w:tc>
          <w:tcPr>
            <w:tcW w:w="2126" w:type="dxa"/>
            <w:vMerge/>
            <w:shd w:val="clear" w:color="auto" w:fill="auto"/>
          </w:tcPr>
          <w:p w:rsidR="00B93759" w:rsidRPr="00CB395B" w:rsidRDefault="00B93759" w:rsidP="008034AF">
            <w:pPr>
              <w:pStyle w:val="PargrafodaLista"/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B93759" w:rsidRPr="00CB395B" w:rsidRDefault="00B93759" w:rsidP="008034AF">
            <w:pPr>
              <w:pStyle w:val="Default"/>
              <w:jc w:val="both"/>
            </w:pPr>
            <w:r w:rsidRPr="00CB395B">
              <w:t xml:space="preserve">Produção artística e cultural, desde que </w:t>
            </w:r>
            <w:r w:rsidRPr="00CB395B">
              <w:lastRenderedPageBreak/>
              <w:t xml:space="preserve">ligada à área de História ou área afim. </w:t>
            </w:r>
          </w:p>
          <w:p w:rsidR="00B93759" w:rsidRPr="00CB395B" w:rsidRDefault="00B93759" w:rsidP="008034AF">
            <w:pPr>
              <w:pStyle w:val="PargrafodaLista"/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:rsidR="00B93759" w:rsidRPr="00CB395B" w:rsidRDefault="00B93759" w:rsidP="008034AF">
            <w:pPr>
              <w:pStyle w:val="PargrafodaLista"/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CB395B">
              <w:rPr>
                <w:rFonts w:ascii="Times New Roman" w:hAnsi="Times New Roman"/>
                <w:b w:val="0"/>
                <w:szCs w:val="24"/>
              </w:rPr>
              <w:lastRenderedPageBreak/>
              <w:t>Até 20h</w:t>
            </w:r>
          </w:p>
        </w:tc>
      </w:tr>
      <w:tr w:rsidR="00B93759" w:rsidRPr="00CB395B" w:rsidTr="008034AF">
        <w:trPr>
          <w:trHeight w:val="111"/>
        </w:trPr>
        <w:tc>
          <w:tcPr>
            <w:tcW w:w="2126" w:type="dxa"/>
            <w:vMerge/>
            <w:shd w:val="clear" w:color="auto" w:fill="auto"/>
          </w:tcPr>
          <w:p w:rsidR="00B93759" w:rsidRPr="00CB395B" w:rsidRDefault="00B93759" w:rsidP="008034AF">
            <w:pPr>
              <w:pStyle w:val="PargrafodaLista"/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B93759" w:rsidRPr="00CB395B" w:rsidRDefault="00B93759" w:rsidP="008034AF">
            <w:pPr>
              <w:pStyle w:val="Default"/>
              <w:jc w:val="both"/>
            </w:pPr>
            <w:r w:rsidRPr="00CB395B">
              <w:t>Visita técnica monitorada (a museus, centros culturais e outras instituições)</w:t>
            </w:r>
          </w:p>
        </w:tc>
        <w:tc>
          <w:tcPr>
            <w:tcW w:w="1808" w:type="dxa"/>
            <w:shd w:val="clear" w:color="auto" w:fill="auto"/>
          </w:tcPr>
          <w:p w:rsidR="00B93759" w:rsidRPr="00CB395B" w:rsidRDefault="00B93759" w:rsidP="008034AF">
            <w:pPr>
              <w:pStyle w:val="PargrafodaLista"/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CB395B">
              <w:rPr>
                <w:rFonts w:ascii="Times New Roman" w:hAnsi="Times New Roman"/>
                <w:b w:val="0"/>
                <w:szCs w:val="24"/>
              </w:rPr>
              <w:t>Até 20h</w:t>
            </w:r>
          </w:p>
        </w:tc>
      </w:tr>
      <w:tr w:rsidR="00B93759" w:rsidRPr="00CB395B" w:rsidTr="008034AF">
        <w:trPr>
          <w:trHeight w:val="111"/>
        </w:trPr>
        <w:tc>
          <w:tcPr>
            <w:tcW w:w="2126" w:type="dxa"/>
            <w:vMerge/>
            <w:shd w:val="clear" w:color="auto" w:fill="auto"/>
          </w:tcPr>
          <w:p w:rsidR="00B93759" w:rsidRPr="00CB395B" w:rsidRDefault="00B93759" w:rsidP="008034AF">
            <w:pPr>
              <w:pStyle w:val="PargrafodaLista"/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B93759" w:rsidRPr="00CB395B" w:rsidRDefault="00B93759" w:rsidP="008034AF">
            <w:pPr>
              <w:pStyle w:val="Default"/>
              <w:jc w:val="both"/>
            </w:pPr>
            <w:r w:rsidRPr="00CB395B">
              <w:t xml:space="preserve">Assistir curso de curta duração, desde que em História, educação ou área afim. </w:t>
            </w:r>
          </w:p>
          <w:p w:rsidR="00B93759" w:rsidRPr="00CB395B" w:rsidRDefault="00B93759" w:rsidP="008034AF">
            <w:pPr>
              <w:pStyle w:val="Default"/>
              <w:jc w:val="both"/>
            </w:pPr>
          </w:p>
        </w:tc>
        <w:tc>
          <w:tcPr>
            <w:tcW w:w="1808" w:type="dxa"/>
            <w:shd w:val="clear" w:color="auto" w:fill="auto"/>
          </w:tcPr>
          <w:p w:rsidR="00B93759" w:rsidRPr="00CB395B" w:rsidRDefault="00B93759" w:rsidP="008034AF">
            <w:pPr>
              <w:pStyle w:val="PargrafodaLista"/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CB395B">
              <w:rPr>
                <w:rFonts w:ascii="Times New Roman" w:hAnsi="Times New Roman"/>
                <w:b w:val="0"/>
                <w:szCs w:val="24"/>
              </w:rPr>
              <w:t>Até 20h</w:t>
            </w:r>
          </w:p>
        </w:tc>
      </w:tr>
      <w:tr w:rsidR="00B93759" w:rsidRPr="00CB395B" w:rsidTr="008034AF">
        <w:trPr>
          <w:trHeight w:val="278"/>
        </w:trPr>
        <w:tc>
          <w:tcPr>
            <w:tcW w:w="2126" w:type="dxa"/>
            <w:vMerge w:val="restart"/>
            <w:shd w:val="clear" w:color="auto" w:fill="auto"/>
          </w:tcPr>
          <w:p w:rsidR="00B93759" w:rsidRPr="00CB395B" w:rsidRDefault="00B93759" w:rsidP="008034AF">
            <w:pPr>
              <w:pStyle w:val="PargrafodaLista"/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CB395B">
              <w:rPr>
                <w:rFonts w:ascii="Times New Roman" w:hAnsi="Times New Roman"/>
                <w:b w:val="0"/>
                <w:szCs w:val="24"/>
              </w:rPr>
              <w:t>Ações Comunitárias</w:t>
            </w:r>
          </w:p>
        </w:tc>
        <w:tc>
          <w:tcPr>
            <w:tcW w:w="4394" w:type="dxa"/>
            <w:shd w:val="clear" w:color="auto" w:fill="auto"/>
          </w:tcPr>
          <w:p w:rsidR="00B93759" w:rsidRPr="00CB395B" w:rsidRDefault="00B93759" w:rsidP="008034AF">
            <w:pPr>
              <w:pStyle w:val="PargrafodaLista"/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CB395B">
              <w:rPr>
                <w:rFonts w:ascii="Times New Roman" w:hAnsi="Times New Roman"/>
                <w:b w:val="0"/>
                <w:szCs w:val="24"/>
              </w:rPr>
              <w:t>Participação em projetos sociais</w:t>
            </w:r>
          </w:p>
        </w:tc>
        <w:tc>
          <w:tcPr>
            <w:tcW w:w="1808" w:type="dxa"/>
            <w:shd w:val="clear" w:color="auto" w:fill="auto"/>
          </w:tcPr>
          <w:p w:rsidR="00B93759" w:rsidRPr="00CB395B" w:rsidRDefault="00B93759" w:rsidP="008034AF">
            <w:pPr>
              <w:pStyle w:val="PargrafodaLista"/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CB395B">
              <w:rPr>
                <w:rFonts w:ascii="Times New Roman" w:hAnsi="Times New Roman"/>
                <w:b w:val="0"/>
                <w:szCs w:val="24"/>
              </w:rPr>
              <w:t>Até 60h</w:t>
            </w:r>
          </w:p>
        </w:tc>
      </w:tr>
      <w:tr w:rsidR="00B93759" w:rsidRPr="00CB395B" w:rsidTr="008034AF">
        <w:trPr>
          <w:trHeight w:val="278"/>
        </w:trPr>
        <w:tc>
          <w:tcPr>
            <w:tcW w:w="2126" w:type="dxa"/>
            <w:vMerge/>
            <w:shd w:val="clear" w:color="auto" w:fill="auto"/>
          </w:tcPr>
          <w:p w:rsidR="00B93759" w:rsidRPr="00CB395B" w:rsidRDefault="00B93759" w:rsidP="008034AF">
            <w:pPr>
              <w:pStyle w:val="PargrafodaLista"/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B93759" w:rsidRPr="00CB395B" w:rsidRDefault="00B93759" w:rsidP="008034AF">
            <w:pPr>
              <w:pStyle w:val="PargrafodaLista"/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CB395B">
              <w:rPr>
                <w:rFonts w:ascii="Times New Roman" w:hAnsi="Times New Roman"/>
                <w:b w:val="0"/>
                <w:szCs w:val="24"/>
              </w:rPr>
              <w:t xml:space="preserve"> Bolsista (bolsa trabalho na </w:t>
            </w:r>
            <w:proofErr w:type="spellStart"/>
            <w:r w:rsidRPr="00CB395B">
              <w:rPr>
                <w:rFonts w:ascii="Times New Roman" w:hAnsi="Times New Roman"/>
                <w:b w:val="0"/>
                <w:szCs w:val="24"/>
              </w:rPr>
              <w:t>Unifap</w:t>
            </w:r>
            <w:proofErr w:type="spellEnd"/>
            <w:r w:rsidRPr="00CB395B">
              <w:rPr>
                <w:rFonts w:ascii="Times New Roman" w:hAnsi="Times New Roman"/>
                <w:b w:val="0"/>
                <w:szCs w:val="24"/>
              </w:rPr>
              <w:t>)</w:t>
            </w:r>
          </w:p>
        </w:tc>
        <w:tc>
          <w:tcPr>
            <w:tcW w:w="1808" w:type="dxa"/>
            <w:shd w:val="clear" w:color="auto" w:fill="auto"/>
          </w:tcPr>
          <w:p w:rsidR="00B93759" w:rsidRPr="00CB395B" w:rsidRDefault="00B93759" w:rsidP="008034AF">
            <w:pPr>
              <w:pStyle w:val="PargrafodaLista"/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CB395B">
              <w:rPr>
                <w:rFonts w:ascii="Times New Roman" w:hAnsi="Times New Roman"/>
                <w:b w:val="0"/>
                <w:szCs w:val="24"/>
              </w:rPr>
              <w:t xml:space="preserve">Até 100h </w:t>
            </w:r>
          </w:p>
        </w:tc>
      </w:tr>
      <w:tr w:rsidR="00B93759" w:rsidRPr="00CB395B" w:rsidTr="008034AF">
        <w:trPr>
          <w:trHeight w:val="277"/>
        </w:trPr>
        <w:tc>
          <w:tcPr>
            <w:tcW w:w="2126" w:type="dxa"/>
            <w:vMerge/>
            <w:shd w:val="clear" w:color="auto" w:fill="auto"/>
          </w:tcPr>
          <w:p w:rsidR="00B93759" w:rsidRPr="00CB395B" w:rsidRDefault="00B93759" w:rsidP="008034AF">
            <w:pPr>
              <w:pStyle w:val="PargrafodaLista"/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B93759" w:rsidRPr="00CB395B" w:rsidRDefault="00B93759" w:rsidP="008034AF">
            <w:pPr>
              <w:pStyle w:val="PargrafodaLista"/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CB395B">
              <w:rPr>
                <w:rFonts w:ascii="Times New Roman" w:hAnsi="Times New Roman"/>
                <w:b w:val="0"/>
                <w:szCs w:val="24"/>
              </w:rPr>
              <w:t>Elaboração/execução de projeto de prestação de serviço (com empresas, universidades e outros, vinculados à área de formação)</w:t>
            </w:r>
          </w:p>
        </w:tc>
        <w:tc>
          <w:tcPr>
            <w:tcW w:w="1808" w:type="dxa"/>
            <w:shd w:val="clear" w:color="auto" w:fill="auto"/>
          </w:tcPr>
          <w:p w:rsidR="00B93759" w:rsidRPr="00CB395B" w:rsidRDefault="00B93759" w:rsidP="008034AF">
            <w:pPr>
              <w:pStyle w:val="PargrafodaLista"/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CB395B">
              <w:rPr>
                <w:rFonts w:ascii="Times New Roman" w:hAnsi="Times New Roman"/>
                <w:b w:val="0"/>
                <w:szCs w:val="24"/>
              </w:rPr>
              <w:t>Até 60h</w:t>
            </w:r>
          </w:p>
        </w:tc>
      </w:tr>
      <w:tr w:rsidR="00B93759" w:rsidRPr="00CB395B" w:rsidTr="008034AF">
        <w:trPr>
          <w:trHeight w:val="70"/>
        </w:trPr>
        <w:tc>
          <w:tcPr>
            <w:tcW w:w="2126" w:type="dxa"/>
            <w:shd w:val="clear" w:color="auto" w:fill="auto"/>
          </w:tcPr>
          <w:p w:rsidR="00B93759" w:rsidRPr="00CB395B" w:rsidRDefault="00B93759" w:rsidP="008034AF">
            <w:pPr>
              <w:pStyle w:val="PargrafodaLista"/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CB395B">
              <w:rPr>
                <w:rFonts w:ascii="Times New Roman" w:hAnsi="Times New Roman"/>
                <w:b w:val="0"/>
                <w:szCs w:val="24"/>
              </w:rPr>
              <w:t>Representação Estudantil</w:t>
            </w:r>
          </w:p>
        </w:tc>
        <w:tc>
          <w:tcPr>
            <w:tcW w:w="4394" w:type="dxa"/>
            <w:shd w:val="clear" w:color="auto" w:fill="auto"/>
          </w:tcPr>
          <w:p w:rsidR="00B93759" w:rsidRPr="00CB395B" w:rsidRDefault="00B93759" w:rsidP="008034AF">
            <w:pPr>
              <w:pStyle w:val="PargrafodaLista"/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CB395B">
              <w:rPr>
                <w:rFonts w:ascii="Times New Roman" w:hAnsi="Times New Roman"/>
                <w:b w:val="0"/>
                <w:szCs w:val="24"/>
              </w:rPr>
              <w:t>Exercício de cargo de representação estudantil em órgãos colegiados</w:t>
            </w:r>
          </w:p>
        </w:tc>
        <w:tc>
          <w:tcPr>
            <w:tcW w:w="1808" w:type="dxa"/>
            <w:shd w:val="clear" w:color="auto" w:fill="auto"/>
          </w:tcPr>
          <w:p w:rsidR="00B93759" w:rsidRPr="00CB395B" w:rsidRDefault="00B93759" w:rsidP="008034AF">
            <w:pPr>
              <w:pStyle w:val="PargrafodaLista"/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CB395B">
              <w:rPr>
                <w:rFonts w:ascii="Times New Roman" w:hAnsi="Times New Roman"/>
                <w:b w:val="0"/>
                <w:szCs w:val="24"/>
              </w:rPr>
              <w:t>Até 60h</w:t>
            </w:r>
          </w:p>
        </w:tc>
      </w:tr>
    </w:tbl>
    <w:p w:rsidR="00B93759" w:rsidRPr="00CB395B" w:rsidRDefault="00B93759" w:rsidP="00B937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3759" w:rsidRPr="00CB395B" w:rsidRDefault="00B93759" w:rsidP="00B9375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II A natureza da participação dos acadêmicos deve preservar a identidade com o Curso de História (Licenciatura ou Bacharelado), com a profissão de historiador e/ou do professor de história, mantendo, inclusive, diálogos interdisciplinares com outras ciências.</w:t>
      </w:r>
    </w:p>
    <w:p w:rsidR="00B93759" w:rsidRPr="00CB395B" w:rsidRDefault="00B93759" w:rsidP="00B9375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III.  O discente deverá cumprir ativid</w:t>
      </w:r>
      <w:r w:rsidR="007D28C5">
        <w:rPr>
          <w:rFonts w:ascii="Times New Roman" w:hAnsi="Times New Roman" w:cs="Times New Roman"/>
          <w:sz w:val="24"/>
          <w:szCs w:val="24"/>
        </w:rPr>
        <w:t>ades em pelo menos dois dos seis grupos de AACC</w:t>
      </w:r>
      <w:r w:rsidRPr="00CB395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93759" w:rsidRPr="00CB395B" w:rsidRDefault="00B93759" w:rsidP="00B9375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IV As atividades de iniciação científica, artística cultural, à docência e de extensão serão computadas independentemente de o discente ser bolsista, devendo ser comprovadas por declaração do professor orientador.</w:t>
      </w:r>
    </w:p>
    <w:p w:rsidR="00B93759" w:rsidRPr="00CB395B" w:rsidRDefault="00B93759" w:rsidP="00B9375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93759" w:rsidRPr="00CB395B" w:rsidRDefault="00B93759" w:rsidP="00B93759">
      <w:pPr>
        <w:pStyle w:val="Default"/>
        <w:numPr>
          <w:ilvl w:val="0"/>
          <w:numId w:val="1"/>
        </w:numPr>
        <w:jc w:val="both"/>
      </w:pPr>
      <w:r w:rsidRPr="00CB395B">
        <w:t xml:space="preserve">Da Carga Horária: </w:t>
      </w:r>
    </w:p>
    <w:p w:rsidR="00B93759" w:rsidRPr="00CB395B" w:rsidRDefault="00B93759" w:rsidP="00B93759">
      <w:pPr>
        <w:pStyle w:val="Default"/>
        <w:ind w:left="720"/>
        <w:jc w:val="both"/>
      </w:pPr>
    </w:p>
    <w:p w:rsidR="00B93759" w:rsidRPr="00CB395B" w:rsidRDefault="00B93759" w:rsidP="00B93759">
      <w:pPr>
        <w:pStyle w:val="Default"/>
        <w:numPr>
          <w:ilvl w:val="0"/>
          <w:numId w:val="2"/>
        </w:numPr>
        <w:jc w:val="both"/>
      </w:pPr>
      <w:r w:rsidRPr="00CB395B">
        <w:t xml:space="preserve"> Deve integralizar no mínimo 210h de ACCC e deverá cumprir ativid</w:t>
      </w:r>
      <w:r w:rsidR="00D73C51">
        <w:t>ades em pelo menos dois dos seis</w:t>
      </w:r>
      <w:r w:rsidRPr="00CB395B">
        <w:t xml:space="preserve"> grupos de AACC.</w:t>
      </w:r>
    </w:p>
    <w:p w:rsidR="00B93759" w:rsidRPr="00CB395B" w:rsidRDefault="00B93759" w:rsidP="00B93759">
      <w:pPr>
        <w:pStyle w:val="Default"/>
        <w:ind w:left="1080"/>
        <w:jc w:val="both"/>
      </w:pPr>
    </w:p>
    <w:p w:rsidR="00B93759" w:rsidRPr="00CB395B" w:rsidRDefault="00B93759" w:rsidP="00B93759">
      <w:pPr>
        <w:pStyle w:val="Default"/>
        <w:numPr>
          <w:ilvl w:val="0"/>
          <w:numId w:val="2"/>
        </w:numPr>
        <w:jc w:val="both"/>
      </w:pPr>
      <w:r w:rsidRPr="00CB395B">
        <w:t>A carga horária total por atividades está apresentada no quadro acima</w:t>
      </w:r>
    </w:p>
    <w:p w:rsidR="00B93759" w:rsidRPr="00CB395B" w:rsidRDefault="00B93759" w:rsidP="00B93759">
      <w:pPr>
        <w:pStyle w:val="PargrafodaLista"/>
        <w:jc w:val="both"/>
        <w:rPr>
          <w:rFonts w:ascii="Times New Roman" w:hAnsi="Times New Roman"/>
          <w:b w:val="0"/>
          <w:szCs w:val="24"/>
        </w:rPr>
      </w:pPr>
    </w:p>
    <w:p w:rsidR="00B93759" w:rsidRPr="00CB395B" w:rsidRDefault="00B93759" w:rsidP="00B93759">
      <w:pPr>
        <w:pStyle w:val="Default"/>
        <w:numPr>
          <w:ilvl w:val="0"/>
          <w:numId w:val="2"/>
        </w:numPr>
        <w:jc w:val="both"/>
      </w:pPr>
      <w:bookmarkStart w:id="0" w:name="_GoBack"/>
      <w:r w:rsidRPr="00CB395B">
        <w:t>A  carga horária computada para apresentação de trabalhos e de comunicações é de 2h por apresentação, caso não venha estipulada na declaração ou certificado.</w:t>
      </w:r>
    </w:p>
    <w:p w:rsidR="00B93759" w:rsidRPr="00CB395B" w:rsidRDefault="00B93759" w:rsidP="00B93759">
      <w:pPr>
        <w:pStyle w:val="PargrafodaLista"/>
        <w:jc w:val="both"/>
        <w:rPr>
          <w:rFonts w:ascii="Times New Roman" w:hAnsi="Times New Roman"/>
          <w:b w:val="0"/>
          <w:szCs w:val="24"/>
        </w:rPr>
      </w:pPr>
    </w:p>
    <w:p w:rsidR="00B93759" w:rsidRPr="00CB395B" w:rsidRDefault="00B93759" w:rsidP="00B93759">
      <w:pPr>
        <w:pStyle w:val="Default"/>
        <w:numPr>
          <w:ilvl w:val="0"/>
          <w:numId w:val="2"/>
        </w:numPr>
        <w:jc w:val="both"/>
      </w:pPr>
      <w:r w:rsidRPr="00CB395B">
        <w:t>A carga horária computada para a publicação de resumos é de 1h por resumo.</w:t>
      </w:r>
    </w:p>
    <w:p w:rsidR="00B93759" w:rsidRPr="00CB395B" w:rsidRDefault="00B93759" w:rsidP="00B93759">
      <w:pPr>
        <w:pStyle w:val="PargrafodaLista"/>
        <w:jc w:val="both"/>
        <w:rPr>
          <w:rFonts w:ascii="Times New Roman" w:hAnsi="Times New Roman"/>
          <w:b w:val="0"/>
          <w:szCs w:val="24"/>
        </w:rPr>
      </w:pPr>
    </w:p>
    <w:p w:rsidR="00B93759" w:rsidRPr="00CB395B" w:rsidRDefault="00B93759" w:rsidP="00B93759">
      <w:pPr>
        <w:pStyle w:val="Default"/>
        <w:numPr>
          <w:ilvl w:val="0"/>
          <w:numId w:val="2"/>
        </w:numPr>
        <w:jc w:val="both"/>
      </w:pPr>
      <w:r w:rsidRPr="00CB395B">
        <w:t>A carga horária computada para publ</w:t>
      </w:r>
      <w:r w:rsidR="00ED33E4">
        <w:t>icação de artigo completo é de 8</w:t>
      </w:r>
      <w:r w:rsidRPr="00CB395B">
        <w:t>h por artigo.</w:t>
      </w:r>
    </w:p>
    <w:p w:rsidR="00B93759" w:rsidRPr="00CB395B" w:rsidRDefault="00B93759" w:rsidP="00B93759">
      <w:pPr>
        <w:pStyle w:val="PargrafodaLista"/>
        <w:jc w:val="both"/>
        <w:rPr>
          <w:rFonts w:ascii="Times New Roman" w:hAnsi="Times New Roman"/>
          <w:b w:val="0"/>
          <w:szCs w:val="24"/>
        </w:rPr>
      </w:pPr>
    </w:p>
    <w:bookmarkEnd w:id="0"/>
    <w:p w:rsidR="00B93759" w:rsidRPr="00CB395B" w:rsidRDefault="00B93759" w:rsidP="00B93759">
      <w:pPr>
        <w:pStyle w:val="Default"/>
        <w:numPr>
          <w:ilvl w:val="0"/>
          <w:numId w:val="2"/>
        </w:numPr>
        <w:jc w:val="both"/>
      </w:pPr>
      <w:r w:rsidRPr="00CB395B">
        <w:lastRenderedPageBreak/>
        <w:t>As atividades de iniciação científica, artística cultural, à docência e de extensão serão computadas independentemente de o discente ser bolsista, devendo ser comprovadas por declaração do professor orientador.</w:t>
      </w:r>
    </w:p>
    <w:p w:rsidR="00B93759" w:rsidRPr="00CB395B" w:rsidRDefault="00B93759" w:rsidP="00B937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3759" w:rsidRPr="00CB395B" w:rsidRDefault="00B93759" w:rsidP="00B93759">
      <w:pPr>
        <w:pStyle w:val="PargrafodaLista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b w:val="0"/>
          <w:bCs/>
          <w:szCs w:val="24"/>
        </w:rPr>
      </w:pPr>
      <w:r w:rsidRPr="00CB395B">
        <w:rPr>
          <w:rFonts w:ascii="Times New Roman" w:hAnsi="Times New Roman"/>
          <w:b w:val="0"/>
          <w:bCs/>
          <w:szCs w:val="24"/>
        </w:rPr>
        <w:t xml:space="preserve">Da </w:t>
      </w:r>
      <w:proofErr w:type="spellStart"/>
      <w:r w:rsidRPr="00CB395B">
        <w:rPr>
          <w:rFonts w:ascii="Times New Roman" w:hAnsi="Times New Roman"/>
          <w:b w:val="0"/>
          <w:bCs/>
          <w:szCs w:val="24"/>
        </w:rPr>
        <w:t>creditação</w:t>
      </w:r>
      <w:proofErr w:type="spellEnd"/>
      <w:proofErr w:type="gramStart"/>
      <w:r w:rsidRPr="00CB395B">
        <w:rPr>
          <w:rFonts w:ascii="Times New Roman" w:hAnsi="Times New Roman"/>
          <w:b w:val="0"/>
          <w:bCs/>
          <w:szCs w:val="24"/>
        </w:rPr>
        <w:t xml:space="preserve">  </w:t>
      </w:r>
      <w:proofErr w:type="gramEnd"/>
      <w:r w:rsidRPr="00CB395B">
        <w:rPr>
          <w:rFonts w:ascii="Times New Roman" w:hAnsi="Times New Roman"/>
          <w:b w:val="0"/>
          <w:bCs/>
          <w:szCs w:val="24"/>
        </w:rPr>
        <w:t>das atividades acadêmicas científicas e culturais:</w:t>
      </w:r>
    </w:p>
    <w:p w:rsidR="00B93759" w:rsidRPr="00CB395B" w:rsidRDefault="00B93759" w:rsidP="00B93759">
      <w:pPr>
        <w:pStyle w:val="PargrafodaLista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Cs w:val="24"/>
        </w:rPr>
      </w:pPr>
    </w:p>
    <w:p w:rsidR="00B93759" w:rsidRPr="00CB395B" w:rsidRDefault="00B93759" w:rsidP="00B93759">
      <w:pPr>
        <w:pStyle w:val="PargrafodaLista"/>
        <w:autoSpaceDE w:val="0"/>
        <w:autoSpaceDN w:val="0"/>
        <w:adjustRightInd w:val="0"/>
        <w:jc w:val="both"/>
        <w:rPr>
          <w:rFonts w:ascii="Times New Roman" w:hAnsi="Times New Roman"/>
          <w:b w:val="0"/>
          <w:szCs w:val="24"/>
        </w:rPr>
      </w:pPr>
      <w:r w:rsidRPr="00CB395B">
        <w:rPr>
          <w:rFonts w:ascii="Times New Roman" w:hAnsi="Times New Roman"/>
          <w:b w:val="0"/>
          <w:szCs w:val="24"/>
        </w:rPr>
        <w:t>I AACC</w:t>
      </w:r>
      <w:proofErr w:type="gramStart"/>
      <w:r w:rsidRPr="00CB395B">
        <w:rPr>
          <w:rFonts w:ascii="Times New Roman" w:hAnsi="Times New Roman"/>
          <w:b w:val="0"/>
          <w:szCs w:val="24"/>
        </w:rPr>
        <w:t xml:space="preserve">  </w:t>
      </w:r>
      <w:proofErr w:type="gramEnd"/>
      <w:r w:rsidRPr="00CB395B">
        <w:rPr>
          <w:rFonts w:ascii="Times New Roman" w:hAnsi="Times New Roman"/>
          <w:b w:val="0"/>
          <w:szCs w:val="24"/>
        </w:rPr>
        <w:t>são de cumprimento obrigatório, não podendo haver dispensa.</w:t>
      </w:r>
    </w:p>
    <w:p w:rsidR="00B93759" w:rsidRPr="00CB395B" w:rsidRDefault="00B93759" w:rsidP="00B93759">
      <w:pPr>
        <w:pStyle w:val="PargrafodaLista"/>
        <w:autoSpaceDE w:val="0"/>
        <w:autoSpaceDN w:val="0"/>
        <w:adjustRightInd w:val="0"/>
        <w:jc w:val="both"/>
        <w:rPr>
          <w:rFonts w:ascii="Times New Roman" w:hAnsi="Times New Roman"/>
          <w:b w:val="0"/>
          <w:szCs w:val="24"/>
        </w:rPr>
      </w:pPr>
    </w:p>
    <w:p w:rsidR="00B93759" w:rsidRPr="00CB395B" w:rsidRDefault="00B93759" w:rsidP="00B93759">
      <w:pPr>
        <w:pStyle w:val="PargrafodaLista"/>
        <w:autoSpaceDE w:val="0"/>
        <w:autoSpaceDN w:val="0"/>
        <w:adjustRightInd w:val="0"/>
        <w:jc w:val="both"/>
        <w:rPr>
          <w:rFonts w:ascii="Times New Roman" w:hAnsi="Times New Roman"/>
          <w:b w:val="0"/>
          <w:szCs w:val="24"/>
        </w:rPr>
      </w:pPr>
      <w:r w:rsidRPr="00CB395B">
        <w:rPr>
          <w:rFonts w:ascii="Times New Roman" w:hAnsi="Times New Roman"/>
          <w:b w:val="0"/>
          <w:szCs w:val="24"/>
        </w:rPr>
        <w:t>II Não serão consideradas, no cômputo das AACC, atividades realizadas pelo discente antes do ingresso no curso de bacharelado de história, salvo nos casos previstos no item III.</w:t>
      </w:r>
    </w:p>
    <w:p w:rsidR="00B93759" w:rsidRPr="00CB395B" w:rsidRDefault="00B93759" w:rsidP="00B93759">
      <w:pPr>
        <w:pStyle w:val="PargrafodaLista"/>
        <w:autoSpaceDE w:val="0"/>
        <w:autoSpaceDN w:val="0"/>
        <w:adjustRightInd w:val="0"/>
        <w:jc w:val="both"/>
        <w:rPr>
          <w:rFonts w:ascii="Times New Roman" w:hAnsi="Times New Roman"/>
          <w:b w:val="0"/>
          <w:szCs w:val="24"/>
        </w:rPr>
      </w:pPr>
    </w:p>
    <w:p w:rsidR="00B93759" w:rsidRPr="00CB395B" w:rsidRDefault="00B93759" w:rsidP="00B93759">
      <w:pPr>
        <w:pStyle w:val="PargrafodaLista"/>
        <w:autoSpaceDE w:val="0"/>
        <w:autoSpaceDN w:val="0"/>
        <w:adjustRightInd w:val="0"/>
        <w:jc w:val="both"/>
        <w:rPr>
          <w:rFonts w:ascii="Times New Roman" w:hAnsi="Times New Roman"/>
          <w:b w:val="0"/>
          <w:szCs w:val="24"/>
        </w:rPr>
      </w:pPr>
      <w:r w:rsidRPr="00CB395B">
        <w:rPr>
          <w:rFonts w:ascii="Times New Roman" w:hAnsi="Times New Roman"/>
          <w:b w:val="0"/>
          <w:szCs w:val="24"/>
        </w:rPr>
        <w:t>III O discente que ingressar nos curso de Licenciatura e Bacharelado em História Universidade Federal do Amapá por meio</w:t>
      </w:r>
      <w:proofErr w:type="gramStart"/>
      <w:r w:rsidRPr="00CB395B">
        <w:rPr>
          <w:rFonts w:ascii="Times New Roman" w:hAnsi="Times New Roman"/>
          <w:b w:val="0"/>
          <w:szCs w:val="24"/>
        </w:rPr>
        <w:t xml:space="preserve">  </w:t>
      </w:r>
      <w:proofErr w:type="gramEnd"/>
      <w:r w:rsidRPr="00CB395B">
        <w:rPr>
          <w:rFonts w:ascii="Times New Roman" w:hAnsi="Times New Roman"/>
          <w:b w:val="0"/>
          <w:szCs w:val="24"/>
        </w:rPr>
        <w:t>de transferência está também sujeito ao cumprimento de AACC, podendo solicitar à Coordenação dos Cursos o cômputo de carga horária de AACC atribuída pela instituição ou curso de origem, desde que as AACC cumpridas pelo discente em sua instituição/curso de origem sejam compatíveis com as estabelecidas nesse regulamento.</w:t>
      </w:r>
    </w:p>
    <w:p w:rsidR="00B93759" w:rsidRPr="00CB395B" w:rsidRDefault="00B93759" w:rsidP="00B93759">
      <w:pPr>
        <w:pStyle w:val="PargrafodaLista"/>
        <w:autoSpaceDE w:val="0"/>
        <w:autoSpaceDN w:val="0"/>
        <w:adjustRightInd w:val="0"/>
        <w:jc w:val="both"/>
        <w:rPr>
          <w:rFonts w:ascii="Times New Roman" w:hAnsi="Times New Roman"/>
          <w:b w:val="0"/>
          <w:szCs w:val="24"/>
        </w:rPr>
      </w:pPr>
    </w:p>
    <w:p w:rsidR="00B93759" w:rsidRPr="00CB395B" w:rsidRDefault="00B93759" w:rsidP="00B93759">
      <w:pPr>
        <w:pStyle w:val="PargrafodaLista"/>
        <w:autoSpaceDE w:val="0"/>
        <w:autoSpaceDN w:val="0"/>
        <w:adjustRightInd w:val="0"/>
        <w:jc w:val="both"/>
        <w:rPr>
          <w:rFonts w:ascii="Times New Roman" w:hAnsi="Times New Roman"/>
          <w:b w:val="0"/>
          <w:szCs w:val="24"/>
        </w:rPr>
      </w:pPr>
      <w:r w:rsidRPr="00CB395B">
        <w:rPr>
          <w:rFonts w:ascii="Times New Roman" w:hAnsi="Times New Roman"/>
          <w:b w:val="0"/>
          <w:szCs w:val="24"/>
        </w:rPr>
        <w:t>IV</w:t>
      </w:r>
      <w:proofErr w:type="gramStart"/>
      <w:r w:rsidRPr="00CB395B">
        <w:rPr>
          <w:rFonts w:ascii="Times New Roman" w:hAnsi="Times New Roman"/>
          <w:b w:val="0"/>
          <w:szCs w:val="24"/>
        </w:rPr>
        <w:t xml:space="preserve"> </w:t>
      </w:r>
      <w:r w:rsidRPr="00CB395B">
        <w:rPr>
          <w:rFonts w:ascii="Times New Roman" w:hAnsi="Times New Roman"/>
          <w:b w:val="0"/>
          <w:bCs/>
          <w:szCs w:val="24"/>
        </w:rPr>
        <w:t xml:space="preserve"> </w:t>
      </w:r>
      <w:proofErr w:type="gramEnd"/>
      <w:r w:rsidRPr="00CB395B">
        <w:rPr>
          <w:rFonts w:ascii="Times New Roman" w:hAnsi="Times New Roman"/>
          <w:b w:val="0"/>
          <w:bCs/>
          <w:szCs w:val="24"/>
        </w:rPr>
        <w:t xml:space="preserve">O acadêmico após concluir a carga horária das AACC deve </w:t>
      </w:r>
      <w:r w:rsidRPr="00CB395B">
        <w:rPr>
          <w:rFonts w:ascii="Times New Roman" w:hAnsi="Times New Roman"/>
          <w:b w:val="0"/>
          <w:szCs w:val="24"/>
        </w:rPr>
        <w:t xml:space="preserve"> deverá  protocolar  junto a coordenação se pedido de integralização das ACCC.  Para tanto deve:</w:t>
      </w:r>
    </w:p>
    <w:p w:rsidR="00B93759" w:rsidRPr="00CB395B" w:rsidRDefault="00B93759" w:rsidP="00B93759">
      <w:pPr>
        <w:pStyle w:val="PargrafodaLista"/>
        <w:numPr>
          <w:ilvl w:val="0"/>
          <w:numId w:val="3"/>
        </w:numPr>
        <w:autoSpaceDE w:val="0"/>
        <w:autoSpaceDN w:val="0"/>
        <w:adjustRightInd w:val="0"/>
        <w:ind w:left="1134" w:hanging="11"/>
        <w:contextualSpacing/>
        <w:jc w:val="both"/>
        <w:rPr>
          <w:rFonts w:ascii="Times New Roman" w:eastAsia="Calibri" w:hAnsi="Times New Roman"/>
          <w:b w:val="0"/>
          <w:szCs w:val="24"/>
          <w:lang w:eastAsia="en-US"/>
        </w:rPr>
      </w:pPr>
      <w:r w:rsidRPr="00CB395B">
        <w:rPr>
          <w:rFonts w:ascii="Times New Roman" w:hAnsi="Times New Roman"/>
          <w:b w:val="0"/>
          <w:szCs w:val="24"/>
        </w:rPr>
        <w:t xml:space="preserve"> </w:t>
      </w:r>
      <w:proofErr w:type="gramStart"/>
      <w:r w:rsidRPr="00CB395B">
        <w:rPr>
          <w:rFonts w:ascii="Times New Roman" w:hAnsi="Times New Roman"/>
          <w:b w:val="0"/>
          <w:szCs w:val="24"/>
        </w:rPr>
        <w:t>receber</w:t>
      </w:r>
      <w:proofErr w:type="gramEnd"/>
      <w:r w:rsidRPr="00CB395B">
        <w:rPr>
          <w:rFonts w:ascii="Times New Roman" w:hAnsi="Times New Roman"/>
          <w:b w:val="0"/>
          <w:szCs w:val="24"/>
        </w:rPr>
        <w:t xml:space="preserve"> um formulário (em anexo nesse manual) e preenchê-lo atentamente sem rasuras;</w:t>
      </w:r>
    </w:p>
    <w:p w:rsidR="00B93759" w:rsidRPr="00CB395B" w:rsidRDefault="00B93759" w:rsidP="00B93759">
      <w:pPr>
        <w:pStyle w:val="PargrafodaLista"/>
        <w:numPr>
          <w:ilvl w:val="0"/>
          <w:numId w:val="3"/>
        </w:numPr>
        <w:autoSpaceDE w:val="0"/>
        <w:autoSpaceDN w:val="0"/>
        <w:adjustRightInd w:val="0"/>
        <w:ind w:left="1134" w:hanging="11"/>
        <w:contextualSpacing/>
        <w:jc w:val="both"/>
        <w:rPr>
          <w:rFonts w:ascii="Times New Roman" w:eastAsia="Calibri" w:hAnsi="Times New Roman"/>
          <w:b w:val="0"/>
          <w:szCs w:val="24"/>
          <w:lang w:eastAsia="en-US"/>
        </w:rPr>
      </w:pPr>
      <w:r w:rsidRPr="00CB395B">
        <w:rPr>
          <w:rFonts w:ascii="Times New Roman" w:hAnsi="Times New Roman"/>
          <w:b w:val="0"/>
          <w:szCs w:val="24"/>
        </w:rPr>
        <w:t xml:space="preserve">Apresentar originais e fotocópias legíveis de documentos que comprovem sua participação como ouvintes, demonstrando claramente sua participação e carga horária cumprida. </w:t>
      </w:r>
    </w:p>
    <w:p w:rsidR="00B93759" w:rsidRPr="00CB395B" w:rsidRDefault="00B93759" w:rsidP="00B93759">
      <w:pPr>
        <w:pStyle w:val="PargrafodaLista"/>
        <w:numPr>
          <w:ilvl w:val="0"/>
          <w:numId w:val="3"/>
        </w:numPr>
        <w:autoSpaceDE w:val="0"/>
        <w:autoSpaceDN w:val="0"/>
        <w:adjustRightInd w:val="0"/>
        <w:ind w:left="1134" w:hanging="11"/>
        <w:contextualSpacing/>
        <w:jc w:val="both"/>
        <w:rPr>
          <w:rFonts w:ascii="Times New Roman" w:eastAsia="Calibri" w:hAnsi="Times New Roman"/>
          <w:b w:val="0"/>
          <w:szCs w:val="24"/>
          <w:lang w:eastAsia="en-US"/>
        </w:rPr>
      </w:pPr>
      <w:r w:rsidRPr="00CB395B">
        <w:rPr>
          <w:rFonts w:ascii="Times New Roman" w:hAnsi="Times New Roman"/>
          <w:b w:val="0"/>
          <w:szCs w:val="24"/>
        </w:rPr>
        <w:t>São conferidos os documentos e as fotocopias anexadas ao formulário.</w:t>
      </w:r>
    </w:p>
    <w:p w:rsidR="00B93759" w:rsidRPr="00CB395B" w:rsidRDefault="00B93759" w:rsidP="00B93759">
      <w:pPr>
        <w:pStyle w:val="PargrafodaLista"/>
        <w:numPr>
          <w:ilvl w:val="0"/>
          <w:numId w:val="3"/>
        </w:numPr>
        <w:autoSpaceDE w:val="0"/>
        <w:autoSpaceDN w:val="0"/>
        <w:adjustRightInd w:val="0"/>
        <w:ind w:left="1134" w:hanging="11"/>
        <w:contextualSpacing/>
        <w:jc w:val="both"/>
        <w:rPr>
          <w:rFonts w:ascii="Times New Roman" w:hAnsi="Times New Roman"/>
          <w:b w:val="0"/>
          <w:szCs w:val="24"/>
        </w:rPr>
      </w:pPr>
      <w:r w:rsidRPr="00CB395B">
        <w:rPr>
          <w:rFonts w:ascii="Times New Roman" w:hAnsi="Times New Roman"/>
          <w:b w:val="0"/>
          <w:bCs/>
          <w:szCs w:val="24"/>
        </w:rPr>
        <w:t xml:space="preserve"> </w:t>
      </w:r>
      <w:r w:rsidRPr="00CB395B">
        <w:rPr>
          <w:rFonts w:ascii="Times New Roman" w:hAnsi="Times New Roman"/>
          <w:b w:val="0"/>
          <w:szCs w:val="24"/>
        </w:rPr>
        <w:t>O cumprimento da agenda para protocolo dos comprovantes de Atividades Complementares não garante crédito automático ao aluno, devendo o mesmo aguardar o resultado da análise que será feita sobre os documentos apresentados, o qual ficará disponível para consulta</w:t>
      </w:r>
      <w:proofErr w:type="gramStart"/>
      <w:r w:rsidRPr="00CB395B">
        <w:rPr>
          <w:rFonts w:ascii="Times New Roman" w:hAnsi="Times New Roman"/>
          <w:b w:val="0"/>
          <w:szCs w:val="24"/>
        </w:rPr>
        <w:t xml:space="preserve">  </w:t>
      </w:r>
      <w:proofErr w:type="gramEnd"/>
      <w:r w:rsidRPr="00CB395B">
        <w:rPr>
          <w:rFonts w:ascii="Times New Roman" w:hAnsi="Times New Roman"/>
          <w:b w:val="0"/>
          <w:szCs w:val="24"/>
        </w:rPr>
        <w:t>no prazo máximo de 15 (quinze) dias .</w:t>
      </w:r>
      <w:r w:rsidRPr="00CB395B">
        <w:rPr>
          <w:rFonts w:ascii="Times New Roman" w:hAnsi="Times New Roman"/>
          <w:b w:val="0"/>
          <w:szCs w:val="24"/>
        </w:rPr>
        <w:tab/>
      </w:r>
    </w:p>
    <w:p w:rsidR="00B93759" w:rsidRPr="00CB395B" w:rsidRDefault="00B93759" w:rsidP="00B937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93759" w:rsidRPr="00CB395B" w:rsidRDefault="00B93759" w:rsidP="00B93759">
      <w:pPr>
        <w:pStyle w:val="PargrafodaLista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b w:val="0"/>
          <w:bCs/>
          <w:szCs w:val="24"/>
        </w:rPr>
      </w:pPr>
      <w:r w:rsidRPr="00CB395B">
        <w:rPr>
          <w:rFonts w:ascii="Times New Roman" w:hAnsi="Times New Roman"/>
          <w:b w:val="0"/>
          <w:bCs/>
          <w:szCs w:val="24"/>
        </w:rPr>
        <w:t>Das atribuições das coordenações de curso frente às atividades complementares:</w:t>
      </w:r>
    </w:p>
    <w:p w:rsidR="00B93759" w:rsidRPr="00CB395B" w:rsidRDefault="00B93759" w:rsidP="00B93759">
      <w:pPr>
        <w:pStyle w:val="PargrafodaLista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Cs w:val="24"/>
        </w:rPr>
      </w:pPr>
    </w:p>
    <w:p w:rsidR="00B93759" w:rsidRPr="00CB395B" w:rsidRDefault="00B93759" w:rsidP="00B93759">
      <w:pPr>
        <w:pStyle w:val="PargrafodaLista"/>
        <w:autoSpaceDE w:val="0"/>
        <w:autoSpaceDN w:val="0"/>
        <w:adjustRightInd w:val="0"/>
        <w:jc w:val="both"/>
        <w:rPr>
          <w:rFonts w:ascii="Times New Roman" w:hAnsi="Times New Roman"/>
          <w:b w:val="0"/>
          <w:szCs w:val="24"/>
        </w:rPr>
      </w:pPr>
      <w:r w:rsidRPr="00CB395B">
        <w:rPr>
          <w:rFonts w:ascii="Times New Roman" w:hAnsi="Times New Roman"/>
          <w:b w:val="0"/>
          <w:bCs/>
          <w:szCs w:val="24"/>
        </w:rPr>
        <w:t>I Encaminhar os formulários</w:t>
      </w:r>
      <w:r w:rsidRPr="00CB395B">
        <w:rPr>
          <w:rFonts w:ascii="Times New Roman" w:hAnsi="Times New Roman"/>
          <w:b w:val="0"/>
          <w:szCs w:val="24"/>
        </w:rPr>
        <w:t xml:space="preserve"> de AACC</w:t>
      </w:r>
      <w:proofErr w:type="gramStart"/>
      <w:r w:rsidRPr="00CB395B">
        <w:rPr>
          <w:rFonts w:ascii="Times New Roman" w:hAnsi="Times New Roman"/>
          <w:b w:val="0"/>
          <w:szCs w:val="24"/>
        </w:rPr>
        <w:t xml:space="preserve">  </w:t>
      </w:r>
      <w:proofErr w:type="gramEnd"/>
      <w:r w:rsidRPr="00CB395B">
        <w:rPr>
          <w:rFonts w:ascii="Times New Roman" w:hAnsi="Times New Roman"/>
          <w:b w:val="0"/>
          <w:szCs w:val="24"/>
        </w:rPr>
        <w:t>preenchidos pelos alunos ao professor responsável pela análise das AACC  para avaliar e emitir parecer sobre a integralização dessas atividades às atividades apresentadas pelo estudante.</w:t>
      </w:r>
    </w:p>
    <w:p w:rsidR="00B93759" w:rsidRPr="00CB395B" w:rsidRDefault="00B93759" w:rsidP="00B93759">
      <w:pPr>
        <w:pStyle w:val="PargrafodaLista"/>
        <w:autoSpaceDE w:val="0"/>
        <w:autoSpaceDN w:val="0"/>
        <w:adjustRightInd w:val="0"/>
        <w:jc w:val="both"/>
        <w:rPr>
          <w:rFonts w:ascii="Times New Roman" w:hAnsi="Times New Roman"/>
          <w:b w:val="0"/>
          <w:szCs w:val="24"/>
        </w:rPr>
      </w:pPr>
    </w:p>
    <w:p w:rsidR="00B93759" w:rsidRPr="00CB395B" w:rsidRDefault="00B93759" w:rsidP="00B93759">
      <w:pPr>
        <w:pStyle w:val="PargrafodaLista"/>
        <w:autoSpaceDE w:val="0"/>
        <w:autoSpaceDN w:val="0"/>
        <w:adjustRightInd w:val="0"/>
        <w:jc w:val="both"/>
        <w:rPr>
          <w:rFonts w:ascii="Times New Roman" w:hAnsi="Times New Roman"/>
          <w:b w:val="0"/>
          <w:szCs w:val="24"/>
        </w:rPr>
      </w:pPr>
      <w:r w:rsidRPr="00CB395B">
        <w:rPr>
          <w:rFonts w:ascii="Times New Roman" w:hAnsi="Times New Roman"/>
          <w:b w:val="0"/>
          <w:szCs w:val="24"/>
        </w:rPr>
        <w:t>II Após receber os formulários de AACC encaminhar</w:t>
      </w:r>
      <w:proofErr w:type="gramStart"/>
      <w:r w:rsidRPr="00CB395B">
        <w:rPr>
          <w:rFonts w:ascii="Times New Roman" w:hAnsi="Times New Roman"/>
          <w:b w:val="0"/>
          <w:szCs w:val="24"/>
        </w:rPr>
        <w:t xml:space="preserve">  </w:t>
      </w:r>
      <w:proofErr w:type="gramEnd"/>
      <w:r w:rsidRPr="00CB395B">
        <w:rPr>
          <w:rFonts w:ascii="Times New Roman" w:hAnsi="Times New Roman"/>
          <w:b w:val="0"/>
          <w:szCs w:val="24"/>
        </w:rPr>
        <w:t xml:space="preserve">cópia dos formulários via memorando ao Departamento de Registro e Controle Acadêmico (DERCA) para lançamento da carga horária exigida. </w:t>
      </w:r>
    </w:p>
    <w:p w:rsidR="00B93759" w:rsidRPr="00CB395B" w:rsidRDefault="00B93759" w:rsidP="00B93759">
      <w:pPr>
        <w:pStyle w:val="PargrafodaLista"/>
        <w:autoSpaceDE w:val="0"/>
        <w:autoSpaceDN w:val="0"/>
        <w:adjustRightInd w:val="0"/>
        <w:jc w:val="both"/>
        <w:rPr>
          <w:rFonts w:ascii="Times New Roman" w:hAnsi="Times New Roman"/>
          <w:b w:val="0"/>
          <w:szCs w:val="24"/>
        </w:rPr>
      </w:pPr>
    </w:p>
    <w:p w:rsidR="00B93759" w:rsidRPr="00CB395B" w:rsidRDefault="00B93759" w:rsidP="00B93759">
      <w:pPr>
        <w:pStyle w:val="PargrafodaLista"/>
        <w:autoSpaceDE w:val="0"/>
        <w:autoSpaceDN w:val="0"/>
        <w:adjustRightInd w:val="0"/>
        <w:jc w:val="both"/>
        <w:rPr>
          <w:rFonts w:ascii="Times New Roman" w:hAnsi="Times New Roman"/>
          <w:b w:val="0"/>
          <w:szCs w:val="24"/>
        </w:rPr>
      </w:pPr>
      <w:r w:rsidRPr="00CB395B">
        <w:rPr>
          <w:rFonts w:ascii="Times New Roman" w:hAnsi="Times New Roman"/>
          <w:b w:val="0"/>
          <w:szCs w:val="24"/>
        </w:rPr>
        <w:t>IV arquivar os documentos comprobatórios das AACC.</w:t>
      </w:r>
    </w:p>
    <w:p w:rsidR="00B93759" w:rsidRPr="00CB395B" w:rsidRDefault="00B93759" w:rsidP="00B93759">
      <w:pPr>
        <w:pStyle w:val="PargrafodaLista"/>
        <w:autoSpaceDE w:val="0"/>
        <w:autoSpaceDN w:val="0"/>
        <w:adjustRightInd w:val="0"/>
        <w:jc w:val="both"/>
        <w:rPr>
          <w:rFonts w:ascii="Times New Roman" w:hAnsi="Times New Roman"/>
          <w:b w:val="0"/>
          <w:szCs w:val="24"/>
        </w:rPr>
      </w:pPr>
    </w:p>
    <w:p w:rsidR="00B93759" w:rsidRPr="00CB395B" w:rsidRDefault="00B93759" w:rsidP="00B93759">
      <w:pPr>
        <w:pStyle w:val="PargrafodaLista"/>
        <w:autoSpaceDE w:val="0"/>
        <w:autoSpaceDN w:val="0"/>
        <w:adjustRightInd w:val="0"/>
        <w:jc w:val="both"/>
        <w:rPr>
          <w:rFonts w:ascii="Times New Roman" w:hAnsi="Times New Roman"/>
          <w:b w:val="0"/>
          <w:szCs w:val="24"/>
        </w:rPr>
      </w:pPr>
      <w:r w:rsidRPr="00CB395B">
        <w:rPr>
          <w:rFonts w:ascii="Times New Roman" w:hAnsi="Times New Roman"/>
          <w:b w:val="0"/>
          <w:szCs w:val="24"/>
        </w:rPr>
        <w:t>VI Em caso de falsidade documental ou ideológica nos documentos comprobatórios de AACC, o fato será comunicado aos colegiados dos cursos,</w:t>
      </w:r>
      <w:proofErr w:type="gramStart"/>
      <w:r w:rsidRPr="00CB395B">
        <w:rPr>
          <w:rFonts w:ascii="Times New Roman" w:hAnsi="Times New Roman"/>
          <w:b w:val="0"/>
          <w:szCs w:val="24"/>
        </w:rPr>
        <w:t xml:space="preserve">  </w:t>
      </w:r>
      <w:proofErr w:type="gramEnd"/>
      <w:r w:rsidRPr="00CB395B">
        <w:rPr>
          <w:rFonts w:ascii="Times New Roman" w:hAnsi="Times New Roman"/>
          <w:b w:val="0"/>
          <w:szCs w:val="24"/>
        </w:rPr>
        <w:t xml:space="preserve">à </w:t>
      </w:r>
      <w:proofErr w:type="spellStart"/>
      <w:r w:rsidRPr="00CB395B">
        <w:rPr>
          <w:rFonts w:ascii="Times New Roman" w:hAnsi="Times New Roman"/>
          <w:b w:val="0"/>
          <w:szCs w:val="24"/>
        </w:rPr>
        <w:lastRenderedPageBreak/>
        <w:t>Pró-Reitoria</w:t>
      </w:r>
      <w:proofErr w:type="spellEnd"/>
      <w:r w:rsidRPr="00CB395B">
        <w:rPr>
          <w:rFonts w:ascii="Times New Roman" w:hAnsi="Times New Roman"/>
          <w:b w:val="0"/>
          <w:szCs w:val="24"/>
        </w:rPr>
        <w:t xml:space="preserve"> de Ensino de  Graduação e à Procuradoria Jurídica da UNIFAP para que sejam tomadas as devidas providências. </w:t>
      </w:r>
    </w:p>
    <w:p w:rsidR="00B93759" w:rsidRPr="00CB395B" w:rsidRDefault="00B93759" w:rsidP="00B93759">
      <w:pPr>
        <w:pStyle w:val="PargrafodaLista"/>
        <w:autoSpaceDE w:val="0"/>
        <w:autoSpaceDN w:val="0"/>
        <w:adjustRightInd w:val="0"/>
        <w:jc w:val="both"/>
        <w:rPr>
          <w:rFonts w:ascii="Times New Roman" w:hAnsi="Times New Roman"/>
          <w:b w:val="0"/>
          <w:szCs w:val="24"/>
        </w:rPr>
      </w:pPr>
    </w:p>
    <w:p w:rsidR="00B93759" w:rsidRPr="00CB395B" w:rsidRDefault="00B93759" w:rsidP="00B93759">
      <w:pPr>
        <w:pStyle w:val="PargrafodaLista"/>
        <w:numPr>
          <w:ilvl w:val="0"/>
          <w:numId w:val="1"/>
        </w:numPr>
        <w:spacing w:after="200"/>
        <w:contextualSpacing/>
        <w:jc w:val="both"/>
        <w:rPr>
          <w:rFonts w:ascii="Times New Roman" w:hAnsi="Times New Roman"/>
          <w:b w:val="0"/>
          <w:szCs w:val="24"/>
        </w:rPr>
      </w:pPr>
      <w:r w:rsidRPr="00CB395B">
        <w:rPr>
          <w:rFonts w:ascii="Times New Roman" w:hAnsi="Times New Roman"/>
          <w:b w:val="0"/>
          <w:szCs w:val="24"/>
        </w:rPr>
        <w:t>Das atribuições do professor responsável pela AACC</w:t>
      </w:r>
    </w:p>
    <w:p w:rsidR="00B93759" w:rsidRPr="00CB395B" w:rsidRDefault="00B93759" w:rsidP="00B93759">
      <w:pPr>
        <w:pStyle w:val="PargrafodaLista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Cs w:val="24"/>
        </w:rPr>
      </w:pPr>
      <w:r w:rsidRPr="00CB395B">
        <w:rPr>
          <w:rFonts w:ascii="Times New Roman" w:hAnsi="Times New Roman"/>
          <w:b w:val="0"/>
          <w:szCs w:val="24"/>
        </w:rPr>
        <w:t>I</w:t>
      </w:r>
      <w:r w:rsidRPr="00CB395B">
        <w:rPr>
          <w:rFonts w:ascii="Times New Roman" w:hAnsi="Times New Roman"/>
          <w:b w:val="0"/>
          <w:bCs/>
          <w:szCs w:val="24"/>
        </w:rPr>
        <w:t xml:space="preserve"> O professor tem o prazo de 10 dias para fazer a análise</w:t>
      </w:r>
      <w:proofErr w:type="gramStart"/>
      <w:r w:rsidRPr="00CB395B">
        <w:rPr>
          <w:rFonts w:ascii="Times New Roman" w:hAnsi="Times New Roman"/>
          <w:b w:val="0"/>
          <w:bCs/>
          <w:szCs w:val="24"/>
        </w:rPr>
        <w:t xml:space="preserve">  </w:t>
      </w:r>
      <w:proofErr w:type="gramEnd"/>
      <w:r w:rsidRPr="00CB395B">
        <w:rPr>
          <w:rFonts w:ascii="Times New Roman" w:hAnsi="Times New Roman"/>
          <w:b w:val="0"/>
          <w:bCs/>
          <w:szCs w:val="24"/>
        </w:rPr>
        <w:t>e devolver os formulários para a Coordenação.</w:t>
      </w:r>
    </w:p>
    <w:p w:rsidR="00B93759" w:rsidRPr="00CB395B" w:rsidRDefault="00B93759" w:rsidP="00B93759">
      <w:pPr>
        <w:pStyle w:val="PargrafodaLista"/>
        <w:autoSpaceDE w:val="0"/>
        <w:autoSpaceDN w:val="0"/>
        <w:adjustRightInd w:val="0"/>
        <w:jc w:val="both"/>
        <w:rPr>
          <w:rFonts w:ascii="Times New Roman" w:hAnsi="Times New Roman"/>
          <w:b w:val="0"/>
          <w:szCs w:val="24"/>
        </w:rPr>
      </w:pPr>
      <w:r w:rsidRPr="00CB395B">
        <w:rPr>
          <w:rFonts w:ascii="Times New Roman" w:hAnsi="Times New Roman"/>
          <w:b w:val="0"/>
          <w:szCs w:val="24"/>
        </w:rPr>
        <w:t>II Percebendo qualquer falsidade documental ou ideológica nos documentos comprobatórios das AACC indeferirá a inclusão das mesmas, ou as excluirá, e comunicará o fa</w:t>
      </w:r>
      <w:r>
        <w:rPr>
          <w:rFonts w:ascii="Times New Roman" w:hAnsi="Times New Roman"/>
          <w:b w:val="0"/>
          <w:szCs w:val="24"/>
        </w:rPr>
        <w:t xml:space="preserve">to às Coordenações dos cursos. </w:t>
      </w:r>
    </w:p>
    <w:p w:rsidR="00B93759" w:rsidRPr="00CB395B" w:rsidRDefault="00B93759" w:rsidP="00B937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93759" w:rsidRPr="00CB395B" w:rsidRDefault="00B93759" w:rsidP="00B93759">
      <w:pPr>
        <w:pStyle w:val="PargrafodaLista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b w:val="0"/>
          <w:szCs w:val="24"/>
        </w:rPr>
      </w:pPr>
      <w:r w:rsidRPr="00CB395B">
        <w:rPr>
          <w:rFonts w:ascii="Times New Roman" w:hAnsi="Times New Roman"/>
          <w:b w:val="0"/>
          <w:szCs w:val="24"/>
        </w:rPr>
        <w:t>Disposições Gerais:</w:t>
      </w:r>
    </w:p>
    <w:p w:rsidR="00B93759" w:rsidRPr="00CB395B" w:rsidRDefault="00B93759" w:rsidP="00B93759">
      <w:p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>I</w:t>
      </w:r>
      <w:proofErr w:type="gramStart"/>
      <w:r w:rsidRPr="00CB395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CB395B">
        <w:rPr>
          <w:rFonts w:ascii="Times New Roman" w:hAnsi="Times New Roman" w:cs="Times New Roman"/>
          <w:sz w:val="24"/>
          <w:szCs w:val="24"/>
        </w:rPr>
        <w:t>Os casos omissos serão decididos pelo Núcleo Docente Estruturante.</w:t>
      </w:r>
    </w:p>
    <w:p w:rsidR="00B93759" w:rsidRPr="00CB395B" w:rsidRDefault="00B93759" w:rsidP="00B93759">
      <w:p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B395B">
        <w:rPr>
          <w:rFonts w:ascii="Times New Roman" w:hAnsi="Times New Roman" w:cs="Times New Roman"/>
          <w:sz w:val="24"/>
          <w:szCs w:val="24"/>
        </w:rPr>
        <w:t xml:space="preserve">II A alteração desse Regulamento é de competência do Núcleo Docente Estruturante, que deve apresentar a proposta de reformulação aos Colegiados de </w:t>
      </w:r>
      <w:proofErr w:type="gramStart"/>
      <w:r w:rsidRPr="00CB395B">
        <w:rPr>
          <w:rFonts w:ascii="Times New Roman" w:hAnsi="Times New Roman" w:cs="Times New Roman"/>
          <w:sz w:val="24"/>
          <w:szCs w:val="24"/>
        </w:rPr>
        <w:t>Curso</w:t>
      </w:r>
      <w:proofErr w:type="gramEnd"/>
    </w:p>
    <w:p w:rsidR="00B93759" w:rsidRPr="00CB395B" w:rsidRDefault="00B93759" w:rsidP="00B93759">
      <w:pPr>
        <w:pStyle w:val="PargrafodaLista"/>
        <w:autoSpaceDE w:val="0"/>
        <w:autoSpaceDN w:val="0"/>
        <w:adjustRightInd w:val="0"/>
        <w:jc w:val="both"/>
        <w:rPr>
          <w:rFonts w:ascii="Times New Roman" w:hAnsi="Times New Roman"/>
          <w:b w:val="0"/>
          <w:szCs w:val="24"/>
        </w:rPr>
      </w:pPr>
    </w:p>
    <w:p w:rsidR="00B93759" w:rsidRPr="00CB395B" w:rsidRDefault="00B93759" w:rsidP="00B93759">
      <w:pPr>
        <w:pStyle w:val="PargrafodaLista"/>
        <w:jc w:val="both"/>
        <w:rPr>
          <w:rFonts w:ascii="Times New Roman" w:hAnsi="Times New Roman"/>
          <w:b w:val="0"/>
          <w:szCs w:val="24"/>
        </w:rPr>
      </w:pPr>
    </w:p>
    <w:p w:rsidR="007E79F1" w:rsidRDefault="007E79F1"/>
    <w:sectPr w:rsidR="007E79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1C7B"/>
    <w:multiLevelType w:val="hybridMultilevel"/>
    <w:tmpl w:val="F5707A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45610"/>
    <w:multiLevelType w:val="hybridMultilevel"/>
    <w:tmpl w:val="50ECD4C2"/>
    <w:lvl w:ilvl="0" w:tplc="E92E0C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1F1E95"/>
    <w:multiLevelType w:val="hybridMultilevel"/>
    <w:tmpl w:val="6B9EEC6C"/>
    <w:lvl w:ilvl="0" w:tplc="7F1601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759"/>
    <w:rsid w:val="00676CB3"/>
    <w:rsid w:val="007D28C5"/>
    <w:rsid w:val="007E79F1"/>
    <w:rsid w:val="008B4D26"/>
    <w:rsid w:val="00B93759"/>
    <w:rsid w:val="00BC10C0"/>
    <w:rsid w:val="00D73C51"/>
    <w:rsid w:val="00ED33E4"/>
    <w:rsid w:val="00EF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7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3759"/>
    <w:pPr>
      <w:spacing w:after="0" w:line="240" w:lineRule="auto"/>
      <w:ind w:left="708"/>
    </w:pPr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paragraph" w:customStyle="1" w:styleId="Default">
    <w:name w:val="Default"/>
    <w:rsid w:val="00B937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A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7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3759"/>
    <w:pPr>
      <w:spacing w:after="0" w:line="240" w:lineRule="auto"/>
      <w:ind w:left="708"/>
    </w:pPr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paragraph" w:customStyle="1" w:styleId="Default">
    <w:name w:val="Default"/>
    <w:rsid w:val="00B937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1278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Garcia</dc:creator>
  <cp:lastModifiedBy>Simone Garcia</cp:lastModifiedBy>
  <cp:revision>9</cp:revision>
  <cp:lastPrinted>2016-06-07T21:40:00Z</cp:lastPrinted>
  <dcterms:created xsi:type="dcterms:W3CDTF">2016-05-20T21:44:00Z</dcterms:created>
  <dcterms:modified xsi:type="dcterms:W3CDTF">2016-07-05T19:09:00Z</dcterms:modified>
</cp:coreProperties>
</file>