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453390" cy="7385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MINISTÉRIO DA EDUCAÇÃO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FUNDAÇÃO UNIVERSIDADE FEDERAL DO AMAPÁ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Apêndice I das Instruções para Preenchimento do PAID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Plano de Atividades Individuais do Docente - PAID</w:t>
      </w:r>
    </w:p>
    <w:tbl>
      <w:tblPr>
        <w:tblStyle w:val="Table1"/>
        <w:tblW w:w="9028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3009"/>
        <w:gridCol w:w="3009"/>
      </w:tblGrid>
      <w:tr>
        <w:trPr>
          <w:trHeight w:val="440" w:hRule="atLeast"/>
        </w:trPr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Identificação do Docente</w:t>
            </w:r>
          </w:p>
        </w:tc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Semestre: 2020.1</w:t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Colegiado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Regime de trabalho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025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1031" w:hRule="atLeast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ATIVIDADES DE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ENSINO</w:t>
            </w:r>
          </w:p>
          <w:tbl>
            <w:tblPr>
              <w:tblStyle w:val="Table3"/>
              <w:tblW w:w="9025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1501"/>
              <w:gridCol w:w="1437"/>
              <w:gridCol w:w="1440"/>
              <w:gridCol w:w="1508"/>
              <w:gridCol w:w="1569"/>
              <w:gridCol w:w="1569"/>
            </w:tblGrid>
            <w:tr>
              <w:trPr>
                <w:trHeight w:val="420" w:hRule="atLeast"/>
              </w:trPr>
              <w:tc>
                <w:tcPr>
                  <w:tcW w:w="9024" w:type="dxa"/>
                  <w:gridSpan w:val="6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1.1 Aulas de ensino de graduação ou pós-graduação</w:t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Componente curricular ou atividade</w:t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Curso do componente ou atividade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total do componente ou atividade</w:t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docente referente ao componente ou atividade 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semanal do docente 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de Preparação / Planejamento de aula</w:t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TOTAL DA CH SEMANAL DE AULAS  E TOTAL DE CH SEMANAL DA PLANEJAMENTO DAS AULAS: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TOTAL DA CH SEMANAL DE AULAS  + PLANEJAMENTO DAS AULAS:</w:t>
                  </w:r>
                </w:p>
              </w:tc>
              <w:tc>
                <w:tcPr>
                  <w:tcW w:w="3138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4"/>
              <w:tblW w:w="90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4039"/>
              <w:gridCol w:w="3950"/>
              <w:gridCol w:w="1031"/>
            </w:tblGrid>
            <w:tr>
              <w:trPr>
                <w:trHeight w:val="420" w:hRule="atLeast"/>
              </w:trPr>
              <w:tc>
                <w:tcPr>
                  <w:tcW w:w="9020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1.2 Atividades de Módulo Livre</w:t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Descrição da atividade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Estudante(s) orientado(s) / supervisionado(s) (nas atividades onde houver orientação / supervisão).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</w:t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Orientação/Supervisão de Estágio Obrigatório (curricular) (admite-se no máximo 5 grupos de Estágio, atribuindo 2h para cada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Orientação/Supervisão de Estágio Não Obrigatório (extracurricular) (admite-se no máximo 5 grupos de Estágio, atribuindo 1h para cada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 de TCC (Graduação/Especialização) (admite-se no máximo 5 orientações, atribuindo 2h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 de Dissertação e de Tese (admite-se no máximo 8 orientações, atribuindo 2h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Co-orientação de TCC (Graduação/Especialização), de Dissertação e de Tese (admite-se no máximo 5 orientações, atribuindo 1h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 de Monitoria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Tutoria de Atividade Complementar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Coordenação de Atividade Vivencial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Participação em Projeto Experimental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110"/>
              <w:gridCol w:w="167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TOTAL DA CARGA HORÁRIA SEMANAL DESTINADA ÀS ATIVIDADES DE ENSINO</w:t>
                  </w:r>
                </w:p>
              </w:tc>
            </w:tr>
            <w:tr>
              <w:trPr/>
              <w:tc>
                <w:tcPr>
                  <w:tcW w:w="7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Soma de: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cargas horárias das aulas de ensino, planejamento de aulas e a carga horária usada no Módulo livre (de acordo com a Resolução nº 020/2015- CONSU/UNIFAP)</w:t>
                  </w:r>
                </w:p>
              </w:tc>
              <w:tc>
                <w:tcPr>
                  <w:tcW w:w="167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6"/>
        <w:tblW w:w="9025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11295" w:hRule="atLeast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ATIVIDADES DE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PESQUISA</w:t>
            </w:r>
          </w:p>
          <w:tbl>
            <w:tblPr>
              <w:tblStyle w:val="Table7"/>
              <w:tblW w:w="88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4"/>
              <w:gridCol w:w="1905"/>
            </w:tblGrid>
            <w:tr>
              <w:trPr>
                <w:trHeight w:val="420" w:hRule="atLeast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2.1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Coordenação*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1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Título do(s) projeto(s) de pesquisa: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91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00"/>
              <w:gridCol w:w="188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2.2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Colaboração*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Título do(s) projeto(s) de pesquisa: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900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* Quando se tratar de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Coordenador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da atividade, a carga horária semanal será de até 10h, e quando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Colaborador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será de até 4h.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** O professor 40h/DE ou 40h poderá reservar até 20 horas semanais para atividades de pesquisa e/ou extensão.</w:t>
            </w:r>
          </w:p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855"/>
              <w:gridCol w:w="1934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2.3 Orientação de Iniciação Científica - PIBIC, PROBIC, PROVIC e PIBITI (atribuir 1h por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orientação)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85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Título da(s) de pesquisa(s):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à orientação da(s) de pesquisa(s)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685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870"/>
              <w:gridCol w:w="191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TOTAL DA CARGA HORÁRIA SEMANAL DESTINADA ÀS ATIVIDADES DE PESQUISA</w:t>
                  </w:r>
                </w:p>
              </w:tc>
            </w:tr>
            <w:tr>
              <w:trPr/>
              <w:tc>
                <w:tcPr>
                  <w:tcW w:w="68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Soma das cargas horárias destinadas a: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atividade de coordenação e colaboração em projetos de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PESQUISA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; e orientação de Iniciação Científica (de acordo com a Resolução nº 020/2015- CONSU/UNIFAP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1"/>
        <w:tblW w:w="9025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10863" w:hRule="atLeast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ATIVIDADES DE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EXTENSÃO</w:t>
            </w:r>
          </w:p>
          <w:tbl>
            <w:tblPr>
              <w:tblStyle w:val="Table12"/>
              <w:tblW w:w="88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4"/>
              <w:gridCol w:w="1905"/>
            </w:tblGrid>
            <w:tr>
              <w:trPr>
                <w:trHeight w:val="420" w:hRule="atLeast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3.1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Coordenação*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 projetos de extensão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1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Título do(s) projeto(s) de extensão: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91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00"/>
              <w:gridCol w:w="188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3.2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Colaboração*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Título do(s) projeto(s) de extensão: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900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* Quando se tratar de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Coordenador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da atividade, a carga horária semanal será de até 10h, e quando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Colaborador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será de até 4h.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** O professor 40h/DE ou 40h poderá reservar até 20 horas semanais para atividades de pesquisa e/ou extensão.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4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00"/>
              <w:gridCol w:w="188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3.3 Coordenação de Ações Comunitárias e Prestação de Serviços (CH máxima semanal: 2h)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Nome da(s) ação(ões) ou do(s) serviço(s):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à(s) ação(ões) ou ao(s) serviço(s)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6900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00"/>
              <w:gridCol w:w="1889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3.4 Coordenação de Eventos e de Cursos (CH máxima semanal: 1h)</w:t>
                  </w:r>
                </w:p>
              </w:tc>
            </w:tr>
            <w:tr>
              <w:trPr/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Nome do(s) evento(s) ou do(s) curso(s):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ao(s) evento(s) ou ao(s) curso(s)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6900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6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5"/>
              <w:gridCol w:w="1874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TOTAL DA CARGA HORÁRIA SEMANAL DESTINADA ÀS ATIVIDADES DE EXTENSÃO</w:t>
                  </w:r>
                </w:p>
              </w:tc>
            </w:tr>
            <w:tr>
              <w:trPr/>
              <w:tc>
                <w:tcPr>
                  <w:tcW w:w="69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Soma das cargas horárias destinadas a: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atividade de coordenação e colaboração em projetos de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EXTENSÃO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; Coordenação de Ações Comunitárias e Prestação de Serviços; e Coordenação de Eventos e de Cursos (de acordo com a Resolução nº 020/2015- CONSU/UNIFAP)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7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ADMINISTRATIVAS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5"/>
              <w:gridCol w:w="1874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4.1 Exercício da função de Reitor, de Vice-Reitor, de Pró-Reitor, de Diretor de Câmpus, bem como, Audint, Procuradoria da AGU, Corregedoria, Ouvidoria, Assessorias Especiais, Prefeitura do Câmpus Sede, Coordenadorias Vinculadas às Pró-Reitorias e outras equivalentes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fixa semanal: 40h, para todos)</w:t>
                  </w:r>
                </w:p>
              </w:tc>
            </w:tr>
            <w:tr>
              <w:trPr/>
              <w:tc>
                <w:tcPr>
                  <w:tcW w:w="691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Função: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1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4.2 Exercício da função de Assessor, de Vice-Diretor de Câmpus, de Diretor de Departamento, de Coordenador de Curso, de Chefe de Divisão, de Chefe de Seção e outra equivalente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fixa semanal: 20h, para todos)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Função: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4.3 Exercício da função de Vice-Diretor de Departamento, ou de Vice-Coordenador de Curso e outra equivalente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fixa semanal: 10h, para todos)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Função: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1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SINDICAL E DE REPRESENTAÇÃO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2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004"/>
              <w:gridCol w:w="178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5.1 Participação na Diretoria do SINDUFAP/Seção Sindical do ANDES/SN, ou em seus Órgãos de Assessoramento</w:t>
                  </w:r>
                </w:p>
              </w:tc>
            </w:tr>
            <w:tr>
              <w:trPr/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Representação (ões)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representações é de até 1h)</w:t>
                  </w:r>
                </w:p>
              </w:tc>
            </w:tr>
            <w:tr>
              <w:trPr/>
              <w:tc>
                <w:tcPr>
                  <w:tcW w:w="700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5.2 Participação em Instâncias Internas de Deliberação Coletiva (Conselho Departamental: membro do pleno, 02 horas; participação em GTs e Comissões Especiais internas, acréscimo de 01 hora por ocupação, até ao máximo permitido; o suplente faz jus a 50% do seu Titular; Colegiado de Curso: 01 hora) 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Representação (ões)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representações é de até 6h)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4"/>
              <w:tblW w:w="8745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5"/>
              <w:gridCol w:w="1769"/>
            </w:tblGrid>
            <w:tr>
              <w:trPr/>
              <w:tc>
                <w:tcPr>
                  <w:tcW w:w="8744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5.3  Participação em Instâncias Internas de Deliberação Coletiva Superior (CONDIR, CONSU e outros equivalentes – a carga horária mínima é quando somente for membro do Pleno; participação em GTs e Comissões Especiais, de 01 hora até 02 horas por GT ou Comissão, condicionado ao grau de responsabilidade e ao tempo da ocupação; membro de Câmara, acréscimo de 06 horas à mínima; o suplente faz jus a 50% das horas do seu Titular) </w:t>
                  </w:r>
                </w:p>
              </w:tc>
            </w:tr>
            <w:tr>
              <w:trPr/>
              <w:tc>
                <w:tcPr>
                  <w:tcW w:w="697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representação (ões)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representações é de até 10h)</w:t>
                  </w:r>
                </w:p>
              </w:tc>
            </w:tr>
            <w:tr>
              <w:trPr/>
              <w:tc>
                <w:tcPr>
                  <w:tcW w:w="697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59"/>
              <w:gridCol w:w="183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5.4  Participação em Comissão Externa, como representante da UNIFAP (internacional, nacional, regional, estadual, municipal – por participação)</w:t>
                  </w:r>
                </w:p>
              </w:tc>
            </w:tr>
            <w:tr>
              <w:trPr/>
              <w:tc>
                <w:tcPr>
                  <w:tcW w:w="695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Representação (ões)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representações é de até 4h)</w:t>
                  </w:r>
                </w:p>
              </w:tc>
            </w:tr>
            <w:tr>
              <w:trPr/>
              <w:tc>
                <w:tcPr>
                  <w:tcW w:w="695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6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59"/>
              <w:gridCol w:w="183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TOTAL DA CARGA HORÁRIA SEMANAL DESTINADA ÀS ATIVIDADES SINDICAL E DE REPRESENTAÇÃO </w:t>
                  </w:r>
                </w:p>
              </w:tc>
            </w:tr>
            <w:tr>
              <w:trPr/>
              <w:tc>
                <w:tcPr>
                  <w:tcW w:w="69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Soma das cargas horárias dos campos 5.1, 5.2, 5.3 e 5.4.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7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OUTRAS ATIVIDADES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6.1 Participação em Comitê Gestor de Núcleos Curriculares (Prática Pedagógica, Estágio Supervisionado, Atividade Complementar, TCC, ou similares)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6.2 Participação em Bancas Examinadoras 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6.3  Participação em Comissão Interna Permanente (CPA, NDE, ou similar) 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2h)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1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004"/>
              <w:gridCol w:w="1785"/>
            </w:tblGrid>
            <w:tr>
              <w:trPr/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6.4  Participação em Comissão Interna Permanente (Comissão de Progressão de Pessoal Docente/CPPD)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10h)</w:t>
                  </w:r>
                </w:p>
              </w:tc>
            </w:tr>
            <w:tr>
              <w:trPr/>
              <w:tc>
                <w:tcPr>
                  <w:tcW w:w="700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2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6.5 Participação em Comissão Interna Permanente Coordenação do Comitê de Ética em Pesquisa/CEPE) ou do Comitê de Ética em Pesquisa de Uso Animal/CEUA)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4h)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6.6 Participação em Comissão Interna Permanente Vice-Coordenação do Comitê de Ética em Pesquisa/CEPE) ou do Comitê de Ética em Pesquisa de Uso Animal/CEUA)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2h)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4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6.7 Participação em Comissão Interna Não-Permanente (Sindicância, PAD, ou similar)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59"/>
              <w:gridCol w:w="183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6.8 Capacitações, mini cursos, treinamentos, etc (atividades amparadas pelo § 7º do Art. 46 do APÊNDICE I da Resolução 5/2021-CONSU).</w:t>
                  </w:r>
                </w:p>
              </w:tc>
            </w:tr>
            <w:tr>
              <w:trPr/>
              <w:tc>
                <w:tcPr>
                  <w:tcW w:w="695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Atividade(s):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 semanal do docente dedicada à(s) atividade(s)</w:t>
                  </w:r>
                </w:p>
              </w:tc>
            </w:tr>
            <w:tr>
              <w:trPr/>
              <w:tc>
                <w:tcPr>
                  <w:tcW w:w="695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6"/>
              <w:tblW w:w="8829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4414"/>
              <w:gridCol w:w="4414"/>
            </w:tblGrid>
            <w:tr>
              <w:trPr/>
              <w:tc>
                <w:tcPr>
                  <w:tcW w:w="8828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 xml:space="preserve">TOTAL DA CARGA HORÁRIA SEMANAL DESTINADA ÀS OUTRAS ATIVIDADES </w:t>
                  </w:r>
                </w:p>
              </w:tc>
            </w:tr>
            <w:tr>
              <w:trPr/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Soma das cargas horárias dos campos 6.1, 6.2, 6.3, 6.4, 6.5, 6.6, 6.7 e 6,8.</w:t>
                  </w:r>
                </w:p>
              </w:tc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7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TOTAL DA CARGA HORÁRIA SEMANAL DOCENTE</w:t>
            </w:r>
          </w:p>
          <w:tbl>
            <w:tblPr>
              <w:tblStyle w:val="Table3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840"/>
              <w:gridCol w:w="5985"/>
              <w:gridCol w:w="1965"/>
            </w:tblGrid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ATIVIDADES DE ENSINO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ATIVIDADES DE PESQUISA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ATIVIDADES DE EXTENSÃO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ATIVIDADES ADMINISTRATIVAS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ATIVIDADES SINDICAL E DE REPRESENTAÇÃO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OUTRAS ATIVIDADES 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 -___, ____ de __________ de 2021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LibreOffice/5.2.4.2$Windows_x86 LibreOffice_project/3d5603e1122f0f102b62521720ab13a38a4e0eb0</Application>
  <Pages>11</Pages>
  <Words>1313</Words>
  <Characters>7478</Characters>
  <CharactersWithSpaces>8676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2021-03-30T14:46:38Z</dcterms:modified>
  <cp:revision>1</cp:revision>
  <dc:subject/>
  <dc:title/>
</cp:coreProperties>
</file>