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92" w:rsidRDefault="00E40D92" w:rsidP="00E40D92">
      <w:pPr>
        <w:jc w:val="center"/>
        <w:rPr>
          <w:rFonts w:ascii="Arial" w:hAnsi="Arial"/>
          <w:b/>
          <w:color w:val="000000"/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2D7B0E" wp14:editId="73D69D5A">
            <wp:simplePos x="0" y="0"/>
            <wp:positionH relativeFrom="column">
              <wp:posOffset>2628900</wp:posOffset>
            </wp:positionH>
            <wp:positionV relativeFrom="paragraph">
              <wp:posOffset>-72390</wp:posOffset>
            </wp:positionV>
            <wp:extent cx="640080" cy="912495"/>
            <wp:effectExtent l="0" t="0" r="7620" b="190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91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color w:val="000000"/>
          <w:sz w:val="16"/>
        </w:rPr>
        <w:t>MISTÉRIO DA EDUCAÇÃO</w:t>
      </w:r>
    </w:p>
    <w:p w:rsidR="00E40D92" w:rsidRDefault="00E40D92" w:rsidP="00E40D92">
      <w:pPr>
        <w:keepNext/>
        <w:jc w:val="center"/>
        <w:outlineLvl w:val="2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 UNIVERSIDADE FEDERAL DO AMAPÁ</w:t>
      </w:r>
    </w:p>
    <w:p w:rsidR="00E40D92" w:rsidRDefault="00E40D92" w:rsidP="00E40D92">
      <w:pPr>
        <w:jc w:val="center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PRÓ-REITORIA DE ENSINO DE GRADUAÇÃO</w:t>
      </w:r>
    </w:p>
    <w:p w:rsidR="00E40D92" w:rsidRDefault="00E40D92" w:rsidP="00E40D92">
      <w:pPr>
        <w:keepNext/>
        <w:jc w:val="center"/>
        <w:outlineLvl w:val="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COORDENADORIA DE ENSINO DE GRADUAÇÃO</w:t>
      </w:r>
    </w:p>
    <w:p w:rsidR="00E40D92" w:rsidRDefault="00E40D92" w:rsidP="00E40D92">
      <w:pPr>
        <w:keepNext/>
        <w:jc w:val="center"/>
        <w:outlineLvl w:val="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COORDENAÇÃO DO CURSO DE LICENCIATURA PLENA EM LETRAS</w:t>
      </w:r>
    </w:p>
    <w:p w:rsidR="00E40D92" w:rsidRDefault="00E40D92">
      <w:bookmarkStart w:id="0" w:name="_GoBack"/>
      <w:bookmarkEnd w:id="0"/>
    </w:p>
    <w:p w:rsidR="00E40D92" w:rsidRDefault="00E40D92"/>
    <w:tbl>
      <w:tblPr>
        <w:tblW w:w="89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6427"/>
      </w:tblGrid>
      <w:tr w:rsidR="004C0FE3" w:rsidRPr="009E38C5" w:rsidTr="00B853F2">
        <w:trPr>
          <w:cantSplit/>
        </w:trPr>
        <w:tc>
          <w:tcPr>
            <w:tcW w:w="8980" w:type="dxa"/>
            <w:gridSpan w:val="2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4C0FE3" w:rsidRPr="0050248C" w:rsidRDefault="004C0FE3" w:rsidP="00B853F2">
            <w:pPr>
              <w:pStyle w:val="Ttulo1"/>
              <w:rPr>
                <w:rFonts w:cs="Arial"/>
                <w:sz w:val="22"/>
                <w:szCs w:val="22"/>
                <w:lang w:val="pt-BR" w:eastAsia="pt-BR"/>
              </w:rPr>
            </w:pPr>
            <w:r w:rsidRPr="0050248C">
              <w:rPr>
                <w:rFonts w:cs="Arial"/>
                <w:sz w:val="22"/>
                <w:szCs w:val="22"/>
                <w:lang w:val="pt-BR" w:eastAsia="pt-BR"/>
              </w:rPr>
              <w:t>I – IDENTIFICAÇÃO</w:t>
            </w:r>
          </w:p>
        </w:tc>
      </w:tr>
      <w:tr w:rsidR="004C0FE3" w:rsidRPr="009E38C5" w:rsidTr="00B853F2">
        <w:tc>
          <w:tcPr>
            <w:tcW w:w="2553" w:type="dxa"/>
            <w:tcBorders>
              <w:top w:val="nil"/>
              <w:left w:val="single" w:sz="4" w:space="0" w:color="auto"/>
            </w:tcBorders>
          </w:tcPr>
          <w:p w:rsidR="004C0FE3" w:rsidRPr="0050248C" w:rsidRDefault="004C0FE3" w:rsidP="00B853F2">
            <w:pPr>
              <w:pStyle w:val="Ttulo2"/>
              <w:jc w:val="right"/>
              <w:rPr>
                <w:rFonts w:cs="Arial"/>
                <w:sz w:val="22"/>
                <w:szCs w:val="22"/>
                <w:lang w:val="pt-BR" w:eastAsia="pt-BR"/>
              </w:rPr>
            </w:pPr>
            <w:r w:rsidRPr="0050248C">
              <w:rPr>
                <w:rFonts w:cs="Arial"/>
                <w:sz w:val="22"/>
                <w:szCs w:val="22"/>
                <w:lang w:val="pt-BR" w:eastAsia="pt-BR"/>
              </w:rPr>
              <w:t>Curso:</w:t>
            </w:r>
          </w:p>
        </w:tc>
        <w:tc>
          <w:tcPr>
            <w:tcW w:w="6427" w:type="dxa"/>
            <w:tcBorders>
              <w:top w:val="nil"/>
              <w:right w:val="single" w:sz="4" w:space="0" w:color="auto"/>
            </w:tcBorders>
          </w:tcPr>
          <w:p w:rsidR="004C0FE3" w:rsidRPr="00C60649" w:rsidRDefault="004C0FE3" w:rsidP="00B853F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60649">
              <w:rPr>
                <w:rFonts w:ascii="Arial" w:hAnsi="Arial" w:cs="Arial"/>
                <w:b/>
                <w:sz w:val="22"/>
                <w:szCs w:val="22"/>
              </w:rPr>
              <w:t>Licenciatura em Língua Portuguesa e Língua Inglesa e suas respectivas Literaturas</w:t>
            </w:r>
          </w:p>
        </w:tc>
      </w:tr>
      <w:tr w:rsidR="004C0FE3" w:rsidRPr="009E38C5" w:rsidTr="00B853F2">
        <w:tc>
          <w:tcPr>
            <w:tcW w:w="2553" w:type="dxa"/>
            <w:tcBorders>
              <w:left w:val="single" w:sz="4" w:space="0" w:color="auto"/>
              <w:bottom w:val="single" w:sz="4" w:space="0" w:color="auto"/>
            </w:tcBorders>
          </w:tcPr>
          <w:p w:rsidR="004C0FE3" w:rsidRPr="009E38C5" w:rsidRDefault="004C0FE3" w:rsidP="00B853F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b/>
                <w:sz w:val="22"/>
                <w:szCs w:val="22"/>
              </w:rPr>
              <w:t>Disciplina:</w:t>
            </w:r>
          </w:p>
        </w:tc>
        <w:tc>
          <w:tcPr>
            <w:tcW w:w="6427" w:type="dxa"/>
            <w:tcBorders>
              <w:bottom w:val="single" w:sz="4" w:space="0" w:color="auto"/>
              <w:right w:val="single" w:sz="4" w:space="0" w:color="auto"/>
            </w:tcBorders>
          </w:tcPr>
          <w:p w:rsidR="004C0FE3" w:rsidRPr="00C60649" w:rsidRDefault="004C0FE3" w:rsidP="00B853F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60649">
              <w:rPr>
                <w:rFonts w:ascii="Arial" w:hAnsi="Arial" w:cs="Arial"/>
                <w:b/>
                <w:sz w:val="22"/>
                <w:szCs w:val="22"/>
              </w:rPr>
              <w:t>Didática do ILE I</w:t>
            </w:r>
          </w:p>
        </w:tc>
      </w:tr>
      <w:tr w:rsidR="004C0FE3" w:rsidRPr="009E38C5" w:rsidTr="00B853F2">
        <w:trPr>
          <w:cantSplit/>
        </w:trPr>
        <w:tc>
          <w:tcPr>
            <w:tcW w:w="89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C0FE3" w:rsidRPr="009E38C5" w:rsidRDefault="004C0FE3" w:rsidP="00B853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FE3" w:rsidRPr="009E38C5" w:rsidTr="00B853F2">
        <w:tc>
          <w:tcPr>
            <w:tcW w:w="2553" w:type="dxa"/>
            <w:tcBorders>
              <w:left w:val="single" w:sz="4" w:space="0" w:color="auto"/>
            </w:tcBorders>
          </w:tcPr>
          <w:p w:rsidR="004C0FE3" w:rsidRPr="009E38C5" w:rsidRDefault="004C0FE3" w:rsidP="00B853F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b/>
                <w:sz w:val="22"/>
                <w:szCs w:val="22"/>
              </w:rPr>
              <w:t>Carga Horária:</w:t>
            </w:r>
          </w:p>
        </w:tc>
        <w:tc>
          <w:tcPr>
            <w:tcW w:w="6427" w:type="dxa"/>
            <w:tcBorders>
              <w:right w:val="single" w:sz="4" w:space="0" w:color="auto"/>
            </w:tcBorders>
          </w:tcPr>
          <w:p w:rsidR="004C0FE3" w:rsidRPr="009E38C5" w:rsidRDefault="004C0FE3" w:rsidP="00B853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 Horas</w:t>
            </w:r>
          </w:p>
        </w:tc>
      </w:tr>
    </w:tbl>
    <w:p w:rsidR="004C0FE3" w:rsidRPr="009E38C5" w:rsidRDefault="004C0FE3" w:rsidP="004C0FE3">
      <w:pPr>
        <w:rPr>
          <w:rFonts w:ascii="Arial" w:hAnsi="Arial" w:cs="Arial"/>
          <w:sz w:val="22"/>
          <w:szCs w:val="22"/>
        </w:rPr>
      </w:pPr>
    </w:p>
    <w:tbl>
      <w:tblPr>
        <w:tblW w:w="89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8929"/>
        <w:gridCol w:w="45"/>
      </w:tblGrid>
      <w:tr w:rsidR="004C0FE3" w:rsidRPr="009E38C5" w:rsidTr="00B853F2">
        <w:trPr>
          <w:trHeight w:val="206"/>
        </w:trPr>
        <w:tc>
          <w:tcPr>
            <w:tcW w:w="8980" w:type="dxa"/>
            <w:gridSpan w:val="3"/>
            <w:tcBorders>
              <w:top w:val="single" w:sz="12" w:space="0" w:color="auto"/>
              <w:bottom w:val="double" w:sz="6" w:space="0" w:color="auto"/>
            </w:tcBorders>
          </w:tcPr>
          <w:p w:rsidR="004C0FE3" w:rsidRPr="0050248C" w:rsidRDefault="004C0FE3" w:rsidP="00B853F2">
            <w:pPr>
              <w:pStyle w:val="Ttulo1"/>
              <w:rPr>
                <w:rFonts w:cs="Arial"/>
                <w:sz w:val="22"/>
                <w:szCs w:val="22"/>
                <w:lang w:val="pt-BR" w:eastAsia="pt-BR"/>
              </w:rPr>
            </w:pPr>
            <w:r w:rsidRPr="0050248C">
              <w:rPr>
                <w:rFonts w:cs="Arial"/>
                <w:sz w:val="22"/>
                <w:szCs w:val="22"/>
                <w:lang w:val="pt-BR" w:eastAsia="pt-BR"/>
              </w:rPr>
              <w:t xml:space="preserve">II – EMENTA </w:t>
            </w:r>
          </w:p>
        </w:tc>
      </w:tr>
      <w:tr w:rsidR="004C0FE3" w:rsidRPr="009E38C5" w:rsidTr="00B853F2">
        <w:trPr>
          <w:trHeight w:val="959"/>
        </w:trPr>
        <w:tc>
          <w:tcPr>
            <w:tcW w:w="8980" w:type="dxa"/>
            <w:gridSpan w:val="3"/>
            <w:tcBorders>
              <w:top w:val="double" w:sz="6" w:space="0" w:color="auto"/>
              <w:bottom w:val="single" w:sz="4" w:space="0" w:color="auto"/>
            </w:tcBorders>
          </w:tcPr>
          <w:p w:rsidR="004C0FE3" w:rsidRPr="009E38C5" w:rsidRDefault="004C0FE3" w:rsidP="00B853F2">
            <w:pPr>
              <w:pStyle w:val="PargrafodaLista"/>
              <w:tabs>
                <w:tab w:val="left" w:pos="498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Panorama geral dos mais conhecidos métodos e abordagens de ensino de línguas estrangeiras, discussão sobre os aspectos relevantes no processo de avaliação em ensino aprendizagem de LE e reflexão sobre as questões contemporâneas e significativas para o ensino de LE.</w:t>
            </w:r>
          </w:p>
        </w:tc>
      </w:tr>
      <w:tr w:rsidR="004C0FE3" w:rsidRPr="009E38C5" w:rsidTr="00B853F2">
        <w:trPr>
          <w:trHeight w:val="196"/>
        </w:trPr>
        <w:tc>
          <w:tcPr>
            <w:tcW w:w="8980" w:type="dxa"/>
            <w:gridSpan w:val="3"/>
            <w:tcBorders>
              <w:top w:val="single" w:sz="12" w:space="0" w:color="auto"/>
              <w:bottom w:val="double" w:sz="6" w:space="0" w:color="auto"/>
            </w:tcBorders>
          </w:tcPr>
          <w:p w:rsidR="004C0FE3" w:rsidRPr="0050248C" w:rsidRDefault="004C0FE3" w:rsidP="00B853F2">
            <w:pPr>
              <w:pStyle w:val="Ttulo1"/>
              <w:rPr>
                <w:rFonts w:cs="Arial"/>
                <w:sz w:val="22"/>
                <w:szCs w:val="22"/>
                <w:lang w:val="pt-BR" w:eastAsia="pt-BR"/>
              </w:rPr>
            </w:pPr>
            <w:r w:rsidRPr="0050248C">
              <w:rPr>
                <w:rFonts w:cs="Arial"/>
                <w:sz w:val="22"/>
                <w:szCs w:val="22"/>
                <w:lang w:val="pt-BR" w:eastAsia="pt-BR"/>
              </w:rPr>
              <w:t xml:space="preserve">   III – OBJETIVOS DA DISCIPLINA</w:t>
            </w:r>
          </w:p>
        </w:tc>
      </w:tr>
      <w:tr w:rsidR="004C0FE3" w:rsidRPr="009E38C5" w:rsidTr="00B853F2">
        <w:trPr>
          <w:trHeight w:val="959"/>
        </w:trPr>
        <w:tc>
          <w:tcPr>
            <w:tcW w:w="8980" w:type="dxa"/>
            <w:gridSpan w:val="3"/>
            <w:tcBorders>
              <w:top w:val="double" w:sz="6" w:space="0" w:color="auto"/>
              <w:bottom w:val="double" w:sz="6" w:space="0" w:color="auto"/>
            </w:tcBorders>
          </w:tcPr>
          <w:p w:rsidR="004C0FE3" w:rsidRPr="009E38C5" w:rsidRDefault="004C0FE3" w:rsidP="00B853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Ao final da disciplina, o (a) aluno (a) deverá ser capaz de:</w:t>
            </w:r>
          </w:p>
          <w:p w:rsidR="004C0FE3" w:rsidRPr="009E38C5" w:rsidRDefault="004C0FE3" w:rsidP="004C0FE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Repensar a prática/didática e relaciona-la ao processo de ensino e avaliação em LE.</w:t>
            </w:r>
          </w:p>
          <w:p w:rsidR="004C0FE3" w:rsidRPr="009E38C5" w:rsidRDefault="004C0FE3" w:rsidP="004C0FE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Refletir sobre os objetivos do ensino de LE.</w:t>
            </w:r>
          </w:p>
          <w:p w:rsidR="004C0FE3" w:rsidRPr="009E38C5" w:rsidRDefault="004C0FE3" w:rsidP="004C0FE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Discutir os processos de avaliação.</w:t>
            </w:r>
          </w:p>
          <w:p w:rsidR="004C0FE3" w:rsidRPr="009E38C5" w:rsidRDefault="004C0FE3" w:rsidP="004C0FE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Conhecer a história educacional brasileira no que tange ao ensino de língua inglesa.</w:t>
            </w:r>
          </w:p>
          <w:p w:rsidR="004C0FE3" w:rsidRPr="009E38C5" w:rsidRDefault="004C0FE3" w:rsidP="004C0FE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Ter conhecimento de métodos tradicionais e atuais de ensino de língua inglesa.</w:t>
            </w:r>
          </w:p>
          <w:p w:rsidR="004C0FE3" w:rsidRPr="009E38C5" w:rsidRDefault="004C0FE3" w:rsidP="004C0FE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Compreender possíveis decorrências da aplicação de tais métodos no ensino de EFL em nível de ensino Fundamental e Médio.</w:t>
            </w:r>
          </w:p>
          <w:p w:rsidR="004C0FE3" w:rsidRPr="009E38C5" w:rsidRDefault="004C0FE3" w:rsidP="00B853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Adquirir conhecimentos teóricos funda</w:t>
            </w:r>
            <w:r w:rsidR="00C60649">
              <w:rPr>
                <w:rFonts w:ascii="Arial" w:hAnsi="Arial" w:cs="Arial"/>
                <w:sz w:val="22"/>
                <w:szCs w:val="22"/>
              </w:rPr>
              <w:t>mentais para disciplinas subsequ</w:t>
            </w:r>
            <w:r w:rsidRPr="009E38C5">
              <w:rPr>
                <w:rFonts w:ascii="Arial" w:hAnsi="Arial" w:cs="Arial"/>
                <w:sz w:val="22"/>
                <w:szCs w:val="22"/>
              </w:rPr>
              <w:t>entes e o trabalho prático em sala de aula.</w:t>
            </w:r>
          </w:p>
        </w:tc>
      </w:tr>
      <w:tr w:rsidR="004C0FE3" w:rsidRPr="009E38C5" w:rsidTr="00B853F2">
        <w:trPr>
          <w:trHeight w:val="197"/>
        </w:trPr>
        <w:tc>
          <w:tcPr>
            <w:tcW w:w="8980" w:type="dxa"/>
            <w:gridSpan w:val="3"/>
            <w:tcBorders>
              <w:top w:val="double" w:sz="6" w:space="0" w:color="auto"/>
              <w:bottom w:val="single" w:sz="4" w:space="0" w:color="auto"/>
            </w:tcBorders>
          </w:tcPr>
          <w:p w:rsidR="004C0FE3" w:rsidRPr="009E38C5" w:rsidRDefault="004C0FE3" w:rsidP="00B853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FE3" w:rsidRPr="009E38C5" w:rsidTr="00B853F2">
        <w:trPr>
          <w:trHeight w:val="178"/>
        </w:trPr>
        <w:tc>
          <w:tcPr>
            <w:tcW w:w="8980" w:type="dxa"/>
            <w:gridSpan w:val="3"/>
            <w:tcBorders>
              <w:bottom w:val="double" w:sz="6" w:space="0" w:color="auto"/>
            </w:tcBorders>
          </w:tcPr>
          <w:p w:rsidR="004C0FE3" w:rsidRPr="0050248C" w:rsidRDefault="004C0FE3" w:rsidP="00B853F2">
            <w:pPr>
              <w:pStyle w:val="Ttulo1"/>
              <w:rPr>
                <w:rFonts w:cs="Arial"/>
                <w:sz w:val="22"/>
                <w:szCs w:val="22"/>
                <w:lang w:val="pt-BR" w:eastAsia="pt-BR"/>
              </w:rPr>
            </w:pPr>
            <w:r w:rsidRPr="0050248C">
              <w:rPr>
                <w:rFonts w:cs="Arial"/>
                <w:sz w:val="22"/>
                <w:szCs w:val="22"/>
                <w:lang w:val="pt-BR" w:eastAsia="pt-BR"/>
              </w:rPr>
              <w:t>IV – METODOLOGIA DE ENSINO</w:t>
            </w:r>
          </w:p>
        </w:tc>
      </w:tr>
      <w:tr w:rsidR="004C0FE3" w:rsidRPr="009E38C5" w:rsidTr="00B853F2">
        <w:trPr>
          <w:trHeight w:val="869"/>
        </w:trPr>
        <w:tc>
          <w:tcPr>
            <w:tcW w:w="8980" w:type="dxa"/>
            <w:gridSpan w:val="3"/>
            <w:tcBorders>
              <w:top w:val="nil"/>
              <w:bottom w:val="nil"/>
            </w:tcBorders>
          </w:tcPr>
          <w:p w:rsidR="004C0FE3" w:rsidRPr="009E38C5" w:rsidRDefault="004C0FE3" w:rsidP="00B853F2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 xml:space="preserve">Leitura e análise de diversos métodos de ensino de língua inglesa. Aulas expositivas. Aulas teóricas e práticas. Aulas no laboratório de línguas. </w:t>
            </w:r>
            <w:r w:rsidRPr="009E38C5">
              <w:rPr>
                <w:rFonts w:ascii="Arial" w:hAnsi="Arial" w:cs="Arial"/>
                <w:i/>
                <w:sz w:val="22"/>
                <w:szCs w:val="22"/>
              </w:rPr>
              <w:t>Internet</w:t>
            </w:r>
            <w:r w:rsidRPr="009E38C5">
              <w:rPr>
                <w:rFonts w:ascii="Arial" w:hAnsi="Arial" w:cs="Arial"/>
                <w:sz w:val="22"/>
                <w:szCs w:val="22"/>
              </w:rPr>
              <w:t>. Participação em eventos relativos ao ensino de língua inglesa nas escolas brasileiras. Seminários. Discussões e debates referentes ao ensino fundamental e médio no Brasil.</w:t>
            </w:r>
          </w:p>
        </w:tc>
      </w:tr>
      <w:tr w:rsidR="004C0FE3" w:rsidRPr="009E38C5" w:rsidTr="00B853F2">
        <w:trPr>
          <w:trHeight w:val="67"/>
        </w:trPr>
        <w:tc>
          <w:tcPr>
            <w:tcW w:w="8980" w:type="dxa"/>
            <w:gridSpan w:val="3"/>
            <w:tcBorders>
              <w:top w:val="nil"/>
              <w:bottom w:val="nil"/>
            </w:tcBorders>
          </w:tcPr>
          <w:p w:rsidR="004C0FE3" w:rsidRPr="009E38C5" w:rsidRDefault="004C0FE3" w:rsidP="00B853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4C0FE3" w:rsidRPr="009E38C5" w:rsidTr="00B853F2">
        <w:trPr>
          <w:trHeight w:val="245"/>
        </w:trPr>
        <w:tc>
          <w:tcPr>
            <w:tcW w:w="898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C0FE3" w:rsidRPr="0050248C" w:rsidRDefault="004C0FE3" w:rsidP="00B853F2">
            <w:pPr>
              <w:pStyle w:val="Ttulo1"/>
              <w:rPr>
                <w:rFonts w:cs="Arial"/>
                <w:sz w:val="22"/>
                <w:szCs w:val="22"/>
                <w:lang w:val="pt-BR" w:eastAsia="pt-BR"/>
              </w:rPr>
            </w:pPr>
            <w:r w:rsidRPr="0050248C">
              <w:rPr>
                <w:rFonts w:cs="Arial"/>
                <w:sz w:val="22"/>
                <w:szCs w:val="22"/>
                <w:lang w:val="pt-BR" w:eastAsia="pt-BR"/>
              </w:rPr>
              <w:t>V – CONTEÚDO PROGRAMÁTICO</w:t>
            </w:r>
          </w:p>
        </w:tc>
      </w:tr>
      <w:tr w:rsidR="004C0FE3" w:rsidRPr="009E38C5" w:rsidTr="00B853F2">
        <w:trPr>
          <w:trHeight w:val="306"/>
        </w:trPr>
        <w:tc>
          <w:tcPr>
            <w:tcW w:w="898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C0FE3" w:rsidRPr="009E38C5" w:rsidRDefault="004C0FE3" w:rsidP="00B853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 xml:space="preserve">Panorama histórico dos principais métodos e abordagens no ensino de LE. Movimentos </w:t>
            </w:r>
            <w:proofErr w:type="gramStart"/>
            <w:r w:rsidRPr="009E38C5">
              <w:rPr>
                <w:rFonts w:ascii="Arial" w:hAnsi="Arial" w:cs="Arial"/>
                <w:sz w:val="22"/>
                <w:szCs w:val="22"/>
              </w:rPr>
              <w:t>pós comunicativos</w:t>
            </w:r>
            <w:proofErr w:type="gramEnd"/>
            <w:r w:rsidRPr="009E38C5">
              <w:rPr>
                <w:rFonts w:ascii="Arial" w:hAnsi="Arial" w:cs="Arial"/>
                <w:sz w:val="22"/>
                <w:szCs w:val="22"/>
              </w:rPr>
              <w:t xml:space="preserve"> e a sala de aula de LE (apresentação de alguns movimentos mais recentes na área de ensino e aprendizagem de LE). Avaliação e língua estrangeira (características históricas do processo de avaliação e discussão a respeito da avaliação das competências e habilidades em LE e sobre formas e critérios de avaliação). Os exames internacionais</w:t>
            </w:r>
            <w:r w:rsidR="00C60649">
              <w:rPr>
                <w:rFonts w:ascii="Arial" w:hAnsi="Arial" w:cs="Arial"/>
                <w:sz w:val="22"/>
                <w:szCs w:val="22"/>
              </w:rPr>
              <w:t xml:space="preserve"> de línguas estrangeiras (panora</w:t>
            </w:r>
            <w:r w:rsidRPr="009E38C5">
              <w:rPr>
                <w:rFonts w:ascii="Arial" w:hAnsi="Arial" w:cs="Arial"/>
                <w:sz w:val="22"/>
                <w:szCs w:val="22"/>
              </w:rPr>
              <w:t xml:space="preserve">ma histórico). Visão contemporânea da avaliação (discussão sobre questões significativas, tais como o erro. A afetividade, características psicológicas e a questão da nota e do </w:t>
            </w:r>
            <w:proofErr w:type="gramStart"/>
            <w:r w:rsidRPr="009E38C5">
              <w:rPr>
                <w:rFonts w:ascii="Arial" w:hAnsi="Arial" w:cs="Arial"/>
                <w:sz w:val="22"/>
                <w:szCs w:val="22"/>
              </w:rPr>
              <w:t>feedback</w:t>
            </w:r>
            <w:proofErr w:type="gramEnd"/>
            <w:r w:rsidRPr="009E38C5">
              <w:rPr>
                <w:rFonts w:ascii="Arial" w:hAnsi="Arial" w:cs="Arial"/>
                <w:sz w:val="22"/>
                <w:szCs w:val="22"/>
              </w:rPr>
              <w:t xml:space="preserve"> após o </w:t>
            </w:r>
            <w:r w:rsidRPr="009E38C5">
              <w:rPr>
                <w:rFonts w:ascii="Arial" w:hAnsi="Arial" w:cs="Arial"/>
                <w:sz w:val="22"/>
                <w:szCs w:val="22"/>
              </w:rPr>
              <w:lastRenderedPageBreak/>
              <w:t>processo de avaliação. A sala de aula de LE e a formação para a cidadania (reflexão sobre os objetivos do ensino de LE na escola regular e discussão de questões significativas apontadas pelos parâmetros curriculares nacionais).</w:t>
            </w:r>
          </w:p>
        </w:tc>
      </w:tr>
      <w:tr w:rsidR="004C0FE3" w:rsidRPr="009E38C5" w:rsidTr="00B853F2">
        <w:trPr>
          <w:gridBefore w:val="1"/>
          <w:gridAfter w:val="1"/>
          <w:wBefore w:w="6" w:type="dxa"/>
          <w:wAfter w:w="45" w:type="dxa"/>
          <w:trHeight w:val="521"/>
        </w:trPr>
        <w:tc>
          <w:tcPr>
            <w:tcW w:w="8929" w:type="dxa"/>
            <w:tcBorders>
              <w:bottom w:val="double" w:sz="6" w:space="0" w:color="auto"/>
            </w:tcBorders>
          </w:tcPr>
          <w:p w:rsidR="004C0FE3" w:rsidRPr="0050248C" w:rsidRDefault="004C0FE3" w:rsidP="00B853F2">
            <w:pPr>
              <w:pStyle w:val="Ttulo1"/>
              <w:rPr>
                <w:rFonts w:cs="Arial"/>
                <w:sz w:val="22"/>
                <w:szCs w:val="22"/>
                <w:lang w:val="pt-BR" w:eastAsia="pt-BR"/>
              </w:rPr>
            </w:pPr>
            <w:r w:rsidRPr="0050248C">
              <w:rPr>
                <w:rFonts w:cs="Arial"/>
                <w:sz w:val="22"/>
                <w:szCs w:val="22"/>
                <w:lang w:val="pt-BR" w:eastAsia="pt-BR"/>
              </w:rPr>
              <w:lastRenderedPageBreak/>
              <w:t>VI – AVALIAÇÃO</w:t>
            </w:r>
          </w:p>
          <w:p w:rsidR="004C0FE3" w:rsidRPr="009E38C5" w:rsidRDefault="004C0FE3" w:rsidP="00B853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 xml:space="preserve">A ser combinada entre </w:t>
            </w:r>
            <w:proofErr w:type="gramStart"/>
            <w:r w:rsidRPr="009E38C5">
              <w:rPr>
                <w:rFonts w:ascii="Arial" w:hAnsi="Arial" w:cs="Arial"/>
                <w:sz w:val="22"/>
                <w:szCs w:val="22"/>
              </w:rPr>
              <w:t>docente e discentes no primeiro dia de aula</w:t>
            </w:r>
            <w:proofErr w:type="gramEnd"/>
            <w:r w:rsidRPr="009E38C5">
              <w:rPr>
                <w:rFonts w:ascii="Arial" w:hAnsi="Arial" w:cs="Arial"/>
                <w:sz w:val="22"/>
                <w:szCs w:val="22"/>
              </w:rPr>
              <w:t>. No entanto, para composição da nota final, deverão ser considerados elementos tais como provas orais e escritas, trabalhos diversos, relatos de palestras e eventos assistidos e apresentações orais e escritas de relatórios de pesquisa e outras formas de investigação científica e expressões artísticas e culturais.</w:t>
            </w:r>
          </w:p>
        </w:tc>
      </w:tr>
      <w:tr w:rsidR="004C0FE3" w:rsidRPr="009E38C5" w:rsidTr="00B853F2">
        <w:trPr>
          <w:gridBefore w:val="1"/>
          <w:gridAfter w:val="1"/>
          <w:wBefore w:w="6" w:type="dxa"/>
          <w:wAfter w:w="45" w:type="dxa"/>
          <w:trHeight w:val="260"/>
        </w:trPr>
        <w:tc>
          <w:tcPr>
            <w:tcW w:w="8929" w:type="dxa"/>
            <w:tcBorders>
              <w:bottom w:val="double" w:sz="6" w:space="0" w:color="auto"/>
            </w:tcBorders>
          </w:tcPr>
          <w:p w:rsidR="004C0FE3" w:rsidRPr="0050248C" w:rsidRDefault="004C0FE3" w:rsidP="00B853F2">
            <w:pPr>
              <w:pStyle w:val="Ttulo1"/>
              <w:rPr>
                <w:rFonts w:cs="Arial"/>
                <w:sz w:val="22"/>
                <w:szCs w:val="22"/>
                <w:lang w:val="pt-BR" w:eastAsia="pt-BR"/>
              </w:rPr>
            </w:pPr>
            <w:r w:rsidRPr="0050248C">
              <w:rPr>
                <w:rFonts w:cs="Arial"/>
                <w:sz w:val="22"/>
                <w:szCs w:val="22"/>
                <w:lang w:val="pt-BR" w:eastAsia="pt-BR"/>
              </w:rPr>
              <w:t>VII – BIBLIOGRAFIA BÁSICA</w:t>
            </w:r>
          </w:p>
          <w:p w:rsidR="004C0FE3" w:rsidRPr="009E38C5" w:rsidRDefault="004C0FE3" w:rsidP="00B853F2">
            <w:pPr>
              <w:rPr>
                <w:rFonts w:ascii="Arial" w:hAnsi="Arial" w:cs="Arial"/>
                <w:sz w:val="22"/>
                <w:szCs w:val="22"/>
              </w:rPr>
            </w:pPr>
          </w:p>
          <w:p w:rsidR="004C0FE3" w:rsidRPr="009E38C5" w:rsidRDefault="004C0FE3" w:rsidP="00B853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 xml:space="preserve">ANTUNES, Celso. </w:t>
            </w:r>
            <w:proofErr w:type="spellStart"/>
            <w:r w:rsidRPr="009E38C5">
              <w:rPr>
                <w:rFonts w:ascii="Arial" w:hAnsi="Arial" w:cs="Arial"/>
                <w:sz w:val="22"/>
                <w:szCs w:val="22"/>
              </w:rPr>
              <w:t>Lingua</w:t>
            </w:r>
            <w:proofErr w:type="spellEnd"/>
            <w:r w:rsidRPr="009E38C5">
              <w:rPr>
                <w:rFonts w:ascii="Arial" w:hAnsi="Arial" w:cs="Arial"/>
                <w:sz w:val="22"/>
                <w:szCs w:val="22"/>
              </w:rPr>
              <w:t xml:space="preserve"> Estrangeira e Didática. Rio de janeiro: Vozes. 2010.</w:t>
            </w:r>
          </w:p>
          <w:p w:rsidR="004C0FE3" w:rsidRPr="009E38C5" w:rsidRDefault="004C0FE3" w:rsidP="00B853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 xml:space="preserve">MOROSOV, Ivete. A didática do ensino e a avaliação da aprendizagem em língua estrangeira/Ivete </w:t>
            </w:r>
            <w:proofErr w:type="spellStart"/>
            <w:r w:rsidRPr="009E38C5">
              <w:rPr>
                <w:rFonts w:ascii="Arial" w:hAnsi="Arial" w:cs="Arial"/>
                <w:sz w:val="22"/>
                <w:szCs w:val="22"/>
              </w:rPr>
              <w:t>Morosov</w:t>
            </w:r>
            <w:proofErr w:type="spellEnd"/>
            <w:r w:rsidRPr="009E38C5">
              <w:rPr>
                <w:rFonts w:ascii="Arial" w:hAnsi="Arial" w:cs="Arial"/>
                <w:sz w:val="22"/>
                <w:szCs w:val="22"/>
              </w:rPr>
              <w:t xml:space="preserve">, Juliana </w:t>
            </w:r>
            <w:proofErr w:type="spellStart"/>
            <w:r w:rsidRPr="009E38C5">
              <w:rPr>
                <w:rFonts w:ascii="Arial" w:hAnsi="Arial" w:cs="Arial"/>
                <w:sz w:val="22"/>
                <w:szCs w:val="22"/>
              </w:rPr>
              <w:t>Zeggio</w:t>
            </w:r>
            <w:proofErr w:type="spellEnd"/>
            <w:r w:rsidRPr="009E38C5">
              <w:rPr>
                <w:rFonts w:ascii="Arial" w:hAnsi="Arial" w:cs="Arial"/>
                <w:sz w:val="22"/>
                <w:szCs w:val="22"/>
              </w:rPr>
              <w:t xml:space="preserve"> Martinez – </w:t>
            </w:r>
            <w:proofErr w:type="spellStart"/>
            <w:proofErr w:type="gramStart"/>
            <w:r w:rsidRPr="009E38C5">
              <w:rPr>
                <w:rFonts w:ascii="Arial" w:hAnsi="Arial" w:cs="Arial"/>
                <w:sz w:val="22"/>
                <w:szCs w:val="22"/>
              </w:rPr>
              <w:t>Curitiba:</w:t>
            </w:r>
            <w:proofErr w:type="gramEnd"/>
            <w:r w:rsidRPr="009E38C5">
              <w:rPr>
                <w:rFonts w:ascii="Arial" w:hAnsi="Arial" w:cs="Arial"/>
                <w:sz w:val="22"/>
                <w:szCs w:val="22"/>
              </w:rPr>
              <w:t>Ibpex</w:t>
            </w:r>
            <w:proofErr w:type="spellEnd"/>
            <w:r w:rsidRPr="009E38C5">
              <w:rPr>
                <w:rFonts w:ascii="Arial" w:hAnsi="Arial" w:cs="Arial"/>
                <w:sz w:val="22"/>
                <w:szCs w:val="22"/>
              </w:rPr>
              <w:t>, 2008.</w:t>
            </w:r>
          </w:p>
        </w:tc>
      </w:tr>
      <w:tr w:rsidR="004C0FE3" w:rsidRPr="002357D2" w:rsidTr="00B853F2">
        <w:trPr>
          <w:gridBefore w:val="1"/>
          <w:gridAfter w:val="1"/>
          <w:wBefore w:w="6" w:type="dxa"/>
          <w:wAfter w:w="45" w:type="dxa"/>
          <w:trHeight w:val="260"/>
        </w:trPr>
        <w:tc>
          <w:tcPr>
            <w:tcW w:w="8929" w:type="dxa"/>
            <w:tcBorders>
              <w:bottom w:val="double" w:sz="6" w:space="0" w:color="auto"/>
            </w:tcBorders>
          </w:tcPr>
          <w:p w:rsidR="004C0FE3" w:rsidRPr="002357D2" w:rsidRDefault="004C0FE3" w:rsidP="00B853F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 xml:space="preserve">                                         </w:t>
            </w:r>
            <w:r w:rsidRPr="002357D2">
              <w:rPr>
                <w:rFonts w:ascii="Arial" w:hAnsi="Arial" w:cs="Arial"/>
                <w:b/>
                <w:sz w:val="22"/>
                <w:szCs w:val="22"/>
                <w:lang w:val="en-US"/>
              </w:rPr>
              <w:t>VIII – BIBLIOGRAFIA COMPLEMENTAR</w:t>
            </w:r>
          </w:p>
          <w:p w:rsidR="004C0FE3" w:rsidRPr="002357D2" w:rsidRDefault="004C0FE3" w:rsidP="00B853F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4C0FE3" w:rsidRPr="0050248C" w:rsidRDefault="004C0FE3" w:rsidP="00B853F2">
            <w:pPr>
              <w:pStyle w:val="Ttulo"/>
              <w:tabs>
                <w:tab w:val="left" w:pos="375"/>
              </w:tabs>
              <w:jc w:val="both"/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</w:pPr>
            <w:r w:rsidRPr="009E38C5">
              <w:rPr>
                <w:rFonts w:cs="Arial"/>
                <w:b w:val="0"/>
                <w:color w:val="auto"/>
                <w:sz w:val="22"/>
                <w:szCs w:val="22"/>
                <w:lang w:val="en-US" w:eastAsia="pt-BR"/>
              </w:rPr>
              <w:t xml:space="preserve">BROWN, H.D. Teaching by principles: an interactive approach to language pedagogy. </w:t>
            </w:r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 xml:space="preserve">New Jersey: Prentice Hall, 1994. </w:t>
            </w:r>
          </w:p>
          <w:p w:rsidR="004C0FE3" w:rsidRPr="0050248C" w:rsidRDefault="004C0FE3" w:rsidP="00B853F2">
            <w:pPr>
              <w:pStyle w:val="Ttulo"/>
              <w:tabs>
                <w:tab w:val="left" w:pos="375"/>
              </w:tabs>
              <w:jc w:val="both"/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</w:pPr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 xml:space="preserve">CARMEN, Z. B. (org.). DISCURSO E ENSINO: A LINGUA INGLESA NA ESCOLAR. Campinas, SP. Mercado </w:t>
            </w:r>
            <w:proofErr w:type="gramStart"/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>da letras</w:t>
            </w:r>
            <w:proofErr w:type="gramEnd"/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>, 2007. (série Discurso e Ensino)</w:t>
            </w:r>
          </w:p>
          <w:p w:rsidR="004C0FE3" w:rsidRPr="0050248C" w:rsidRDefault="004C0FE3" w:rsidP="00B853F2">
            <w:pPr>
              <w:pStyle w:val="Ttulo"/>
              <w:tabs>
                <w:tab w:val="left" w:pos="375"/>
              </w:tabs>
              <w:jc w:val="both"/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</w:pPr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 xml:space="preserve">DONNINI, Lívia. Ensino de língua inglesa/Lívia </w:t>
            </w:r>
            <w:proofErr w:type="spellStart"/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>Donnini</w:t>
            </w:r>
            <w:proofErr w:type="spellEnd"/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 xml:space="preserve">, Luciana </w:t>
            </w:r>
            <w:proofErr w:type="spellStart"/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>Platero</w:t>
            </w:r>
            <w:proofErr w:type="spellEnd"/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 xml:space="preserve">, Adriana </w:t>
            </w:r>
            <w:proofErr w:type="spellStart"/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>Weigel</w:t>
            </w:r>
            <w:proofErr w:type="spellEnd"/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 xml:space="preserve">. São Paulo: </w:t>
            </w:r>
            <w:proofErr w:type="spellStart"/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>Cengage</w:t>
            </w:r>
            <w:proofErr w:type="spellEnd"/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 xml:space="preserve"> Learning. 2010. (Coleção ideias em ação/ coordenadora Anna </w:t>
            </w:r>
            <w:proofErr w:type="spellStart"/>
            <w:proofErr w:type="gramStart"/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>maria</w:t>
            </w:r>
            <w:proofErr w:type="spellEnd"/>
            <w:proofErr w:type="gramEnd"/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 xml:space="preserve"> Pessoa Carvalho).</w:t>
            </w:r>
          </w:p>
          <w:p w:rsidR="004C0FE3" w:rsidRPr="009E38C5" w:rsidRDefault="004C0FE3" w:rsidP="00B853F2">
            <w:pPr>
              <w:pStyle w:val="Ttulo"/>
              <w:tabs>
                <w:tab w:val="left" w:pos="375"/>
              </w:tabs>
              <w:jc w:val="both"/>
              <w:rPr>
                <w:rFonts w:cs="Arial"/>
                <w:b w:val="0"/>
                <w:sz w:val="22"/>
                <w:szCs w:val="22"/>
                <w:lang w:val="en-US" w:eastAsia="pt-BR"/>
              </w:rPr>
            </w:pPr>
            <w:r w:rsidRPr="002357D2">
              <w:rPr>
                <w:rFonts w:cs="Arial"/>
                <w:b w:val="0"/>
                <w:color w:val="auto"/>
                <w:sz w:val="22"/>
                <w:szCs w:val="22"/>
                <w:lang w:val="en-US" w:eastAsia="pt-BR"/>
              </w:rPr>
              <w:t xml:space="preserve">ELLIS, R. </w:t>
            </w:r>
            <w:proofErr w:type="gramStart"/>
            <w:r w:rsidRPr="002357D2">
              <w:rPr>
                <w:rFonts w:cs="Arial"/>
                <w:b w:val="0"/>
                <w:color w:val="auto"/>
                <w:sz w:val="22"/>
                <w:szCs w:val="22"/>
                <w:lang w:val="en-US" w:eastAsia="pt-BR"/>
              </w:rPr>
              <w:t>The study of second language acquisition.</w:t>
            </w:r>
            <w:proofErr w:type="gramEnd"/>
            <w:r w:rsidRPr="002357D2">
              <w:rPr>
                <w:rFonts w:cs="Arial"/>
                <w:b w:val="0"/>
                <w:color w:val="auto"/>
                <w:sz w:val="22"/>
                <w:szCs w:val="22"/>
                <w:lang w:val="en-US" w:eastAsia="pt-BR"/>
              </w:rPr>
              <w:t xml:space="preserve"> </w:t>
            </w:r>
            <w:r w:rsidRPr="009E38C5">
              <w:rPr>
                <w:rFonts w:cs="Arial"/>
                <w:b w:val="0"/>
                <w:color w:val="auto"/>
                <w:sz w:val="22"/>
                <w:szCs w:val="22"/>
                <w:lang w:val="en-US" w:eastAsia="pt-BR"/>
              </w:rPr>
              <w:t>New York: Oxford University Press, 1996</w:t>
            </w:r>
            <w:r w:rsidRPr="009E38C5">
              <w:rPr>
                <w:rFonts w:cs="Arial"/>
                <w:b w:val="0"/>
                <w:sz w:val="22"/>
                <w:szCs w:val="22"/>
                <w:lang w:val="en-US" w:eastAsia="pt-BR"/>
              </w:rPr>
              <w:t>.</w:t>
            </w:r>
          </w:p>
          <w:p w:rsidR="004C0FE3" w:rsidRPr="0050248C" w:rsidRDefault="004C0FE3" w:rsidP="00B853F2">
            <w:pPr>
              <w:pStyle w:val="Ttulo"/>
              <w:tabs>
                <w:tab w:val="left" w:pos="375"/>
              </w:tabs>
              <w:jc w:val="both"/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</w:pPr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 xml:space="preserve">LIMA, D.C.(org.). ENSINO APRENDIZAGEM DE LINGUA INGLESA: CONVERSAS COM </w:t>
            </w:r>
            <w:proofErr w:type="spellStart"/>
            <w:proofErr w:type="gramStart"/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>ESPECIALISTAS.</w:t>
            </w:r>
            <w:proofErr w:type="gramEnd"/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>São</w:t>
            </w:r>
            <w:proofErr w:type="spellEnd"/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 xml:space="preserve"> Paulo: </w:t>
            </w:r>
            <w:proofErr w:type="spellStart"/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>Párabola</w:t>
            </w:r>
            <w:proofErr w:type="spellEnd"/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 xml:space="preserve"> Editorial, 2009.</w:t>
            </w:r>
          </w:p>
          <w:p w:rsidR="004C0FE3" w:rsidRPr="0050248C" w:rsidRDefault="004C0FE3" w:rsidP="00B853F2">
            <w:pPr>
              <w:pStyle w:val="Ttulo"/>
              <w:tabs>
                <w:tab w:val="left" w:pos="375"/>
              </w:tabs>
              <w:jc w:val="both"/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</w:pPr>
            <w:r w:rsidRPr="009E38C5">
              <w:rPr>
                <w:rFonts w:cs="Arial"/>
                <w:b w:val="0"/>
                <w:color w:val="auto"/>
                <w:sz w:val="22"/>
                <w:szCs w:val="22"/>
                <w:lang w:val="es-ES_tradnl" w:eastAsia="pt-BR"/>
              </w:rPr>
              <w:t xml:space="preserve">MARTINEZ, Pierre. </w:t>
            </w:r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 xml:space="preserve">Didática de </w:t>
            </w:r>
            <w:proofErr w:type="spellStart"/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>Linguas</w:t>
            </w:r>
            <w:proofErr w:type="spellEnd"/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 xml:space="preserve"> Estrangeiras/Pierre Martinez; Tradução: Marcos </w:t>
            </w:r>
            <w:proofErr w:type="spellStart"/>
            <w:proofErr w:type="gramStart"/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>Marcionilo.</w:t>
            </w:r>
            <w:proofErr w:type="gramEnd"/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>São</w:t>
            </w:r>
            <w:proofErr w:type="spellEnd"/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 xml:space="preserve"> Paulo: </w:t>
            </w:r>
            <w:proofErr w:type="spellStart"/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>ParábolaEditorial</w:t>
            </w:r>
            <w:proofErr w:type="spellEnd"/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>, 2009.</w:t>
            </w:r>
          </w:p>
          <w:p w:rsidR="004C0FE3" w:rsidRPr="0050248C" w:rsidRDefault="004C0FE3" w:rsidP="00B853F2">
            <w:pPr>
              <w:pStyle w:val="Ttulo"/>
              <w:tabs>
                <w:tab w:val="left" w:pos="375"/>
              </w:tabs>
              <w:jc w:val="both"/>
              <w:rPr>
                <w:rFonts w:cs="Arial"/>
                <w:color w:val="auto"/>
                <w:sz w:val="22"/>
                <w:szCs w:val="22"/>
                <w:lang w:val="pt-BR" w:eastAsia="pt-BR"/>
              </w:rPr>
            </w:pPr>
          </w:p>
        </w:tc>
      </w:tr>
    </w:tbl>
    <w:p w:rsidR="002F0312" w:rsidRDefault="002F0312"/>
    <w:sectPr w:rsidR="002F03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61150"/>
    <w:multiLevelType w:val="hybridMultilevel"/>
    <w:tmpl w:val="926A9A8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E3"/>
    <w:rsid w:val="002F0312"/>
    <w:rsid w:val="004C0FE3"/>
    <w:rsid w:val="00C60649"/>
    <w:rsid w:val="00E4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C0FE3"/>
    <w:pPr>
      <w:keepNext/>
      <w:jc w:val="center"/>
      <w:outlineLvl w:val="0"/>
    </w:pPr>
    <w:rPr>
      <w:rFonts w:ascii="Arial" w:hAnsi="Arial"/>
      <w:b/>
      <w:sz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4C0FE3"/>
    <w:pPr>
      <w:keepNext/>
      <w:outlineLvl w:val="1"/>
    </w:pPr>
    <w:rPr>
      <w:rFonts w:ascii="Arial" w:hAnsi="Arial"/>
      <w:b/>
      <w:sz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0FE3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4C0FE3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Ttulo">
    <w:name w:val="Title"/>
    <w:basedOn w:val="Normal"/>
    <w:link w:val="TtuloChar"/>
    <w:qFormat/>
    <w:rsid w:val="004C0FE3"/>
    <w:pPr>
      <w:jc w:val="center"/>
    </w:pPr>
    <w:rPr>
      <w:rFonts w:ascii="Arial" w:hAnsi="Arial"/>
      <w:b/>
      <w:color w:val="0000FF"/>
      <w:sz w:val="36"/>
      <w:lang w:val="x-none" w:eastAsia="x-none"/>
    </w:rPr>
  </w:style>
  <w:style w:type="character" w:customStyle="1" w:styleId="TtuloChar">
    <w:name w:val="Título Char"/>
    <w:basedOn w:val="Fontepargpadro"/>
    <w:link w:val="Ttulo"/>
    <w:rsid w:val="004C0FE3"/>
    <w:rPr>
      <w:rFonts w:ascii="Arial" w:eastAsia="Times New Roman" w:hAnsi="Arial" w:cs="Times New Roman"/>
      <w:b/>
      <w:color w:val="0000FF"/>
      <w:sz w:val="36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4C0F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C0FE3"/>
    <w:pPr>
      <w:keepNext/>
      <w:jc w:val="center"/>
      <w:outlineLvl w:val="0"/>
    </w:pPr>
    <w:rPr>
      <w:rFonts w:ascii="Arial" w:hAnsi="Arial"/>
      <w:b/>
      <w:sz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4C0FE3"/>
    <w:pPr>
      <w:keepNext/>
      <w:outlineLvl w:val="1"/>
    </w:pPr>
    <w:rPr>
      <w:rFonts w:ascii="Arial" w:hAnsi="Arial"/>
      <w:b/>
      <w:sz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0FE3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4C0FE3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Ttulo">
    <w:name w:val="Title"/>
    <w:basedOn w:val="Normal"/>
    <w:link w:val="TtuloChar"/>
    <w:qFormat/>
    <w:rsid w:val="004C0FE3"/>
    <w:pPr>
      <w:jc w:val="center"/>
    </w:pPr>
    <w:rPr>
      <w:rFonts w:ascii="Arial" w:hAnsi="Arial"/>
      <w:b/>
      <w:color w:val="0000FF"/>
      <w:sz w:val="36"/>
      <w:lang w:val="x-none" w:eastAsia="x-none"/>
    </w:rPr>
  </w:style>
  <w:style w:type="character" w:customStyle="1" w:styleId="TtuloChar">
    <w:name w:val="Título Char"/>
    <w:basedOn w:val="Fontepargpadro"/>
    <w:link w:val="Ttulo"/>
    <w:rsid w:val="004C0FE3"/>
    <w:rPr>
      <w:rFonts w:ascii="Arial" w:eastAsia="Times New Roman" w:hAnsi="Arial" w:cs="Times New Roman"/>
      <w:b/>
      <w:color w:val="0000FF"/>
      <w:sz w:val="36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4C0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OLACI DA COSTA CARVALHO</dc:creator>
  <cp:lastModifiedBy>OLACI DA COSTA CARVALHO</cp:lastModifiedBy>
  <cp:revision>3</cp:revision>
  <dcterms:created xsi:type="dcterms:W3CDTF">2012-05-11T20:36:00Z</dcterms:created>
  <dcterms:modified xsi:type="dcterms:W3CDTF">2012-07-10T19:15:00Z</dcterms:modified>
</cp:coreProperties>
</file>