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6" w:rsidRDefault="00AE79E6" w:rsidP="00AE79E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AE79E6" w:rsidRDefault="00AE79E6" w:rsidP="00AE79E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AE79E6" w:rsidRDefault="00AE79E6" w:rsidP="00AE79E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AE79E6" w:rsidRDefault="00AE79E6" w:rsidP="00AE79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AE79E6" w:rsidRDefault="00AE79E6" w:rsidP="00AE79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AE79E6" w:rsidRDefault="00AE79E6" w:rsidP="00AE79E6">
      <w:pPr>
        <w:jc w:val="center"/>
      </w:pPr>
    </w:p>
    <w:p w:rsidR="00AE79E6" w:rsidRDefault="00AE79E6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423"/>
      </w:tblGrid>
      <w:tr w:rsidR="0023214C" w:rsidRPr="009E38C5" w:rsidTr="00870807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214C" w:rsidRPr="009E38C5" w:rsidRDefault="0023214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23214C" w:rsidRPr="009E38C5" w:rsidTr="00870807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23214C" w:rsidRPr="009E38C5" w:rsidRDefault="0023214C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3" w:type="dxa"/>
            <w:tcBorders>
              <w:top w:val="nil"/>
              <w:right w:val="single" w:sz="4" w:space="0" w:color="auto"/>
            </w:tcBorders>
          </w:tcPr>
          <w:p w:rsidR="0023214C" w:rsidRPr="009E38C5" w:rsidRDefault="005E7658" w:rsidP="000D01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CB1CC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23214C" w:rsidRPr="009E38C5" w:rsidTr="00870807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23214C" w:rsidRPr="009E38C5" w:rsidRDefault="0023214C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3" w:type="dxa"/>
            <w:tcBorders>
              <w:bottom w:val="single" w:sz="4" w:space="0" w:color="auto"/>
              <w:right w:val="single" w:sz="4" w:space="0" w:color="auto"/>
            </w:tcBorders>
          </w:tcPr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>Língua Latina I</w:t>
            </w:r>
          </w:p>
        </w:tc>
      </w:tr>
      <w:tr w:rsidR="0023214C" w:rsidRPr="009E38C5" w:rsidTr="00870807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214C" w:rsidRPr="009E38C5" w:rsidRDefault="0023214C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4C" w:rsidRPr="009E38C5" w:rsidTr="00870807">
        <w:tc>
          <w:tcPr>
            <w:tcW w:w="2557" w:type="dxa"/>
            <w:tcBorders>
              <w:left w:val="single" w:sz="4" w:space="0" w:color="auto"/>
            </w:tcBorders>
          </w:tcPr>
          <w:p w:rsidR="0023214C" w:rsidRPr="009E38C5" w:rsidRDefault="0023214C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3" w:type="dxa"/>
            <w:tcBorders>
              <w:right w:val="single" w:sz="4" w:space="0" w:color="auto"/>
            </w:tcBorders>
          </w:tcPr>
          <w:p w:rsidR="0023214C" w:rsidRPr="009E38C5" w:rsidRDefault="0023214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23214C" w:rsidRPr="009E38C5" w:rsidRDefault="0023214C" w:rsidP="0023214C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8966"/>
      </w:tblGrid>
      <w:tr w:rsidR="0023214C" w:rsidRPr="009E38C5" w:rsidTr="00870807">
        <w:trPr>
          <w:trHeight w:val="205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23214C" w:rsidRPr="009E38C5" w:rsidRDefault="0023214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23214C" w:rsidRPr="009E38C5" w:rsidTr="00870807">
        <w:trPr>
          <w:trHeight w:val="954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E79E6" w:rsidRDefault="00AE79E6" w:rsidP="00870807">
            <w:pPr>
              <w:pStyle w:val="Ttulo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23214C" w:rsidRDefault="0023214C" w:rsidP="00870807">
            <w:pPr>
              <w:pStyle w:val="Ttul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420157">
              <w:rPr>
                <w:b w:val="0"/>
                <w:color w:val="auto"/>
                <w:sz w:val="22"/>
                <w:szCs w:val="22"/>
              </w:rPr>
              <w:t>Contexto histórico do latim. Alfabeto e ortofonia latina. Abordagens paradigmáticas e sintagmáticas das línguas analíticas e sintéticas. Flexão nominal. As declinações latinas dos substantivos, adjetivos e pronomes. Verbo sum e seus compostos. Flexão verbal: as conjunções regulares ativas. Sintaxe da oração em voz ativa. Expressões e citações latinas usuais na literatura científica. Tradução em Latim/Português e versão em Português/Latim.</w:t>
            </w:r>
          </w:p>
          <w:p w:rsidR="00AE79E6" w:rsidRPr="00420157" w:rsidRDefault="00AE79E6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23214C" w:rsidRPr="009E38C5" w:rsidTr="00870807">
        <w:trPr>
          <w:trHeight w:val="195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23214C" w:rsidRPr="009E38C5" w:rsidRDefault="0023214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23214C" w:rsidRPr="009E38C5" w:rsidTr="00870807">
        <w:trPr>
          <w:trHeight w:val="954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E79E6" w:rsidRDefault="00AE79E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Realizar leitura de textos latinos;</w:t>
            </w:r>
          </w:p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Fazer versão, tradução, compreensão e interpretação de textos latinos;</w:t>
            </w:r>
          </w:p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Fazer aquisição de vocabulário básico de origem latina</w:t>
            </w:r>
          </w:p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Aprofundar a investigação acerca da origem e evolução diacrônica da  Língua Portuguesa e ou de outras línguas românicas;                  </w:t>
            </w:r>
          </w:p>
          <w:p w:rsidR="0023214C" w:rsidRPr="00420157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>Descobrir analogias e discrepâncias entre a morfos</w:t>
            </w:r>
            <w:r>
              <w:rPr>
                <w:rFonts w:ascii="Arial" w:hAnsi="Arial" w:cs="Arial"/>
                <w:sz w:val="22"/>
                <w:szCs w:val="22"/>
              </w:rPr>
              <w:t xml:space="preserve">sintaxe latina e portuguesa, ou </w:t>
            </w:r>
            <w:r w:rsidRPr="00420157">
              <w:rPr>
                <w:rFonts w:ascii="Arial" w:hAnsi="Arial" w:cs="Arial"/>
                <w:sz w:val="22"/>
                <w:szCs w:val="22"/>
              </w:rPr>
              <w:t>de outras línguas românicas;</w:t>
            </w:r>
          </w:p>
          <w:p w:rsidR="0023214C" w:rsidRPr="00BF77E9" w:rsidRDefault="0023214C" w:rsidP="00870807">
            <w:pPr>
              <w:jc w:val="both"/>
            </w:pPr>
            <w:r w:rsidRPr="00420157">
              <w:rPr>
                <w:rFonts w:ascii="Arial" w:hAnsi="Arial" w:cs="Arial"/>
                <w:sz w:val="22"/>
                <w:szCs w:val="22"/>
              </w:rPr>
              <w:t>Compr</w:t>
            </w:r>
            <w:r w:rsidR="00827128">
              <w:rPr>
                <w:rFonts w:ascii="Arial" w:hAnsi="Arial" w:cs="Arial"/>
                <w:sz w:val="22"/>
                <w:szCs w:val="22"/>
              </w:rPr>
              <w:t>eender melhor os fenômenos lingu</w:t>
            </w:r>
            <w:r w:rsidRPr="00420157">
              <w:rPr>
                <w:rFonts w:ascii="Arial" w:hAnsi="Arial" w:cs="Arial"/>
                <w:sz w:val="22"/>
                <w:szCs w:val="22"/>
              </w:rPr>
              <w:t>ísticos da língua portuguesa, ou de outras línguas românicas.</w:t>
            </w:r>
            <w:r w:rsidRPr="00BF77E9">
              <w:t xml:space="preserve"> </w:t>
            </w:r>
          </w:p>
          <w:p w:rsidR="0023214C" w:rsidRPr="009E38C5" w:rsidRDefault="0023214C" w:rsidP="008708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4C" w:rsidRPr="009E38C5" w:rsidTr="00870807">
        <w:trPr>
          <w:trHeight w:val="177"/>
        </w:trPr>
        <w:tc>
          <w:tcPr>
            <w:tcW w:w="8980" w:type="dxa"/>
            <w:gridSpan w:val="2"/>
            <w:tcBorders>
              <w:bottom w:val="double" w:sz="6" w:space="0" w:color="auto"/>
            </w:tcBorders>
          </w:tcPr>
          <w:p w:rsidR="0023214C" w:rsidRPr="009E38C5" w:rsidRDefault="0023214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23214C" w:rsidRPr="009E38C5" w:rsidTr="00AE79E6">
        <w:trPr>
          <w:trHeight w:val="864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176D57" w:rsidRDefault="00176D57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214C" w:rsidRPr="009E38C5" w:rsidRDefault="0023214C" w:rsidP="008708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expositivo-dialogadas, com leitura de textos e reflexão acerca dos conceitos e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conteúdos trabalhados. Atividades práticas </w:t>
            </w:r>
            <w:r w:rsidRPr="009E38C5">
              <w:rPr>
                <w:rFonts w:ascii="Arial" w:hAnsi="Arial" w:cs="Arial"/>
                <w:sz w:val="22"/>
                <w:szCs w:val="22"/>
              </w:rPr>
              <w:t>e trabalhos de conhecimentos linguístico-gramaticais com textos de diferentes gêneros.</w:t>
            </w:r>
          </w:p>
        </w:tc>
      </w:tr>
      <w:tr w:rsidR="0023214C" w:rsidRPr="009E38C5" w:rsidTr="00AE79E6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single" w:sz="4" w:space="0" w:color="auto"/>
            </w:tcBorders>
          </w:tcPr>
          <w:p w:rsidR="0023214C" w:rsidRPr="009E38C5" w:rsidRDefault="0023214C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3214C" w:rsidRPr="009E38C5" w:rsidTr="00AE79E6">
        <w:trPr>
          <w:trHeight w:val="24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4C" w:rsidRPr="009E38C5" w:rsidRDefault="0023214C" w:rsidP="00525652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25652" w:rsidRPr="009E38C5" w:rsidTr="00AE79E6">
        <w:trPr>
          <w:trHeight w:val="24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652" w:rsidRDefault="00525652" w:rsidP="0052565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652" w:rsidRPr="00420157" w:rsidRDefault="00525652" w:rsidP="00525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bCs/>
                <w:sz w:val="22"/>
                <w:szCs w:val="22"/>
              </w:rPr>
              <w:t>Contexto histórico do latim: origem, ev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olução, importância, variantes lingu</w:t>
            </w:r>
            <w:r w:rsidRPr="00420157">
              <w:rPr>
                <w:rFonts w:ascii="Arial" w:hAnsi="Arial" w:cs="Arial"/>
                <w:bCs/>
                <w:sz w:val="22"/>
                <w:szCs w:val="22"/>
              </w:rPr>
              <w:t>ísticas, civilização romana, literatura latina (vida e obra dos principais literatos);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420157">
              <w:rPr>
                <w:rFonts w:ascii="Arial" w:hAnsi="Arial" w:cs="Arial"/>
                <w:sz w:val="22"/>
                <w:szCs w:val="22"/>
              </w:rPr>
              <w:t>Alfabeto latino;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Prosódia latina;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Orto</w:t>
            </w:r>
            <w:r w:rsidRPr="00420157">
              <w:rPr>
                <w:rFonts w:ascii="Arial" w:hAnsi="Arial" w:cs="Arial"/>
                <w:sz w:val="22"/>
                <w:szCs w:val="22"/>
              </w:rPr>
              <w:t>épia latina;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Quantidade latina;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Ditongos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Flexão nominal: gênero, número e caso;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Primeira declinação dos substantivos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Segunda declinação dos substantivos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Terceira declinação dos substantivos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420157">
              <w:rPr>
                <w:rFonts w:ascii="Arial" w:hAnsi="Arial" w:cs="Arial"/>
                <w:sz w:val="22"/>
                <w:szCs w:val="22"/>
              </w:rPr>
              <w:t>Quarta declinação dos substantivos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Quinta declinação dos substantivos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Conjunção do verbo auxiliar sum e de seus compostos;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Declinação dos adjetivos de primeira classe;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Declinação dos adjetivos de segunda classe;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Grau dos adjetivos latinos;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Primeira conjunção regular ativa;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Segunda conjunção regular ativa;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Terceira conjunção regular ativa;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Quarta conjunção regular ativa;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Declinação dos pronomes pessoais;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Declinação dos pronomes possessivos;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157">
              <w:rPr>
                <w:rFonts w:ascii="Arial" w:hAnsi="Arial" w:cs="Arial"/>
                <w:sz w:val="22"/>
                <w:szCs w:val="22"/>
              </w:rPr>
              <w:t>Declinação dos pronomes demonstrativos;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Sintaxe da oração em voz ativa;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Sintaxe do adjunto apósito (Aposto);</w:t>
            </w:r>
          </w:p>
          <w:p w:rsidR="00525652" w:rsidRPr="00420157" w:rsidRDefault="00525652" w:rsidP="00525652">
            <w:pPr>
              <w:ind w:left="-27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                Expressões e citações lat</w:t>
            </w:r>
            <w:r>
              <w:rPr>
                <w:rFonts w:ascii="Arial" w:hAnsi="Arial" w:cs="Arial"/>
                <w:sz w:val="22"/>
                <w:szCs w:val="22"/>
              </w:rPr>
              <w:t>inas usuais na literatura cientí</w:t>
            </w:r>
            <w:r w:rsidRPr="00420157">
              <w:rPr>
                <w:rFonts w:ascii="Arial" w:hAnsi="Arial" w:cs="Arial"/>
                <w:sz w:val="22"/>
                <w:szCs w:val="22"/>
              </w:rPr>
              <w:t xml:space="preserve">fica.                     </w:t>
            </w:r>
          </w:p>
          <w:p w:rsidR="00525652" w:rsidRPr="009E38C5" w:rsidRDefault="00525652" w:rsidP="00525652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25652" w:rsidRPr="009E38C5" w:rsidTr="00AE79E6">
        <w:trPr>
          <w:trHeight w:val="24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652" w:rsidRDefault="00525652" w:rsidP="00525652">
            <w:pPr>
              <w:pStyle w:val="Ttulo1"/>
              <w:rPr>
                <w:rFonts w:cs="Arial"/>
                <w:bCs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23214C" w:rsidRPr="009E38C5" w:rsidTr="00870807">
        <w:trPr>
          <w:gridBefore w:val="1"/>
          <w:wBefore w:w="14" w:type="dxa"/>
          <w:trHeight w:val="518"/>
        </w:trPr>
        <w:tc>
          <w:tcPr>
            <w:tcW w:w="8966" w:type="dxa"/>
            <w:tcBorders>
              <w:bottom w:val="double" w:sz="6" w:space="0" w:color="auto"/>
            </w:tcBorders>
          </w:tcPr>
          <w:p w:rsidR="00673F94" w:rsidRDefault="00673F94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14C" w:rsidRDefault="0023214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Através da realização de atividades oral e escrita – individual e em grupo.</w:t>
            </w:r>
          </w:p>
          <w:p w:rsidR="00673F94" w:rsidRPr="009E38C5" w:rsidRDefault="00673F94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03" w:rsidRPr="009E38C5" w:rsidTr="00F84A03">
        <w:trPr>
          <w:gridBefore w:val="1"/>
          <w:wBefore w:w="14" w:type="dxa"/>
          <w:trHeight w:val="283"/>
        </w:trPr>
        <w:tc>
          <w:tcPr>
            <w:tcW w:w="8966" w:type="dxa"/>
            <w:tcBorders>
              <w:bottom w:val="double" w:sz="6" w:space="0" w:color="auto"/>
            </w:tcBorders>
          </w:tcPr>
          <w:p w:rsidR="00F84A03" w:rsidRPr="009E38C5" w:rsidRDefault="00F84A03" w:rsidP="00F84A0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3214C" w:rsidRPr="009E38C5" w:rsidTr="00870807">
        <w:trPr>
          <w:gridBefore w:val="1"/>
          <w:wBefore w:w="14" w:type="dxa"/>
          <w:trHeight w:val="259"/>
        </w:trPr>
        <w:tc>
          <w:tcPr>
            <w:tcW w:w="8966" w:type="dxa"/>
            <w:tcBorders>
              <w:bottom w:val="double" w:sz="6" w:space="0" w:color="auto"/>
            </w:tcBorders>
          </w:tcPr>
          <w:p w:rsidR="0023214C" w:rsidRDefault="0023214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ALMEIDA, Napoleão Mendes de. Gramática Latina. São Paulo: Saraiva, 1989.</w:t>
            </w: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CARDOSO, Zélia de Almeida. Iniciação ao Latim. São Paulo: Ática, 1993.</w:t>
            </w:r>
          </w:p>
          <w:p w:rsidR="0023214C" w:rsidRDefault="00E958AB" w:rsidP="00E958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FONTANA, Dino Fausto. Curso de Latim. São Paulo: Saraiva, 1987</w:t>
            </w:r>
            <w:r w:rsidR="0023214C" w:rsidRPr="009E38C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</w:p>
          <w:p w:rsidR="0023214C" w:rsidRDefault="0023214C" w:rsidP="00246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  <w:p w:rsidR="002460DA" w:rsidRPr="009E38C5" w:rsidRDefault="002460DA" w:rsidP="00246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FARIA, Ernesto. Dicionário Escolar Latino-Português. Rio de Janeiro: FAE, 1988. </w:t>
            </w: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FIGUEIREDO E ALMEIDA, José Nunes de, e Maria Ana. Compêndio de Gramática Latina. Porto-Portugal: Editora Porto.</w:t>
            </w: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PETRÔNIO. O Satiricon</w:t>
            </w:r>
            <w:r>
              <w:rPr>
                <w:rFonts w:ascii="Arial" w:hAnsi="Arial" w:cs="Arial"/>
                <w:sz w:val="22"/>
                <w:szCs w:val="22"/>
              </w:rPr>
              <w:t>. São paulo. Martin Claret, 2001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958AB" w:rsidRPr="00296FE1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SILVA NETO, Serafim da. História do Latim Vulgar. Rio de Janeiro: Ao Livro Técnico, 1997.</w:t>
            </w:r>
          </w:p>
          <w:p w:rsidR="00E24AA9" w:rsidRPr="00661D00" w:rsidRDefault="00E958AB" w:rsidP="00E95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XAVIER, Ronaldo Caldeira. Latim no Direito. Rio de Janeiro: Editora Forense, 1997.</w:t>
            </w:r>
            <w:r w:rsidR="00E24AA9" w:rsidRPr="00661D00">
              <w:rPr>
                <w:rFonts w:ascii="Arial" w:hAnsi="Arial" w:cs="Arial"/>
                <w:sz w:val="22"/>
                <w:szCs w:val="22"/>
              </w:rPr>
              <w:t>APULEIO, Lúcio. O Asno de Ouro. São Paulo, Ediouro (romance latino).</w:t>
            </w:r>
          </w:p>
          <w:p w:rsidR="0023214C" w:rsidRPr="00420157" w:rsidRDefault="00E24AA9" w:rsidP="00E24A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cs="Arial"/>
                <w:sz w:val="22"/>
                <w:szCs w:val="22"/>
              </w:rPr>
              <w:t>PETRÔNIO. O Satiricon. São Paulo, Ediouro (romance latino).</w:t>
            </w:r>
            <w:r w:rsidR="0023214C" w:rsidRPr="0042015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2460DA" w:rsidRPr="009E38C5" w:rsidRDefault="0023214C" w:rsidP="00E24A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77F0" w:rsidRDefault="00FB77F0"/>
    <w:sectPr w:rsidR="00FB77F0" w:rsidSect="005E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14C"/>
    <w:rsid w:val="000D013F"/>
    <w:rsid w:val="00176D57"/>
    <w:rsid w:val="0023214C"/>
    <w:rsid w:val="002460DA"/>
    <w:rsid w:val="00525652"/>
    <w:rsid w:val="005E6E0E"/>
    <w:rsid w:val="005E7658"/>
    <w:rsid w:val="00673F94"/>
    <w:rsid w:val="006F5438"/>
    <w:rsid w:val="00827128"/>
    <w:rsid w:val="00AE79E6"/>
    <w:rsid w:val="00CB1CCF"/>
    <w:rsid w:val="00DC5AC1"/>
    <w:rsid w:val="00E24AA9"/>
    <w:rsid w:val="00E958AB"/>
    <w:rsid w:val="00F84A03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C084-ABBA-4EB3-904D-C81BAE2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14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3214C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14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214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3214C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23214C"/>
    <w:rPr>
      <w:rFonts w:ascii="Arial" w:eastAsia="Times New Roman" w:hAnsi="Arial" w:cs="Times New Roman"/>
      <w:b/>
      <w:color w:val="0000FF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15</cp:revision>
  <dcterms:created xsi:type="dcterms:W3CDTF">2012-05-11T14:02:00Z</dcterms:created>
  <dcterms:modified xsi:type="dcterms:W3CDTF">2016-05-13T13:02:00Z</dcterms:modified>
</cp:coreProperties>
</file>