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B0" w:rsidRDefault="000E53B0" w:rsidP="000E53B0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0E53B0" w:rsidRDefault="000E53B0" w:rsidP="000E53B0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0E53B0" w:rsidRDefault="000E53B0" w:rsidP="000E53B0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0E53B0" w:rsidRDefault="000E53B0" w:rsidP="000E53B0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0E53B0" w:rsidRDefault="000E53B0" w:rsidP="000E53B0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0E53B0" w:rsidRDefault="000E53B0" w:rsidP="000E53B0">
      <w:pPr>
        <w:jc w:val="center"/>
      </w:pPr>
    </w:p>
    <w:p w:rsidR="000E53B0" w:rsidRDefault="000E53B0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B46561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46561" w:rsidRPr="009E38C5" w:rsidRDefault="00B4656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B46561" w:rsidRPr="009E38C5" w:rsidTr="005B4661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B46561" w:rsidRPr="009E38C5" w:rsidRDefault="00B46561" w:rsidP="005B4661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B46561" w:rsidRPr="009E38C5" w:rsidRDefault="009E27F0" w:rsidP="001C43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C66756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B46561" w:rsidRPr="009E38C5" w:rsidTr="005B4661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B46561" w:rsidRPr="009E38C5" w:rsidRDefault="00B46561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B46561" w:rsidRPr="009E38C5" w:rsidRDefault="00B46561" w:rsidP="005B46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Literatura </w:t>
            </w:r>
            <w:r>
              <w:rPr>
                <w:rFonts w:ascii="Arial" w:hAnsi="Arial" w:cs="Arial"/>
                <w:sz w:val="22"/>
                <w:szCs w:val="22"/>
              </w:rPr>
              <w:t>Portuguesa Moderna e Contemporânea</w:t>
            </w:r>
          </w:p>
        </w:tc>
      </w:tr>
      <w:tr w:rsidR="00B46561" w:rsidRPr="009E38C5" w:rsidTr="005B4661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46561" w:rsidRPr="009E38C5" w:rsidRDefault="00B46561" w:rsidP="005B46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61" w:rsidRPr="009E38C5" w:rsidTr="005B4661">
        <w:tc>
          <w:tcPr>
            <w:tcW w:w="2127" w:type="dxa"/>
            <w:tcBorders>
              <w:left w:val="single" w:sz="4" w:space="0" w:color="auto"/>
            </w:tcBorders>
          </w:tcPr>
          <w:p w:rsidR="00B46561" w:rsidRPr="009E38C5" w:rsidRDefault="00B46561" w:rsidP="005B466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B46561" w:rsidRPr="009E38C5" w:rsidRDefault="00B46561" w:rsidP="005B4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</w:tr>
    </w:tbl>
    <w:p w:rsidR="00B46561" w:rsidRPr="009E38C5" w:rsidRDefault="00B46561" w:rsidP="00B46561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46561" w:rsidRPr="009E38C5" w:rsidTr="005B4661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46561" w:rsidRPr="009E38C5" w:rsidRDefault="00B4656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B46561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9307AA" w:rsidRDefault="009307AA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6561" w:rsidRPr="00212C59" w:rsidRDefault="00B46561" w:rsidP="005B466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 xml:space="preserve">Simbolismo: origem e características. Poesia e Prosa Simbolistas: Camilo Peçanha e outros. Modernismo: origem e características. Correntes literárias modernistas. Fernando Pessoa e a renovação da poesia portuguesa. O romance e o conto. Principais escritores da atualidade. </w:t>
            </w:r>
          </w:p>
          <w:p w:rsidR="00B46561" w:rsidRPr="009E38C5" w:rsidRDefault="00B46561" w:rsidP="005B4661">
            <w:pPr>
              <w:pStyle w:val="PargrafodaLista"/>
              <w:tabs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6561" w:rsidRPr="009E38C5" w:rsidTr="005B4661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B46561" w:rsidRPr="009E38C5" w:rsidRDefault="00B4656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B46561" w:rsidRPr="009E38C5" w:rsidTr="005B4661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double" w:sz="6" w:space="0" w:color="auto"/>
            </w:tcBorders>
          </w:tcPr>
          <w:p w:rsidR="009307AA" w:rsidRDefault="009307AA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6561" w:rsidRPr="00794312" w:rsidRDefault="00B46561" w:rsidP="005B46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312">
              <w:rPr>
                <w:rFonts w:ascii="Arial" w:hAnsi="Arial" w:cs="Arial"/>
                <w:sz w:val="22"/>
                <w:szCs w:val="22"/>
              </w:rPr>
              <w:t>Oportunizar aos alunos estudos sobre a Literatura Portuguesa</w:t>
            </w:r>
            <w:r>
              <w:rPr>
                <w:rFonts w:ascii="Arial" w:hAnsi="Arial" w:cs="Arial"/>
                <w:sz w:val="22"/>
                <w:szCs w:val="22"/>
              </w:rPr>
              <w:t xml:space="preserve"> Moderna</w:t>
            </w:r>
            <w:r w:rsidRPr="00794312">
              <w:rPr>
                <w:rFonts w:ascii="Arial" w:hAnsi="Arial" w:cs="Arial"/>
                <w:sz w:val="22"/>
                <w:szCs w:val="22"/>
              </w:rPr>
              <w:t xml:space="preserve">, indicando os ideais estéticos, </w:t>
            </w:r>
            <w:r>
              <w:rPr>
                <w:rFonts w:ascii="Arial" w:hAnsi="Arial" w:cs="Arial"/>
                <w:sz w:val="22"/>
                <w:szCs w:val="22"/>
              </w:rPr>
              <w:t>e os autores representativos</w:t>
            </w:r>
            <w:r w:rsidRPr="00794312">
              <w:rPr>
                <w:rFonts w:ascii="Arial" w:hAnsi="Arial" w:cs="Arial"/>
                <w:sz w:val="22"/>
                <w:szCs w:val="22"/>
              </w:rPr>
              <w:t xml:space="preserve">, possibilitando-lhes uma visão do contexto sócio-político-cultural da época que fundamente sua postura crítica e que contribua à melhor compreensão do fato literário em estudo.        </w:t>
            </w:r>
          </w:p>
          <w:p w:rsidR="00B46561" w:rsidRPr="009E38C5" w:rsidRDefault="00B46561" w:rsidP="005B4661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61" w:rsidRPr="009E38C5" w:rsidTr="005B4661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B46561" w:rsidRPr="009E38C5" w:rsidRDefault="00B4656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B46561" w:rsidRPr="009E38C5" w:rsidTr="005B4661">
        <w:trPr>
          <w:trHeight w:val="851"/>
        </w:trPr>
        <w:tc>
          <w:tcPr>
            <w:tcW w:w="8820" w:type="dxa"/>
            <w:tcBorders>
              <w:top w:val="nil"/>
              <w:bottom w:val="nil"/>
            </w:tcBorders>
          </w:tcPr>
          <w:p w:rsidR="009307AA" w:rsidRDefault="009307AA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6561" w:rsidRPr="009E38C5" w:rsidRDefault="00B46561" w:rsidP="005B4661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Aula expositiva; Aula expositiva dialogada; Aula expositiva com recurso áudio visual; Leitura e socialização de textos literários e não literários.</w:t>
            </w:r>
          </w:p>
        </w:tc>
      </w:tr>
      <w:tr w:rsidR="00B46561" w:rsidRPr="009E38C5" w:rsidTr="005B4661">
        <w:trPr>
          <w:trHeight w:val="66"/>
        </w:trPr>
        <w:tc>
          <w:tcPr>
            <w:tcW w:w="8820" w:type="dxa"/>
            <w:tcBorders>
              <w:top w:val="nil"/>
              <w:bottom w:val="nil"/>
            </w:tcBorders>
          </w:tcPr>
          <w:p w:rsidR="00B46561" w:rsidRPr="009E38C5" w:rsidRDefault="00B46561" w:rsidP="005B46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B46561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B46561" w:rsidRPr="009E38C5" w:rsidRDefault="00B4656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B46561" w:rsidRPr="009E38C5" w:rsidTr="005B4661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9307AA" w:rsidRDefault="009307AA" w:rsidP="005B4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561" w:rsidRPr="003352AD" w:rsidRDefault="00B4656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A LITERATURA PORTUGUESA NO FINAL DO SÉCULO XIX</w:t>
            </w:r>
          </w:p>
          <w:p w:rsidR="00B46561" w:rsidRPr="003352AD" w:rsidRDefault="00B46561" w:rsidP="00B4656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A renovação poética: Antonio Nobre</w:t>
            </w:r>
          </w:p>
          <w:p w:rsidR="00B46561" w:rsidRPr="003352AD" w:rsidRDefault="00B46561" w:rsidP="00B4656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Simbolismo e “decadentismo”</w:t>
            </w:r>
          </w:p>
          <w:p w:rsidR="00B46561" w:rsidRPr="003352AD" w:rsidRDefault="00B46561" w:rsidP="00B4656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 xml:space="preserve">Camilo Peçanha. </w:t>
            </w:r>
          </w:p>
          <w:p w:rsidR="00B46561" w:rsidRPr="003352AD" w:rsidRDefault="00B46561" w:rsidP="005B4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561" w:rsidRPr="003352AD" w:rsidRDefault="00B46561" w:rsidP="005B4661">
            <w:p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 xml:space="preserve"> PRÉ-MODERNISMO</w:t>
            </w:r>
          </w:p>
          <w:p w:rsidR="00B46561" w:rsidRPr="003352AD" w:rsidRDefault="00B46561" w:rsidP="00B465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Teixeira de Pascoais e “Saudosismo”</w:t>
            </w:r>
          </w:p>
          <w:p w:rsidR="00B46561" w:rsidRPr="003352AD" w:rsidRDefault="00B46561" w:rsidP="00B465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O grupo de “Orfeu”</w:t>
            </w:r>
          </w:p>
          <w:p w:rsidR="00B46561" w:rsidRPr="003352AD" w:rsidRDefault="00B46561" w:rsidP="00B465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Mário de Sá Carneiro e Fernando Pessoa</w:t>
            </w:r>
          </w:p>
          <w:p w:rsidR="00B46561" w:rsidRPr="003352AD" w:rsidRDefault="00B46561" w:rsidP="00B4656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Almada Negreiro e a narrativa de Vanguarda</w:t>
            </w:r>
          </w:p>
          <w:p w:rsidR="00B46561" w:rsidRPr="003352AD" w:rsidRDefault="00B46561" w:rsidP="005B4661">
            <w:pPr>
              <w:pStyle w:val="Ttulo2"/>
              <w:rPr>
                <w:b w:val="0"/>
                <w:sz w:val="22"/>
                <w:szCs w:val="22"/>
              </w:rPr>
            </w:pPr>
            <w:r w:rsidRPr="003352AD">
              <w:rPr>
                <w:b w:val="0"/>
                <w:sz w:val="22"/>
                <w:szCs w:val="22"/>
              </w:rPr>
              <w:t xml:space="preserve"> O MODERNISMO PORTUGUÊS</w:t>
            </w:r>
          </w:p>
          <w:p w:rsidR="00B46561" w:rsidRPr="003352AD" w:rsidRDefault="00B46561" w:rsidP="00B465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O movimento “presencista”</w:t>
            </w:r>
          </w:p>
          <w:p w:rsidR="00B46561" w:rsidRPr="003352AD" w:rsidRDefault="00B46561" w:rsidP="00B465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O romance neo-realista</w:t>
            </w:r>
          </w:p>
          <w:p w:rsidR="00B46561" w:rsidRPr="003352AD" w:rsidRDefault="00B46561" w:rsidP="00B465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 xml:space="preserve">O Surrealismo: José Régio, Branquinho da Fonseca, Alves Redal, </w:t>
            </w:r>
            <w:r w:rsidRPr="003352AD">
              <w:rPr>
                <w:rFonts w:ascii="Arial" w:hAnsi="Arial" w:cs="Arial"/>
                <w:sz w:val="22"/>
                <w:szCs w:val="22"/>
              </w:rPr>
              <w:lastRenderedPageBreak/>
              <w:t xml:space="preserve">Carlos de Oliveira, Virgílio Ferreira, Sophia de Mello Breyner Andresen, Agostinha Bessa Luís e Mario Cerarini.  </w:t>
            </w:r>
          </w:p>
          <w:p w:rsidR="00B46561" w:rsidRPr="003352AD" w:rsidRDefault="00B46561" w:rsidP="00B46561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352AD">
              <w:rPr>
                <w:rFonts w:ascii="Arial" w:hAnsi="Arial" w:cs="Arial"/>
                <w:sz w:val="22"/>
                <w:szCs w:val="22"/>
              </w:rPr>
              <w:t>José Saramargo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6561" w:rsidRPr="009E38C5" w:rsidRDefault="00B46561" w:rsidP="005B4661">
            <w:pPr>
              <w:pStyle w:val="PargrafodaLista"/>
              <w:tabs>
                <w:tab w:val="left" w:pos="356"/>
                <w:tab w:val="left" w:pos="498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61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B46561" w:rsidRPr="009E38C5" w:rsidRDefault="00B46561" w:rsidP="009307AA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B46561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9307AA" w:rsidRDefault="009307AA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6561" w:rsidRDefault="009307AA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sz w:val="22"/>
                <w:szCs w:val="22"/>
              </w:rPr>
              <w:t>Atividades orais e escritas / individuais e coletivas.</w:t>
            </w:r>
          </w:p>
          <w:p w:rsidR="009307AA" w:rsidRPr="009E38C5" w:rsidRDefault="009307AA" w:rsidP="005B46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61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B46561" w:rsidRPr="009E38C5" w:rsidRDefault="00B46561" w:rsidP="005B4661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57D56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272D8E" w:rsidRDefault="00272D8E" w:rsidP="00272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MOISÉS, Massaud. A Literatu</w:t>
            </w:r>
            <w:r>
              <w:rPr>
                <w:rFonts w:ascii="Arial" w:hAnsi="Arial" w:cs="Arial"/>
                <w:sz w:val="22"/>
                <w:szCs w:val="22"/>
              </w:rPr>
              <w:t>ra Portuguesa</w:t>
            </w:r>
            <w:r w:rsidRPr="00296FE1">
              <w:rPr>
                <w:rFonts w:ascii="Arial" w:hAnsi="Arial" w:cs="Arial"/>
                <w:sz w:val="22"/>
                <w:szCs w:val="22"/>
              </w:rPr>
              <w:t>.  S</w:t>
            </w:r>
            <w:r>
              <w:rPr>
                <w:rFonts w:ascii="Arial" w:hAnsi="Arial" w:cs="Arial"/>
                <w:sz w:val="22"/>
                <w:szCs w:val="22"/>
              </w:rPr>
              <w:t>ão Paulo: Cultrix, 1995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72D8E" w:rsidRPr="00296FE1" w:rsidRDefault="00272D8E" w:rsidP="00272D8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296FE1">
              <w:rPr>
                <w:rFonts w:ascii="Arial" w:hAnsi="Arial" w:cs="Arial"/>
                <w:sz w:val="22"/>
                <w:szCs w:val="22"/>
              </w:rPr>
              <w:t>. A Literatura Portuguesa através dos textos</w:t>
            </w:r>
            <w:r>
              <w:rPr>
                <w:rFonts w:ascii="Arial" w:hAnsi="Arial" w:cs="Arial"/>
                <w:sz w:val="22"/>
                <w:szCs w:val="22"/>
              </w:rPr>
              <w:t>.  SP: Cultrix, 2006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57D56" w:rsidRPr="00661D00" w:rsidRDefault="00272D8E" w:rsidP="00272D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SARAIVA, Antônio José. História da Li</w:t>
            </w:r>
            <w:r>
              <w:rPr>
                <w:rFonts w:ascii="Arial" w:hAnsi="Arial" w:cs="Arial"/>
                <w:sz w:val="22"/>
                <w:szCs w:val="22"/>
              </w:rPr>
              <w:t>teratura Portuguesa. Portugal. Porto, 2001.</w:t>
            </w:r>
          </w:p>
        </w:tc>
      </w:tr>
      <w:tr w:rsidR="00B57D56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B57D56" w:rsidRPr="00661D00" w:rsidRDefault="00B57D56" w:rsidP="00531D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</w:tc>
      </w:tr>
      <w:tr w:rsidR="00B57D56" w:rsidRPr="009E38C5" w:rsidTr="005B4661">
        <w:tc>
          <w:tcPr>
            <w:tcW w:w="8820" w:type="dxa"/>
            <w:tcBorders>
              <w:bottom w:val="double" w:sz="6" w:space="0" w:color="auto"/>
            </w:tcBorders>
          </w:tcPr>
          <w:p w:rsidR="00272D8E" w:rsidRPr="00296FE1" w:rsidRDefault="00272D8E" w:rsidP="00272D8E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DUBOIS, J. et alli. Retórica Geral. São Paulo: Cultrix, 1974.</w:t>
            </w:r>
          </w:p>
          <w:p w:rsidR="00272D8E" w:rsidRPr="00296FE1" w:rsidRDefault="00272D8E" w:rsidP="00272D8E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FRANÇA, José Augusto. A Arte em Portugal no Século XX. Lisboa: Bertrand, 1974.</w:t>
            </w:r>
          </w:p>
          <w:p w:rsidR="00272D8E" w:rsidRPr="00296FE1" w:rsidRDefault="00272D8E" w:rsidP="00272D8E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FOUCAUT, Michel. As Palavras e as Coisas. São Paulo: Martins Fontes, 2ª ed., 1981.</w:t>
            </w:r>
          </w:p>
          <w:p w:rsidR="00272D8E" w:rsidRPr="00296FE1" w:rsidRDefault="00272D8E" w:rsidP="00272D8E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FRYE, Northrop. Anatomia da Crítica. São Paulo: Cultrix, 1973.  </w:t>
            </w:r>
          </w:p>
          <w:p w:rsidR="00B57D56" w:rsidRPr="00661D00" w:rsidRDefault="00272D8E" w:rsidP="00272D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LAUSBERG, Heinrich. Elementos de Retórica Literária. Lisboa: Calouste Gulberniderr, 2ª ed., 1972.</w:t>
            </w:r>
          </w:p>
        </w:tc>
      </w:tr>
    </w:tbl>
    <w:p w:rsidR="002708F1" w:rsidRDefault="002708F1"/>
    <w:sectPr w:rsidR="002708F1" w:rsidSect="000E3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A9D"/>
    <w:multiLevelType w:val="singleLevel"/>
    <w:tmpl w:val="B0E00998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376840EF"/>
    <w:multiLevelType w:val="singleLevel"/>
    <w:tmpl w:val="ADAC46FE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" w15:restartNumberingAfterBreak="0">
    <w:nsid w:val="66476F34"/>
    <w:multiLevelType w:val="singleLevel"/>
    <w:tmpl w:val="ED80D2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561"/>
    <w:rsid w:val="000E39FF"/>
    <w:rsid w:val="000E53B0"/>
    <w:rsid w:val="001C436E"/>
    <w:rsid w:val="002708F1"/>
    <w:rsid w:val="00272D8E"/>
    <w:rsid w:val="004711E1"/>
    <w:rsid w:val="009307AA"/>
    <w:rsid w:val="009E27F0"/>
    <w:rsid w:val="00B46561"/>
    <w:rsid w:val="00B57D56"/>
    <w:rsid w:val="00BB2700"/>
    <w:rsid w:val="00C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0E14-BBA1-41C6-80DB-C6EAC746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56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46561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656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656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46561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B46561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styleId="Rodap">
    <w:name w:val="footer"/>
    <w:basedOn w:val="Normal"/>
    <w:link w:val="RodapChar"/>
    <w:rsid w:val="00B46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6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B46561"/>
    <w:pPr>
      <w:spacing w:before="100" w:after="100"/>
    </w:pPr>
    <w:rPr>
      <w:rFonts w:ascii="Arial Unicode MS" w:eastAsia="Arial Unicode MS" w:hAnsi="Arial Unicode MS" w:hint="eastAsia"/>
      <w:sz w:val="24"/>
    </w:rPr>
  </w:style>
  <w:style w:type="paragraph" w:styleId="PargrafodaLista">
    <w:name w:val="List Paragraph"/>
    <w:basedOn w:val="Normal"/>
    <w:uiPriority w:val="34"/>
    <w:qFormat/>
    <w:rsid w:val="00B4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cp:lastPrinted>2012-06-04T21:42:00Z</cp:lastPrinted>
  <dcterms:created xsi:type="dcterms:W3CDTF">2012-05-11T16:41:00Z</dcterms:created>
  <dcterms:modified xsi:type="dcterms:W3CDTF">2016-05-13T13:03:00Z</dcterms:modified>
</cp:coreProperties>
</file>