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994" w:rsidRDefault="002F4994" w:rsidP="002F4994">
      <w:pPr>
        <w:jc w:val="center"/>
        <w:rPr>
          <w:rFonts w:ascii="Arial" w:hAnsi="Arial"/>
          <w:b/>
          <w:color w:val="000000"/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-80645</wp:posOffset>
            </wp:positionV>
            <wp:extent cx="640080" cy="912495"/>
            <wp:effectExtent l="0" t="0" r="7620" b="190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00"/>
          <w:sz w:val="16"/>
        </w:rPr>
        <w:t>MISTÉRIO DA EDUCAÇÃO</w:t>
      </w:r>
    </w:p>
    <w:p w:rsidR="002F4994" w:rsidRDefault="002F4994" w:rsidP="002F4994">
      <w:pPr>
        <w:keepNext/>
        <w:jc w:val="center"/>
        <w:outlineLvl w:val="2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 UNIVERSIDADE FEDERAL DO AMAPÁ</w:t>
      </w:r>
    </w:p>
    <w:p w:rsidR="002F4994" w:rsidRDefault="002F4994" w:rsidP="002F4994">
      <w:pPr>
        <w:jc w:val="center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PRÓ-REITORIA DE ENSINO DE GRADUAÇÃO</w:t>
      </w:r>
    </w:p>
    <w:p w:rsidR="002F4994" w:rsidRDefault="002F4994" w:rsidP="002F4994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COORDENADORIA DE ENSINO DE GRADUAÇÃO</w:t>
      </w:r>
    </w:p>
    <w:p w:rsidR="002F4994" w:rsidRDefault="002F4994" w:rsidP="002F4994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COORDENAÇÃO DO CURSO DE LICENCIATURA PLENA EM LETRAS</w:t>
      </w:r>
    </w:p>
    <w:p w:rsidR="002F4994" w:rsidRDefault="002F4994" w:rsidP="002F4994">
      <w:pPr>
        <w:jc w:val="center"/>
      </w:pPr>
    </w:p>
    <w:p w:rsidR="002F4994" w:rsidRDefault="002F4994"/>
    <w:tbl>
      <w:tblPr>
        <w:tblW w:w="88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6337"/>
      </w:tblGrid>
      <w:tr w:rsidR="00154863" w:rsidRPr="009E38C5" w:rsidTr="00870807">
        <w:trPr>
          <w:cantSplit/>
        </w:trPr>
        <w:tc>
          <w:tcPr>
            <w:tcW w:w="8890" w:type="dxa"/>
            <w:gridSpan w:val="2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154863" w:rsidRPr="009E38C5" w:rsidRDefault="00154863" w:rsidP="00870807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I – IDENTIFICAÇÃO</w:t>
            </w:r>
          </w:p>
        </w:tc>
      </w:tr>
      <w:tr w:rsidR="00154863" w:rsidRPr="009E38C5" w:rsidTr="00870807">
        <w:tc>
          <w:tcPr>
            <w:tcW w:w="2553" w:type="dxa"/>
            <w:tcBorders>
              <w:top w:val="nil"/>
              <w:left w:val="single" w:sz="4" w:space="0" w:color="auto"/>
            </w:tcBorders>
          </w:tcPr>
          <w:p w:rsidR="00154863" w:rsidRPr="009E38C5" w:rsidRDefault="00154863" w:rsidP="00870807">
            <w:pPr>
              <w:pStyle w:val="Ttulo2"/>
              <w:jc w:val="right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Curso:</w:t>
            </w:r>
          </w:p>
        </w:tc>
        <w:tc>
          <w:tcPr>
            <w:tcW w:w="6337" w:type="dxa"/>
            <w:tcBorders>
              <w:top w:val="nil"/>
              <w:right w:val="single" w:sz="4" w:space="0" w:color="auto"/>
            </w:tcBorders>
          </w:tcPr>
          <w:p w:rsidR="00154863" w:rsidRPr="009E38C5" w:rsidRDefault="00221E84" w:rsidP="001A50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Licenciatura Plena em Letras Língua Por</w:t>
            </w:r>
            <w:r w:rsidR="00AE76FC">
              <w:rPr>
                <w:rFonts w:ascii="Arial" w:hAnsi="Arial" w:cs="Arial"/>
                <w:b/>
                <w:sz w:val="22"/>
                <w:szCs w:val="22"/>
              </w:rPr>
              <w:t>tuguesa e Língua Francesa</w:t>
            </w:r>
            <w:bookmarkStart w:id="0" w:name="_GoBack"/>
            <w:bookmarkEnd w:id="0"/>
          </w:p>
        </w:tc>
      </w:tr>
      <w:tr w:rsidR="00154863" w:rsidRPr="009E38C5" w:rsidTr="00870807">
        <w:tc>
          <w:tcPr>
            <w:tcW w:w="2553" w:type="dxa"/>
            <w:tcBorders>
              <w:left w:val="single" w:sz="4" w:space="0" w:color="auto"/>
              <w:bottom w:val="single" w:sz="4" w:space="0" w:color="auto"/>
            </w:tcBorders>
          </w:tcPr>
          <w:p w:rsidR="00154863" w:rsidRPr="009E38C5" w:rsidRDefault="00154863" w:rsidP="0087080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Disciplina:</w:t>
            </w:r>
          </w:p>
        </w:tc>
        <w:tc>
          <w:tcPr>
            <w:tcW w:w="6337" w:type="dxa"/>
            <w:tcBorders>
              <w:bottom w:val="single" w:sz="4" w:space="0" w:color="auto"/>
              <w:right w:val="single" w:sz="4" w:space="0" w:color="auto"/>
            </w:tcBorders>
          </w:tcPr>
          <w:p w:rsidR="00154863" w:rsidRPr="00B7679B" w:rsidRDefault="00154863" w:rsidP="00FD71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679B">
              <w:rPr>
                <w:rFonts w:ascii="Arial" w:hAnsi="Arial" w:cs="Arial"/>
                <w:sz w:val="22"/>
                <w:szCs w:val="22"/>
              </w:rPr>
              <w:t>Sintaxe</w:t>
            </w:r>
          </w:p>
        </w:tc>
      </w:tr>
      <w:tr w:rsidR="00154863" w:rsidRPr="009E38C5" w:rsidTr="00870807">
        <w:trPr>
          <w:cantSplit/>
        </w:trPr>
        <w:tc>
          <w:tcPr>
            <w:tcW w:w="889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154863" w:rsidRPr="009E38C5" w:rsidRDefault="00154863" w:rsidP="008708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4863" w:rsidRPr="009E38C5" w:rsidTr="00870807">
        <w:tc>
          <w:tcPr>
            <w:tcW w:w="2553" w:type="dxa"/>
            <w:tcBorders>
              <w:left w:val="single" w:sz="4" w:space="0" w:color="auto"/>
            </w:tcBorders>
          </w:tcPr>
          <w:p w:rsidR="00154863" w:rsidRPr="009E38C5" w:rsidRDefault="00154863" w:rsidP="0087080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Carga Horária:</w:t>
            </w:r>
          </w:p>
        </w:tc>
        <w:tc>
          <w:tcPr>
            <w:tcW w:w="6337" w:type="dxa"/>
            <w:tcBorders>
              <w:right w:val="single" w:sz="4" w:space="0" w:color="auto"/>
            </w:tcBorders>
          </w:tcPr>
          <w:p w:rsidR="00154863" w:rsidRPr="009E38C5" w:rsidRDefault="00154863" w:rsidP="00870807">
            <w:pPr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60</w:t>
            </w:r>
            <w:r>
              <w:rPr>
                <w:rFonts w:ascii="Arial" w:hAnsi="Arial" w:cs="Arial"/>
                <w:sz w:val="22"/>
                <w:szCs w:val="22"/>
              </w:rPr>
              <w:t xml:space="preserve"> Horas</w:t>
            </w:r>
          </w:p>
        </w:tc>
      </w:tr>
    </w:tbl>
    <w:p w:rsidR="00154863" w:rsidRPr="009E38C5" w:rsidRDefault="00154863" w:rsidP="00154863">
      <w:pPr>
        <w:rPr>
          <w:rFonts w:ascii="Arial" w:hAnsi="Arial" w:cs="Arial"/>
          <w:sz w:val="22"/>
          <w:szCs w:val="22"/>
        </w:rPr>
      </w:pPr>
    </w:p>
    <w:tbl>
      <w:tblPr>
        <w:tblW w:w="89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8884"/>
        <w:gridCol w:w="39"/>
        <w:gridCol w:w="6"/>
      </w:tblGrid>
      <w:tr w:rsidR="00154863" w:rsidRPr="009E38C5" w:rsidTr="00870807">
        <w:trPr>
          <w:gridAfter w:val="2"/>
          <w:wAfter w:w="45" w:type="dxa"/>
          <w:trHeight w:val="206"/>
        </w:trPr>
        <w:tc>
          <w:tcPr>
            <w:tcW w:w="8890" w:type="dxa"/>
            <w:gridSpan w:val="2"/>
            <w:tcBorders>
              <w:top w:val="single" w:sz="12" w:space="0" w:color="auto"/>
              <w:bottom w:val="double" w:sz="6" w:space="0" w:color="auto"/>
            </w:tcBorders>
          </w:tcPr>
          <w:p w:rsidR="00154863" w:rsidRPr="009E38C5" w:rsidRDefault="00154863" w:rsidP="00870807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 xml:space="preserve">II – EMENTA </w:t>
            </w:r>
          </w:p>
        </w:tc>
      </w:tr>
      <w:tr w:rsidR="00154863" w:rsidRPr="009E38C5" w:rsidTr="00870807">
        <w:trPr>
          <w:gridAfter w:val="2"/>
          <w:wAfter w:w="45" w:type="dxa"/>
          <w:trHeight w:val="959"/>
        </w:trPr>
        <w:tc>
          <w:tcPr>
            <w:tcW w:w="8890" w:type="dxa"/>
            <w:gridSpan w:val="2"/>
            <w:tcBorders>
              <w:top w:val="double" w:sz="6" w:space="0" w:color="auto"/>
              <w:bottom w:val="single" w:sz="4" w:space="0" w:color="auto"/>
            </w:tcBorders>
          </w:tcPr>
          <w:p w:rsidR="00263EB7" w:rsidRDefault="00263EB7" w:rsidP="00870807">
            <w:pPr>
              <w:pStyle w:val="NormalWeb"/>
              <w:keepNext/>
              <w:spacing w:before="0" w:after="0"/>
              <w:jc w:val="both"/>
              <w:rPr>
                <w:rFonts w:ascii="Arial" w:hAnsi="Arial" w:cs="Arial" w:hint="default"/>
                <w:sz w:val="22"/>
                <w:szCs w:val="22"/>
              </w:rPr>
            </w:pPr>
          </w:p>
          <w:p w:rsidR="00154863" w:rsidRPr="009E38C5" w:rsidRDefault="00154863" w:rsidP="00870807">
            <w:pPr>
              <w:pStyle w:val="NormalWeb"/>
              <w:keepNext/>
              <w:spacing w:before="0" w:after="0"/>
              <w:jc w:val="both"/>
              <w:rPr>
                <w:rFonts w:ascii="Arial" w:hAnsi="Arial" w:cs="Arial" w:hint="default"/>
                <w:sz w:val="22"/>
                <w:szCs w:val="22"/>
              </w:rPr>
            </w:pPr>
            <w:r w:rsidRPr="009E38C5">
              <w:rPr>
                <w:rFonts w:ascii="Arial" w:hAnsi="Arial" w:cs="Arial" w:hint="default"/>
                <w:sz w:val="22"/>
                <w:szCs w:val="22"/>
              </w:rPr>
              <w:t>Predicaçao;</w:t>
            </w:r>
          </w:p>
          <w:p w:rsidR="00154863" w:rsidRPr="009E38C5" w:rsidRDefault="00154863" w:rsidP="00870807">
            <w:pPr>
              <w:pStyle w:val="NormalWeb"/>
              <w:keepNext/>
              <w:spacing w:before="0" w:after="0"/>
              <w:jc w:val="both"/>
              <w:rPr>
                <w:rFonts w:ascii="Arial" w:hAnsi="Arial" w:cs="Arial" w:hint="default"/>
                <w:sz w:val="22"/>
                <w:szCs w:val="22"/>
              </w:rPr>
            </w:pPr>
            <w:r w:rsidRPr="009E38C5">
              <w:rPr>
                <w:rFonts w:ascii="Arial" w:hAnsi="Arial" w:cs="Arial" w:hint="default"/>
                <w:sz w:val="22"/>
                <w:szCs w:val="22"/>
              </w:rPr>
              <w:t>Referenciação;</w:t>
            </w:r>
          </w:p>
          <w:p w:rsidR="00154863" w:rsidRPr="009E38C5" w:rsidRDefault="00154863" w:rsidP="00870807">
            <w:pPr>
              <w:pStyle w:val="NormalWeb"/>
              <w:keepNext/>
              <w:spacing w:before="0" w:after="0"/>
              <w:jc w:val="both"/>
              <w:rPr>
                <w:rFonts w:ascii="Arial" w:hAnsi="Arial" w:cs="Arial" w:hint="default"/>
                <w:sz w:val="22"/>
                <w:szCs w:val="22"/>
              </w:rPr>
            </w:pPr>
            <w:r w:rsidRPr="009E38C5">
              <w:rPr>
                <w:rFonts w:ascii="Arial" w:hAnsi="Arial" w:cs="Arial" w:hint="default"/>
                <w:sz w:val="22"/>
                <w:szCs w:val="22"/>
              </w:rPr>
              <w:t>Modalização;</w:t>
            </w:r>
          </w:p>
          <w:p w:rsidR="00154863" w:rsidRDefault="00154863" w:rsidP="00870807">
            <w:pPr>
              <w:pStyle w:val="PargrafodaLista"/>
              <w:tabs>
                <w:tab w:val="left" w:pos="498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Conexão.</w:t>
            </w:r>
          </w:p>
          <w:p w:rsidR="00263EB7" w:rsidRPr="009E38C5" w:rsidRDefault="00263EB7" w:rsidP="00870807">
            <w:pPr>
              <w:pStyle w:val="PargrafodaLista"/>
              <w:tabs>
                <w:tab w:val="left" w:pos="498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54863" w:rsidRPr="009E38C5" w:rsidTr="00870807">
        <w:trPr>
          <w:gridAfter w:val="2"/>
          <w:wAfter w:w="45" w:type="dxa"/>
          <w:trHeight w:val="196"/>
        </w:trPr>
        <w:tc>
          <w:tcPr>
            <w:tcW w:w="8890" w:type="dxa"/>
            <w:gridSpan w:val="2"/>
            <w:tcBorders>
              <w:top w:val="single" w:sz="12" w:space="0" w:color="auto"/>
              <w:bottom w:val="double" w:sz="6" w:space="0" w:color="auto"/>
            </w:tcBorders>
          </w:tcPr>
          <w:p w:rsidR="00154863" w:rsidRPr="009E38C5" w:rsidRDefault="00154863" w:rsidP="00870807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 xml:space="preserve">   III – OBJETIVOS DA DISCIPLINA</w:t>
            </w:r>
          </w:p>
        </w:tc>
      </w:tr>
      <w:tr w:rsidR="00154863" w:rsidRPr="009E38C5" w:rsidTr="00870807">
        <w:trPr>
          <w:gridAfter w:val="2"/>
          <w:wAfter w:w="45" w:type="dxa"/>
          <w:trHeight w:val="959"/>
        </w:trPr>
        <w:tc>
          <w:tcPr>
            <w:tcW w:w="8890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896AF9" w:rsidRDefault="00896AF9" w:rsidP="00870807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54863" w:rsidRDefault="00154863" w:rsidP="00870807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38C5">
              <w:rPr>
                <w:rFonts w:ascii="Arial" w:hAnsi="Arial" w:cs="Arial"/>
                <w:color w:val="000000"/>
                <w:sz w:val="22"/>
                <w:szCs w:val="22"/>
              </w:rPr>
              <w:t>Entender os conhecimentos linguístico-gramaticais em sua articulação com o texto. Perceber que a análise de um texto em função vai ao nível das predicações (com o verbo no centro). Saber que a oração é por excelência o constructo sintático da linguagem, mas que esse constructo se dá em sua relação com os papeis semânticos e as funções pragmáticas.</w:t>
            </w:r>
          </w:p>
          <w:p w:rsidR="00896AF9" w:rsidRPr="009E38C5" w:rsidRDefault="00896AF9" w:rsidP="0087080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4863" w:rsidRPr="009E38C5" w:rsidTr="00870807">
        <w:trPr>
          <w:gridAfter w:val="2"/>
          <w:wAfter w:w="45" w:type="dxa"/>
          <w:trHeight w:val="197"/>
        </w:trPr>
        <w:tc>
          <w:tcPr>
            <w:tcW w:w="8890" w:type="dxa"/>
            <w:gridSpan w:val="2"/>
            <w:tcBorders>
              <w:top w:val="double" w:sz="6" w:space="0" w:color="auto"/>
              <w:bottom w:val="single" w:sz="4" w:space="0" w:color="auto"/>
            </w:tcBorders>
          </w:tcPr>
          <w:p w:rsidR="00154863" w:rsidRPr="00896AF9" w:rsidRDefault="00896AF9" w:rsidP="00896AF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6AF9">
              <w:rPr>
                <w:rFonts w:ascii="Arial" w:hAnsi="Arial" w:cs="Arial"/>
                <w:b/>
                <w:sz w:val="22"/>
                <w:szCs w:val="22"/>
              </w:rPr>
              <w:t>IV – METODOLOGIA DE ENSINO</w:t>
            </w:r>
          </w:p>
        </w:tc>
      </w:tr>
      <w:tr w:rsidR="00154863" w:rsidRPr="009E38C5" w:rsidTr="00870807">
        <w:trPr>
          <w:gridAfter w:val="1"/>
          <w:wAfter w:w="6" w:type="dxa"/>
          <w:trHeight w:val="178"/>
        </w:trPr>
        <w:tc>
          <w:tcPr>
            <w:tcW w:w="8929" w:type="dxa"/>
            <w:gridSpan w:val="3"/>
            <w:tcBorders>
              <w:bottom w:val="double" w:sz="6" w:space="0" w:color="auto"/>
            </w:tcBorders>
          </w:tcPr>
          <w:p w:rsidR="00896AF9" w:rsidRDefault="00896AF9" w:rsidP="00896AF9">
            <w:pPr>
              <w:pStyle w:val="Ttulo1"/>
              <w:jc w:val="left"/>
              <w:rPr>
                <w:rFonts w:cs="Arial"/>
                <w:b w:val="0"/>
                <w:sz w:val="22"/>
                <w:szCs w:val="22"/>
              </w:rPr>
            </w:pPr>
          </w:p>
          <w:p w:rsidR="00154863" w:rsidRDefault="00896AF9" w:rsidP="00896AF9">
            <w:pPr>
              <w:pStyle w:val="Ttulo1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896AF9">
              <w:rPr>
                <w:rFonts w:cs="Arial"/>
                <w:b w:val="0"/>
                <w:sz w:val="22"/>
                <w:szCs w:val="22"/>
              </w:rPr>
              <w:t>Aulas expositivo-dialogadas, com leitura de textos e reflexão acerca dos conceitos de referenciação, modalização, predicação e conexão. Atividades práticas de trabalhos de conhecimentos linguístico-gramaticais com textos de diferentes gêneros.</w:t>
            </w:r>
          </w:p>
          <w:p w:rsidR="00896AF9" w:rsidRPr="00896AF9" w:rsidRDefault="00896AF9" w:rsidP="00896AF9"/>
        </w:tc>
      </w:tr>
      <w:tr w:rsidR="00154863" w:rsidRPr="009E38C5" w:rsidTr="00B76CA5">
        <w:trPr>
          <w:gridAfter w:val="1"/>
          <w:wAfter w:w="6" w:type="dxa"/>
          <w:trHeight w:val="283"/>
        </w:trPr>
        <w:tc>
          <w:tcPr>
            <w:tcW w:w="8929" w:type="dxa"/>
            <w:gridSpan w:val="3"/>
            <w:tcBorders>
              <w:top w:val="nil"/>
              <w:bottom w:val="nil"/>
            </w:tcBorders>
          </w:tcPr>
          <w:p w:rsidR="00154863" w:rsidRPr="009E38C5" w:rsidRDefault="00B76CA5" w:rsidP="00B76CA5">
            <w:pPr>
              <w:pStyle w:val="Ttulo1"/>
              <w:rPr>
                <w:rFonts w:cs="Arial"/>
                <w:bCs/>
                <w:iCs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V – CONTEÚDO PROGRAMÁTICO</w:t>
            </w:r>
          </w:p>
        </w:tc>
      </w:tr>
      <w:tr w:rsidR="00154863" w:rsidRPr="009E38C5" w:rsidTr="00870807">
        <w:trPr>
          <w:gridAfter w:val="1"/>
          <w:wAfter w:w="6" w:type="dxa"/>
          <w:trHeight w:val="245"/>
        </w:trPr>
        <w:tc>
          <w:tcPr>
            <w:tcW w:w="892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54863" w:rsidRPr="009E38C5" w:rsidRDefault="00154863" w:rsidP="008708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38C5">
              <w:rPr>
                <w:rFonts w:ascii="Arial" w:hAnsi="Arial" w:cs="Arial"/>
                <w:color w:val="000000"/>
                <w:sz w:val="22"/>
                <w:szCs w:val="22"/>
              </w:rPr>
              <w:t>A predicação</w:t>
            </w:r>
          </w:p>
          <w:p w:rsidR="00154863" w:rsidRPr="009E38C5" w:rsidRDefault="00154863" w:rsidP="008708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38C5">
              <w:rPr>
                <w:rFonts w:ascii="Arial" w:hAnsi="Arial" w:cs="Arial"/>
                <w:color w:val="000000"/>
                <w:sz w:val="22"/>
                <w:szCs w:val="22"/>
              </w:rPr>
              <w:t>A predicação e o texto</w:t>
            </w:r>
          </w:p>
          <w:p w:rsidR="00154863" w:rsidRPr="009E38C5" w:rsidRDefault="00154863" w:rsidP="008708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38C5">
              <w:rPr>
                <w:rFonts w:ascii="Arial" w:hAnsi="Arial" w:cs="Arial"/>
                <w:color w:val="000000"/>
                <w:sz w:val="22"/>
                <w:szCs w:val="22"/>
              </w:rPr>
              <w:t xml:space="preserve"> A predicação e o predicado</w:t>
            </w:r>
          </w:p>
          <w:p w:rsidR="00154863" w:rsidRPr="009E38C5" w:rsidRDefault="00154863" w:rsidP="008708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38C5">
              <w:rPr>
                <w:rFonts w:ascii="Arial" w:hAnsi="Arial" w:cs="Arial"/>
                <w:color w:val="000000"/>
                <w:sz w:val="22"/>
                <w:szCs w:val="22"/>
              </w:rPr>
              <w:t xml:space="preserve"> A predicação e o verbo</w:t>
            </w:r>
          </w:p>
          <w:p w:rsidR="00154863" w:rsidRPr="009E38C5" w:rsidRDefault="00154863" w:rsidP="008708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54863" w:rsidRPr="009E38C5" w:rsidRDefault="00154863" w:rsidP="008708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38C5">
              <w:rPr>
                <w:rFonts w:ascii="Arial" w:hAnsi="Arial" w:cs="Arial"/>
                <w:color w:val="000000"/>
                <w:sz w:val="22"/>
                <w:szCs w:val="22"/>
              </w:rPr>
              <w:t xml:space="preserve"> A referenciação</w:t>
            </w:r>
          </w:p>
          <w:p w:rsidR="00154863" w:rsidRPr="009E38C5" w:rsidRDefault="00154863" w:rsidP="008708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38C5">
              <w:rPr>
                <w:rFonts w:ascii="Arial" w:hAnsi="Arial" w:cs="Arial"/>
                <w:color w:val="000000"/>
                <w:sz w:val="22"/>
                <w:szCs w:val="22"/>
              </w:rPr>
              <w:t xml:space="preserve"> Formas de introdução de referentes no modelo textual</w:t>
            </w:r>
          </w:p>
          <w:p w:rsidR="00154863" w:rsidRPr="009E38C5" w:rsidRDefault="00154863" w:rsidP="008708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38C5">
              <w:rPr>
                <w:rFonts w:ascii="Arial" w:hAnsi="Arial" w:cs="Arial"/>
                <w:color w:val="000000"/>
                <w:sz w:val="22"/>
                <w:szCs w:val="22"/>
              </w:rPr>
              <w:t xml:space="preserve"> Anáforas indiretas ou associativas</w:t>
            </w:r>
          </w:p>
          <w:p w:rsidR="00154863" w:rsidRPr="009E38C5" w:rsidRDefault="00154863" w:rsidP="008708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38C5">
              <w:rPr>
                <w:rFonts w:ascii="Arial" w:hAnsi="Arial" w:cs="Arial"/>
                <w:color w:val="000000"/>
                <w:sz w:val="22"/>
                <w:szCs w:val="22"/>
              </w:rPr>
              <w:t xml:space="preserve"> Forma de progressão referencial</w:t>
            </w:r>
          </w:p>
          <w:p w:rsidR="00154863" w:rsidRPr="009E38C5" w:rsidRDefault="00154863" w:rsidP="008708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38C5">
              <w:rPr>
                <w:rFonts w:ascii="Arial" w:hAnsi="Arial" w:cs="Arial"/>
                <w:color w:val="000000"/>
                <w:sz w:val="22"/>
                <w:szCs w:val="22"/>
              </w:rPr>
              <w:t xml:space="preserve"> Cadeias referenciais</w:t>
            </w:r>
          </w:p>
          <w:p w:rsidR="00154863" w:rsidRPr="009E38C5" w:rsidRDefault="00154863" w:rsidP="008708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38C5">
              <w:rPr>
                <w:rFonts w:ascii="Arial" w:hAnsi="Arial" w:cs="Arial"/>
                <w:color w:val="000000"/>
                <w:sz w:val="22"/>
                <w:szCs w:val="22"/>
              </w:rPr>
              <w:t xml:space="preserve"> Funções das expressões nominais</w:t>
            </w:r>
          </w:p>
          <w:p w:rsidR="00154863" w:rsidRPr="009E38C5" w:rsidRDefault="00154863" w:rsidP="008708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54863" w:rsidRPr="009E38C5" w:rsidRDefault="00154863" w:rsidP="008708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38C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 A modalização</w:t>
            </w:r>
          </w:p>
          <w:p w:rsidR="00154863" w:rsidRPr="009E38C5" w:rsidRDefault="00154863" w:rsidP="008708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38C5">
              <w:rPr>
                <w:rFonts w:ascii="Arial" w:hAnsi="Arial" w:cs="Arial"/>
                <w:color w:val="000000"/>
                <w:sz w:val="22"/>
                <w:szCs w:val="22"/>
              </w:rPr>
              <w:t xml:space="preserve"> A modalização dos enunciados</w:t>
            </w:r>
          </w:p>
          <w:p w:rsidR="00154863" w:rsidRPr="009E38C5" w:rsidRDefault="00154863" w:rsidP="008708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38C5">
              <w:rPr>
                <w:rFonts w:ascii="Arial" w:hAnsi="Arial" w:cs="Arial"/>
                <w:color w:val="000000"/>
                <w:sz w:val="22"/>
                <w:szCs w:val="22"/>
              </w:rPr>
              <w:t xml:space="preserve"> A manifestação das modalidades</w:t>
            </w:r>
          </w:p>
          <w:p w:rsidR="00154863" w:rsidRPr="009E38C5" w:rsidRDefault="00154863" w:rsidP="008708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38C5">
              <w:rPr>
                <w:rFonts w:ascii="Arial" w:hAnsi="Arial" w:cs="Arial"/>
                <w:color w:val="000000"/>
                <w:sz w:val="22"/>
                <w:szCs w:val="22"/>
              </w:rPr>
              <w:t xml:space="preserve"> A polissemia dos verbos modais</w:t>
            </w:r>
          </w:p>
          <w:p w:rsidR="00154863" w:rsidRPr="009E38C5" w:rsidRDefault="00154863" w:rsidP="008708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38C5">
              <w:rPr>
                <w:rFonts w:ascii="Arial" w:hAnsi="Arial" w:cs="Arial"/>
                <w:color w:val="000000"/>
                <w:sz w:val="22"/>
                <w:szCs w:val="22"/>
              </w:rPr>
              <w:t xml:space="preserve"> A alocação da modalidade nos diversos níveis de organização do enunciado</w:t>
            </w:r>
          </w:p>
          <w:p w:rsidR="00154863" w:rsidRPr="009E38C5" w:rsidRDefault="00154863" w:rsidP="008708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54863" w:rsidRPr="009E38C5" w:rsidRDefault="00154863" w:rsidP="008708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38C5">
              <w:rPr>
                <w:rFonts w:ascii="Arial" w:hAnsi="Arial" w:cs="Arial"/>
                <w:color w:val="000000"/>
                <w:sz w:val="22"/>
                <w:szCs w:val="22"/>
              </w:rPr>
              <w:t xml:space="preserve"> Conexão </w:t>
            </w:r>
          </w:p>
          <w:p w:rsidR="00154863" w:rsidRPr="009E38C5" w:rsidRDefault="00154863" w:rsidP="008708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38C5">
              <w:rPr>
                <w:rFonts w:ascii="Arial" w:hAnsi="Arial" w:cs="Arial"/>
                <w:color w:val="000000"/>
                <w:sz w:val="22"/>
                <w:szCs w:val="22"/>
              </w:rPr>
              <w:t xml:space="preserve"> Formação de enunciados complexos:</w:t>
            </w:r>
          </w:p>
          <w:p w:rsidR="00154863" w:rsidRPr="009E38C5" w:rsidRDefault="00154863" w:rsidP="008708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38C5">
              <w:rPr>
                <w:rFonts w:ascii="Arial" w:hAnsi="Arial" w:cs="Arial"/>
                <w:color w:val="000000"/>
                <w:sz w:val="22"/>
                <w:szCs w:val="22"/>
              </w:rPr>
              <w:t xml:space="preserve"> A parataxe </w:t>
            </w:r>
          </w:p>
          <w:p w:rsidR="00154863" w:rsidRPr="009E38C5" w:rsidRDefault="00154863" w:rsidP="008708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38C5">
              <w:rPr>
                <w:rFonts w:ascii="Arial" w:hAnsi="Arial" w:cs="Arial"/>
                <w:color w:val="000000"/>
                <w:sz w:val="22"/>
                <w:szCs w:val="22"/>
              </w:rPr>
              <w:t xml:space="preserve"> A hipotaxe</w:t>
            </w:r>
          </w:p>
          <w:p w:rsidR="00154863" w:rsidRPr="009E38C5" w:rsidRDefault="00154863" w:rsidP="008708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38C5">
              <w:rPr>
                <w:rFonts w:ascii="Arial" w:hAnsi="Arial" w:cs="Arial"/>
                <w:color w:val="000000"/>
                <w:sz w:val="22"/>
                <w:szCs w:val="22"/>
              </w:rPr>
              <w:t xml:space="preserve"> A justaposição</w:t>
            </w:r>
          </w:p>
          <w:p w:rsidR="00154863" w:rsidRPr="009E38C5" w:rsidRDefault="00154863" w:rsidP="008708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38C5">
              <w:rPr>
                <w:rFonts w:ascii="Arial" w:hAnsi="Arial" w:cs="Arial"/>
                <w:color w:val="000000"/>
                <w:sz w:val="22"/>
                <w:szCs w:val="22"/>
              </w:rPr>
              <w:t xml:space="preserve"> A correlação</w:t>
            </w:r>
          </w:p>
          <w:p w:rsidR="00154863" w:rsidRPr="009E38C5" w:rsidRDefault="00154863" w:rsidP="008708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4863" w:rsidRPr="009E38C5" w:rsidTr="00870807">
        <w:trPr>
          <w:gridAfter w:val="1"/>
          <w:wAfter w:w="6" w:type="dxa"/>
          <w:trHeight w:val="306"/>
        </w:trPr>
        <w:tc>
          <w:tcPr>
            <w:tcW w:w="892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54863" w:rsidRPr="009E38C5" w:rsidRDefault="001E42B1" w:rsidP="001E42B1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lastRenderedPageBreak/>
              <w:t>VI – AVALIAÇÃO</w:t>
            </w:r>
          </w:p>
        </w:tc>
      </w:tr>
      <w:tr w:rsidR="00154863" w:rsidRPr="009E38C5" w:rsidTr="00870807">
        <w:trPr>
          <w:gridBefore w:val="1"/>
          <w:wBefore w:w="6" w:type="dxa"/>
          <w:trHeight w:val="521"/>
        </w:trPr>
        <w:tc>
          <w:tcPr>
            <w:tcW w:w="8929" w:type="dxa"/>
            <w:gridSpan w:val="3"/>
            <w:tcBorders>
              <w:bottom w:val="double" w:sz="6" w:space="0" w:color="auto"/>
            </w:tcBorders>
          </w:tcPr>
          <w:p w:rsidR="001E42B1" w:rsidRDefault="001E42B1" w:rsidP="001E42B1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E42B1" w:rsidRPr="009E38C5" w:rsidRDefault="001E42B1" w:rsidP="001E42B1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38C5">
              <w:rPr>
                <w:rFonts w:ascii="Arial" w:hAnsi="Arial" w:cs="Arial"/>
                <w:color w:val="000000"/>
                <w:sz w:val="22"/>
                <w:szCs w:val="22"/>
              </w:rPr>
              <w:t>Serão feitas avaliações parciais e uma avaliação final no término do curso, além de atividades de análise desenvolvidas ao longo das aulas.</w:t>
            </w:r>
          </w:p>
          <w:p w:rsidR="00154863" w:rsidRPr="009E38C5" w:rsidRDefault="00154863" w:rsidP="001E42B1">
            <w:pPr>
              <w:pStyle w:val="Ttulo1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154863" w:rsidRPr="009E38C5" w:rsidTr="00870807">
        <w:trPr>
          <w:gridBefore w:val="1"/>
          <w:wBefore w:w="6" w:type="dxa"/>
          <w:trHeight w:val="260"/>
        </w:trPr>
        <w:tc>
          <w:tcPr>
            <w:tcW w:w="8929" w:type="dxa"/>
            <w:gridSpan w:val="3"/>
            <w:tcBorders>
              <w:bottom w:val="double" w:sz="6" w:space="0" w:color="auto"/>
            </w:tcBorders>
          </w:tcPr>
          <w:p w:rsidR="00154863" w:rsidRPr="009E38C5" w:rsidRDefault="001E42B1" w:rsidP="001E42B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4F89">
              <w:rPr>
                <w:rFonts w:ascii="Arial" w:hAnsi="Arial" w:cs="Arial"/>
                <w:b/>
                <w:sz w:val="22"/>
                <w:szCs w:val="22"/>
              </w:rPr>
              <w:t>VII – BIBLIOGRAFIA BÁSICA</w:t>
            </w:r>
          </w:p>
        </w:tc>
      </w:tr>
      <w:tr w:rsidR="00154863" w:rsidRPr="009E38C5" w:rsidTr="00870807">
        <w:trPr>
          <w:gridBefore w:val="1"/>
          <w:wBefore w:w="6" w:type="dxa"/>
          <w:trHeight w:val="260"/>
        </w:trPr>
        <w:tc>
          <w:tcPr>
            <w:tcW w:w="8929" w:type="dxa"/>
            <w:gridSpan w:val="3"/>
            <w:tcBorders>
              <w:bottom w:val="double" w:sz="6" w:space="0" w:color="auto"/>
            </w:tcBorders>
          </w:tcPr>
          <w:p w:rsidR="00154863" w:rsidRDefault="00154863" w:rsidP="00870807">
            <w:pPr>
              <w:pStyle w:val="Textodenotaderodap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93B36" w:rsidRPr="00296FE1" w:rsidRDefault="00793B36" w:rsidP="00793B36">
            <w:pPr>
              <w:pStyle w:val="Textodenotaderodap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 xml:space="preserve">KURY, Adriano da Gama. Novas lições de análise sintática. São Paulo: Ática, 2010. </w:t>
            </w:r>
          </w:p>
          <w:p w:rsidR="00793B36" w:rsidRPr="00296FE1" w:rsidRDefault="00793B36" w:rsidP="00793B36">
            <w:pPr>
              <w:pStyle w:val="Textodenotaderodap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 xml:space="preserve">KOCH, Ingedore V. A Coesão textual. São Paulo: Contexto, 2009. </w:t>
            </w:r>
          </w:p>
          <w:p w:rsidR="00E56C67" w:rsidRPr="009C681A" w:rsidRDefault="00793B36" w:rsidP="00793B36">
            <w:pPr>
              <w:pStyle w:val="Textodenotaderodap"/>
              <w:jc w:val="both"/>
              <w:rPr>
                <w:rFonts w:ascii="Arial" w:hAnsi="Arial" w:cs="Arial"/>
                <w:iCs/>
                <w:color w:val="999999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>VIEIRA, Silvia Rodrigues (org.). Ensino de gramática: descrição e uso. São Paulo: Contexto, 2011.</w:t>
            </w:r>
          </w:p>
        </w:tc>
      </w:tr>
      <w:tr w:rsidR="00154863" w:rsidRPr="009E38C5" w:rsidTr="00870807">
        <w:trPr>
          <w:gridBefore w:val="1"/>
          <w:wBefore w:w="6" w:type="dxa"/>
          <w:trHeight w:val="260"/>
        </w:trPr>
        <w:tc>
          <w:tcPr>
            <w:tcW w:w="8929" w:type="dxa"/>
            <w:gridSpan w:val="3"/>
            <w:tcBorders>
              <w:bottom w:val="double" w:sz="6" w:space="0" w:color="auto"/>
            </w:tcBorders>
          </w:tcPr>
          <w:p w:rsidR="00154863" w:rsidRPr="00874F89" w:rsidRDefault="00154863" w:rsidP="00870807">
            <w:pPr>
              <w:pStyle w:val="Ttulo"/>
              <w:ind w:left="397" w:hanging="397"/>
              <w:rPr>
                <w:rFonts w:cs="Arial"/>
                <w:color w:val="auto"/>
                <w:sz w:val="22"/>
                <w:szCs w:val="22"/>
              </w:rPr>
            </w:pPr>
            <w:r w:rsidRPr="00874F89">
              <w:rPr>
                <w:rFonts w:cs="Arial"/>
                <w:color w:val="auto"/>
                <w:sz w:val="22"/>
                <w:szCs w:val="22"/>
              </w:rPr>
              <w:t>VIII – BIBLIOGRAFIA COMPLEMENTAR</w:t>
            </w:r>
          </w:p>
        </w:tc>
      </w:tr>
      <w:tr w:rsidR="00154863" w:rsidRPr="009E38C5" w:rsidTr="00870807">
        <w:trPr>
          <w:gridBefore w:val="1"/>
          <w:wBefore w:w="6" w:type="dxa"/>
          <w:trHeight w:val="260"/>
        </w:trPr>
        <w:tc>
          <w:tcPr>
            <w:tcW w:w="8929" w:type="dxa"/>
            <w:gridSpan w:val="3"/>
            <w:tcBorders>
              <w:bottom w:val="double" w:sz="6" w:space="0" w:color="auto"/>
            </w:tcBorders>
          </w:tcPr>
          <w:p w:rsidR="00E56C67" w:rsidRDefault="00E56C67" w:rsidP="008708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93B36" w:rsidRDefault="00793B36" w:rsidP="00793B36">
            <w:pPr>
              <w:pStyle w:val="Textodenotaderodap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 xml:space="preserve">ANTUNES, Irande. Lutar com palavras: coesão e coerência. São Paulo: Parábola, 2005. </w:t>
            </w:r>
          </w:p>
          <w:p w:rsidR="00793B36" w:rsidRPr="00296FE1" w:rsidRDefault="00793B36" w:rsidP="00793B36">
            <w:pPr>
              <w:pStyle w:val="Textodenotaderodap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 xml:space="preserve">CARONE, Flávia de Barros. Subordinação e coordenação: confrontos e contrastes. São Paulo: Ática: 2008. </w:t>
            </w:r>
          </w:p>
          <w:p w:rsidR="00793B36" w:rsidRPr="00296FE1" w:rsidRDefault="00793B36" w:rsidP="00793B36">
            <w:pPr>
              <w:pStyle w:val="Textodenotaderodap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 xml:space="preserve">CEGALLA, Domingos. Novíssima gramática da língua portuguesa. São Paulo: Nacional, 2005. </w:t>
            </w:r>
          </w:p>
          <w:p w:rsidR="00793B36" w:rsidRPr="00296FE1" w:rsidRDefault="00793B36" w:rsidP="00793B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>HOUAISS, Antônio. Dicionário Houaiss da Língua portuguesa. Rio de Janeiro: Objetiva, 2009.</w:t>
            </w:r>
          </w:p>
          <w:p w:rsidR="00E56C67" w:rsidRPr="001408FB" w:rsidRDefault="00793B36" w:rsidP="00793B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>SILVA, Mar</w:t>
            </w:r>
            <w:r>
              <w:rPr>
                <w:rFonts w:ascii="Arial" w:hAnsi="Arial" w:cs="Arial"/>
                <w:sz w:val="22"/>
                <w:szCs w:val="22"/>
              </w:rPr>
              <w:t>ia Cecília Perez de Souza. Lingu</w:t>
            </w:r>
            <w:r w:rsidRPr="00296FE1">
              <w:rPr>
                <w:rFonts w:ascii="Arial" w:hAnsi="Arial" w:cs="Arial"/>
                <w:sz w:val="22"/>
                <w:szCs w:val="22"/>
              </w:rPr>
              <w:t>ística aplicada ao português: sintaxe. São Paulo: Cortez, 2004.</w:t>
            </w:r>
          </w:p>
        </w:tc>
      </w:tr>
    </w:tbl>
    <w:p w:rsidR="00FB77F0" w:rsidRDefault="00FB77F0"/>
    <w:sectPr w:rsidR="00FB77F0" w:rsidSect="005559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4863"/>
    <w:rsid w:val="00154863"/>
    <w:rsid w:val="001A5031"/>
    <w:rsid w:val="001E42B1"/>
    <w:rsid w:val="00221E84"/>
    <w:rsid w:val="00263EB7"/>
    <w:rsid w:val="002F4994"/>
    <w:rsid w:val="005559A1"/>
    <w:rsid w:val="00793B36"/>
    <w:rsid w:val="00896AF9"/>
    <w:rsid w:val="009A2799"/>
    <w:rsid w:val="00AE76FC"/>
    <w:rsid w:val="00B76CA5"/>
    <w:rsid w:val="00E56C67"/>
    <w:rsid w:val="00FB77F0"/>
    <w:rsid w:val="00FD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D04B3-B56F-4D8A-80EB-5F8BD6A7E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54863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154863"/>
    <w:pPr>
      <w:keepNext/>
      <w:outlineLvl w:val="1"/>
    </w:pPr>
    <w:rPr>
      <w:rFonts w:ascii="Arial" w:hAnsi="Arial"/>
      <w:b/>
      <w:sz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A279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54863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154863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154863"/>
    <w:pPr>
      <w:jc w:val="center"/>
    </w:pPr>
    <w:rPr>
      <w:rFonts w:ascii="Arial" w:hAnsi="Arial"/>
      <w:b/>
      <w:color w:val="0000FF"/>
      <w:sz w:val="36"/>
    </w:rPr>
  </w:style>
  <w:style w:type="character" w:customStyle="1" w:styleId="TtuloChar">
    <w:name w:val="Título Char"/>
    <w:basedOn w:val="Fontepargpadro"/>
    <w:link w:val="Ttulo"/>
    <w:rsid w:val="00154863"/>
    <w:rPr>
      <w:rFonts w:ascii="Arial" w:eastAsia="Times New Roman" w:hAnsi="Arial" w:cs="Times New Roman"/>
      <w:b/>
      <w:color w:val="0000FF"/>
      <w:sz w:val="36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154863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5486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154863"/>
    <w:pPr>
      <w:spacing w:before="100" w:after="100"/>
    </w:pPr>
    <w:rPr>
      <w:rFonts w:ascii="Arial Unicode MS" w:eastAsia="Arial Unicode MS" w:hAnsi="Arial Unicode MS" w:hint="eastAsia"/>
      <w:sz w:val="24"/>
    </w:rPr>
  </w:style>
  <w:style w:type="paragraph" w:styleId="PargrafodaLista">
    <w:name w:val="List Paragraph"/>
    <w:basedOn w:val="Normal"/>
    <w:uiPriority w:val="34"/>
    <w:qFormat/>
    <w:rsid w:val="00154863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9"/>
    <w:rsid w:val="009A279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413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OLACI DA COSTA CARVALHO</dc:creator>
  <cp:lastModifiedBy>LABLETRAS</cp:lastModifiedBy>
  <cp:revision>13</cp:revision>
  <dcterms:created xsi:type="dcterms:W3CDTF">2012-05-11T14:01:00Z</dcterms:created>
  <dcterms:modified xsi:type="dcterms:W3CDTF">2016-05-13T13:05:00Z</dcterms:modified>
</cp:coreProperties>
</file>