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6F6E" w:rsidRPr="005C1972" w:rsidRDefault="00496F6E">
      <w:pPr>
        <w:jc w:val="center"/>
        <w:rPr>
          <w:rFonts w:eastAsia="Calibri" w:cs="Times New Roman"/>
          <w:b/>
          <w:szCs w:val="20"/>
          <w:lang w:val="pt-BR"/>
        </w:rPr>
        <w:sectPr w:rsidR="00496F6E" w:rsidRPr="005C1972" w:rsidSect="00D836E1">
          <w:headerReference w:type="default" r:id="rId8"/>
          <w:footerReference w:type="default" r:id="rId9"/>
          <w:type w:val="continuous"/>
          <w:pgSz w:w="11906" w:h="16838" w:code="9"/>
          <w:pgMar w:top="1440" w:right="1077" w:bottom="1440" w:left="1077" w:header="851" w:footer="567" w:gutter="0"/>
          <w:cols w:space="425"/>
          <w:docGrid w:type="lines" w:linePitch="312"/>
        </w:sectPr>
      </w:pPr>
    </w:p>
    <w:p w:rsidR="00496F6E" w:rsidRPr="005C1972" w:rsidRDefault="001F122C">
      <w:pPr>
        <w:jc w:val="center"/>
        <w:rPr>
          <w:rFonts w:cs="Times New Roman"/>
          <w:b/>
          <w:bCs/>
          <w:color w:val="000000"/>
          <w:szCs w:val="20"/>
          <w:lang w:val="pt-BR"/>
        </w:rPr>
      </w:pPr>
      <w:r w:rsidRPr="005C1972">
        <w:rPr>
          <w:rFonts w:eastAsia="Calibri" w:cs="Times New Roman"/>
          <w:b/>
          <w:szCs w:val="20"/>
          <w:lang w:val="pt-BR"/>
        </w:rPr>
        <w:lastRenderedPageBreak/>
        <w:t xml:space="preserve">MATERIAL TRANSFER AGREEMENT </w:t>
      </w:r>
      <w:r w:rsidR="007522E3" w:rsidRPr="005C1972">
        <w:rPr>
          <w:rFonts w:eastAsia="Calibri" w:cs="Times New Roman"/>
          <w:b/>
          <w:szCs w:val="20"/>
          <w:lang w:val="pt-BR"/>
        </w:rPr>
        <w:t>-</w:t>
      </w:r>
      <w:r w:rsidRPr="005C1972">
        <w:rPr>
          <w:rFonts w:eastAsia="Calibri" w:cs="Times New Roman"/>
          <w:b/>
          <w:szCs w:val="20"/>
          <w:lang w:val="pt-BR"/>
        </w:rPr>
        <w:t xml:space="preserve"> MTA / </w:t>
      </w:r>
      <w:r w:rsidRPr="005C1972">
        <w:rPr>
          <w:rFonts w:cs="Times New Roman"/>
          <w:b/>
          <w:bCs/>
          <w:color w:val="000000"/>
          <w:szCs w:val="20"/>
          <w:lang w:val="pt-BR"/>
        </w:rPr>
        <w:t xml:space="preserve">TERMO DE TRANSFERÊNCIA DE MATERIAL </w:t>
      </w:r>
      <w:r w:rsidRPr="005C1972">
        <w:rPr>
          <w:rFonts w:cs="Times New Roman"/>
          <w:color w:val="000000"/>
          <w:szCs w:val="20"/>
          <w:lang w:val="pt-BR"/>
        </w:rPr>
        <w:t xml:space="preserve">- </w:t>
      </w:r>
      <w:r w:rsidRPr="005C1972">
        <w:rPr>
          <w:rFonts w:cs="Times New Roman"/>
          <w:b/>
          <w:bCs/>
          <w:color w:val="000000"/>
          <w:szCs w:val="20"/>
          <w:lang w:val="pt-BR"/>
        </w:rPr>
        <w:t>TTM</w:t>
      </w:r>
      <w:bookmarkStart w:id="0" w:name="_GoBack"/>
      <w:bookmarkEnd w:id="0"/>
    </w:p>
    <w:p w:rsidR="00496F6E" w:rsidRPr="005C1972" w:rsidRDefault="00496F6E">
      <w:pPr>
        <w:kinsoku w:val="0"/>
        <w:autoSpaceDE w:val="0"/>
        <w:autoSpaceDN w:val="0"/>
        <w:adjustRightInd w:val="0"/>
        <w:snapToGrid w:val="0"/>
        <w:jc w:val="left"/>
        <w:rPr>
          <w:rFonts w:cs="Times New Roman"/>
          <w:szCs w:val="20"/>
          <w:lang w:val="pt-BR"/>
        </w:rPr>
      </w:pPr>
    </w:p>
    <w:tbl>
      <w:tblPr>
        <w:tblStyle w:val="Tabelacomgrade"/>
        <w:tblW w:w="9781" w:type="dxa"/>
        <w:tblInd w:w="108" w:type="dxa"/>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5075"/>
        <w:gridCol w:w="1588"/>
        <w:gridCol w:w="3118"/>
      </w:tblGrid>
      <w:tr w:rsidR="00496F6E" w:rsidRPr="005C1972">
        <w:tc>
          <w:tcPr>
            <w:tcW w:w="5075" w:type="dxa"/>
            <w:tcBorders>
              <w:top w:val="nil"/>
              <w:left w:val="nil"/>
              <w:bottom w:val="nil"/>
              <w:right w:val="nil"/>
            </w:tcBorders>
          </w:tcPr>
          <w:p w:rsidR="00496F6E" w:rsidRPr="005C1972" w:rsidRDefault="00496F6E">
            <w:pPr>
              <w:spacing w:after="120"/>
              <w:ind w:right="227"/>
              <w:jc w:val="center"/>
              <w:outlineLvl w:val="0"/>
              <w:rPr>
                <w:rFonts w:eastAsia="Calibri" w:cs="Times New Roman"/>
                <w:b/>
                <w:szCs w:val="20"/>
                <w:lang w:val="pt-BR"/>
              </w:rPr>
            </w:pPr>
          </w:p>
        </w:tc>
        <w:tc>
          <w:tcPr>
            <w:tcW w:w="1588" w:type="dxa"/>
            <w:tcBorders>
              <w:top w:val="nil"/>
              <w:left w:val="nil"/>
              <w:bottom w:val="nil"/>
              <w:right w:val="single" w:sz="4" w:space="0" w:color="auto"/>
            </w:tcBorders>
          </w:tcPr>
          <w:p w:rsidR="00496F6E" w:rsidRPr="005C1972" w:rsidRDefault="00496F6E">
            <w:pPr>
              <w:autoSpaceDE w:val="0"/>
              <w:autoSpaceDN w:val="0"/>
              <w:adjustRightInd w:val="0"/>
              <w:spacing w:after="120"/>
              <w:ind w:left="244"/>
              <w:jc w:val="center"/>
              <w:rPr>
                <w:rFonts w:cs="Times New Roman"/>
                <w:color w:val="000000"/>
                <w:szCs w:val="20"/>
                <w:lang w:val="pt-BR"/>
              </w:rPr>
            </w:pPr>
          </w:p>
        </w:tc>
        <w:tc>
          <w:tcPr>
            <w:tcW w:w="3118" w:type="dxa"/>
            <w:tcBorders>
              <w:top w:val="single" w:sz="4" w:space="0" w:color="auto"/>
              <w:left w:val="single" w:sz="4" w:space="0" w:color="auto"/>
              <w:bottom w:val="single" w:sz="4" w:space="0" w:color="auto"/>
              <w:right w:val="single" w:sz="4" w:space="0" w:color="auto"/>
            </w:tcBorders>
          </w:tcPr>
          <w:p w:rsidR="00496F6E" w:rsidRPr="005C1972" w:rsidRDefault="001F122C">
            <w:pPr>
              <w:autoSpaceDE w:val="0"/>
              <w:autoSpaceDN w:val="0"/>
              <w:adjustRightInd w:val="0"/>
              <w:jc w:val="center"/>
              <w:rPr>
                <w:rFonts w:cs="Times New Roman"/>
                <w:color w:val="212121"/>
                <w:spacing w:val="-6"/>
                <w:szCs w:val="20"/>
              </w:rPr>
            </w:pPr>
            <w:r w:rsidRPr="005C1972">
              <w:rPr>
                <w:rFonts w:cs="Times New Roman"/>
                <w:color w:val="212121"/>
                <w:spacing w:val="-6"/>
                <w:szCs w:val="20"/>
              </w:rPr>
              <w:t>For use by the legal representative of the sender</w:t>
            </w:r>
          </w:p>
          <w:p w:rsidR="00496F6E" w:rsidRPr="005C1972" w:rsidRDefault="001F122C">
            <w:pPr>
              <w:autoSpaceDE w:val="0"/>
              <w:autoSpaceDN w:val="0"/>
              <w:adjustRightInd w:val="0"/>
              <w:jc w:val="center"/>
              <w:rPr>
                <w:rFonts w:cs="Times New Roman"/>
                <w:color w:val="000000"/>
                <w:spacing w:val="-6"/>
                <w:szCs w:val="20"/>
                <w:lang w:val="pt-BR"/>
              </w:rPr>
            </w:pPr>
            <w:r w:rsidRPr="005C1972">
              <w:rPr>
                <w:rFonts w:cs="Times New Roman"/>
                <w:color w:val="000000"/>
                <w:spacing w:val="-6"/>
                <w:szCs w:val="20"/>
                <w:lang w:val="pt-BR"/>
              </w:rPr>
              <w:t>Para uso do representante legal do remetente</w:t>
            </w:r>
          </w:p>
          <w:p w:rsidR="00496F6E" w:rsidRPr="005C1972" w:rsidRDefault="001F122C">
            <w:pPr>
              <w:autoSpaceDE w:val="0"/>
              <w:autoSpaceDN w:val="0"/>
              <w:adjustRightInd w:val="0"/>
              <w:spacing w:after="60"/>
              <w:jc w:val="center"/>
              <w:rPr>
                <w:rFonts w:cs="Times New Roman"/>
                <w:color w:val="000000"/>
                <w:szCs w:val="20"/>
              </w:rPr>
            </w:pPr>
            <w:r w:rsidRPr="005C1972">
              <w:rPr>
                <w:rFonts w:cs="Times New Roman"/>
                <w:color w:val="000000"/>
                <w:szCs w:val="20"/>
              </w:rPr>
              <w:t>MTA/TTM nº ______/_____</w:t>
            </w:r>
          </w:p>
        </w:tc>
      </w:tr>
    </w:tbl>
    <w:p w:rsidR="00496F6E" w:rsidRPr="005C1972" w:rsidRDefault="00496F6E">
      <w:pPr>
        <w:adjustRightInd w:val="0"/>
        <w:snapToGrid w:val="0"/>
        <w:rPr>
          <w:rFonts w:cs="Times New Roman"/>
          <w:szCs w:val="20"/>
          <w:lang w:val="pt-BR"/>
        </w:rPr>
      </w:pPr>
    </w:p>
    <w:p w:rsidR="00766837" w:rsidRPr="005C1972" w:rsidRDefault="00766837">
      <w:pPr>
        <w:adjustRightInd w:val="0"/>
        <w:snapToGrid w:val="0"/>
        <w:rPr>
          <w:rFonts w:cs="Times New Roman"/>
          <w:szCs w:val="20"/>
          <w:lang w:val="pt-BR"/>
        </w:rPr>
      </w:pPr>
    </w:p>
    <w:p w:rsidR="00496F6E" w:rsidRPr="005C1972" w:rsidRDefault="00496F6E">
      <w:pPr>
        <w:adjustRightInd w:val="0"/>
        <w:snapToGrid w:val="0"/>
        <w:rPr>
          <w:rFonts w:cs="Times New Roman"/>
          <w:szCs w:val="20"/>
          <w:lang w:val="pt-BR"/>
        </w:rPr>
      </w:pPr>
    </w:p>
    <w:tbl>
      <w:tblPr>
        <w:tblStyle w:val="Tabelacomgrade"/>
        <w:tblW w:w="9725" w:type="dxa"/>
        <w:tblInd w:w="120" w:type="dxa"/>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4861"/>
        <w:gridCol w:w="4864"/>
      </w:tblGrid>
      <w:tr w:rsidR="00496F6E" w:rsidRPr="005C1972">
        <w:tc>
          <w:tcPr>
            <w:tcW w:w="4861" w:type="dxa"/>
          </w:tcPr>
          <w:p w:rsidR="00496F6E" w:rsidRPr="005C1972" w:rsidRDefault="001F122C" w:rsidP="00A752AC">
            <w:pPr>
              <w:spacing w:after="120"/>
              <w:ind w:right="25"/>
              <w:rPr>
                <w:rFonts w:cs="Times New Roman"/>
                <w:color w:val="000000" w:themeColor="text1" w:themeShade="80"/>
                <w:szCs w:val="20"/>
              </w:rPr>
            </w:pPr>
            <w:r w:rsidRPr="005C1972">
              <w:rPr>
                <w:rFonts w:eastAsia="Calibri" w:cs="Times New Roman"/>
                <w:color w:val="000000" w:themeColor="text1" w:themeShade="80"/>
                <w:szCs w:val="20"/>
              </w:rPr>
              <w:t>THE MATERIAL TRANSFER AGREEMENT - MTA, legal document pursuant to subparagraph III of article 25 of Decree N</w:t>
            </w:r>
            <w:r w:rsidR="00A752AC" w:rsidRPr="005C1972">
              <w:rPr>
                <w:rFonts w:eastAsia="Calibri" w:cs="Times New Roman"/>
                <w:color w:val="000000" w:themeColor="text1" w:themeShade="80"/>
                <w:szCs w:val="20"/>
              </w:rPr>
              <w:t>o.</w:t>
            </w:r>
            <w:r w:rsidRPr="005C1972">
              <w:rPr>
                <w:rFonts w:eastAsia="Calibri" w:cs="Times New Roman"/>
                <w:color w:val="000000" w:themeColor="text1" w:themeShade="80"/>
                <w:szCs w:val="20"/>
              </w:rPr>
              <w:t xml:space="preserve"> 8,772 of 2016</w:t>
            </w:r>
            <w:r w:rsidR="002E09B4" w:rsidRPr="005C1972">
              <w:rPr>
                <w:rFonts w:eastAsia="Calibri" w:cs="Times New Roman"/>
                <w:color w:val="000000" w:themeColor="text1" w:themeShade="80"/>
                <w:szCs w:val="20"/>
              </w:rPr>
              <w:t>,</w:t>
            </w:r>
            <w:r w:rsidRPr="005C1972">
              <w:rPr>
                <w:rFonts w:eastAsia="Calibri" w:cs="Times New Roman"/>
                <w:color w:val="000000" w:themeColor="text1" w:themeShade="80"/>
                <w:szCs w:val="20"/>
              </w:rPr>
              <w:t xml:space="preserve"> is signed between:</w:t>
            </w:r>
          </w:p>
        </w:tc>
        <w:tc>
          <w:tcPr>
            <w:tcW w:w="4864" w:type="dxa"/>
          </w:tcPr>
          <w:p w:rsidR="00496F6E" w:rsidRPr="005C1972" w:rsidRDefault="001F122C" w:rsidP="001759C3">
            <w:pPr>
              <w:autoSpaceDE w:val="0"/>
              <w:autoSpaceDN w:val="0"/>
              <w:adjustRightInd w:val="0"/>
              <w:spacing w:after="120"/>
              <w:ind w:left="-1"/>
              <w:rPr>
                <w:rFonts w:cs="Times New Roman"/>
                <w:color w:val="000000" w:themeColor="text1" w:themeShade="80"/>
                <w:szCs w:val="20"/>
                <w:lang w:val="pt-BR"/>
              </w:rPr>
            </w:pPr>
            <w:r w:rsidRPr="005C1972">
              <w:rPr>
                <w:rFonts w:cs="Times New Roman"/>
                <w:color w:val="000000" w:themeColor="text1" w:themeShade="80"/>
                <w:szCs w:val="20"/>
                <w:lang w:val="pt-BR"/>
              </w:rPr>
              <w:t>O TERMO DE TRANSFERÊNCIA DE MATERIAL - TTM, documento jurídi</w:t>
            </w:r>
            <w:r w:rsidR="002E09B4" w:rsidRPr="005C1972">
              <w:rPr>
                <w:rFonts w:cs="Times New Roman"/>
                <w:color w:val="000000" w:themeColor="text1" w:themeShade="80"/>
                <w:szCs w:val="20"/>
                <w:lang w:val="pt-BR"/>
              </w:rPr>
              <w:t>co nos termos do inciso III do A</w:t>
            </w:r>
            <w:r w:rsidRPr="005C1972">
              <w:rPr>
                <w:rFonts w:cs="Times New Roman"/>
                <w:color w:val="000000" w:themeColor="text1" w:themeShade="80"/>
                <w:szCs w:val="20"/>
                <w:lang w:val="pt-BR"/>
              </w:rPr>
              <w:t>rt.</w:t>
            </w:r>
            <w:r w:rsidR="001759C3" w:rsidRPr="005C1972">
              <w:rPr>
                <w:rFonts w:cs="Times New Roman"/>
                <w:color w:val="000000" w:themeColor="text1" w:themeShade="80"/>
                <w:szCs w:val="20"/>
                <w:lang w:val="pt-BR"/>
              </w:rPr>
              <w:t> </w:t>
            </w:r>
            <w:r w:rsidRPr="005C1972">
              <w:rPr>
                <w:rFonts w:cs="Times New Roman"/>
                <w:color w:val="000000" w:themeColor="text1" w:themeShade="80"/>
                <w:szCs w:val="20"/>
                <w:lang w:val="pt-BR"/>
              </w:rPr>
              <w:t>25 do Decreto n</w:t>
            </w:r>
            <w:r w:rsidR="002E09B4" w:rsidRPr="005C1972">
              <w:rPr>
                <w:rFonts w:cs="Times New Roman"/>
                <w:color w:val="000000" w:themeColor="text1" w:themeShade="80"/>
                <w:szCs w:val="20"/>
                <w:lang w:val="pt-BR"/>
              </w:rPr>
              <w:t>º</w:t>
            </w:r>
            <w:r w:rsidRPr="005C1972">
              <w:rPr>
                <w:rFonts w:cs="Times New Roman"/>
                <w:color w:val="000000" w:themeColor="text1" w:themeShade="80"/>
                <w:szCs w:val="20"/>
                <w:lang w:val="pt-BR"/>
              </w:rPr>
              <w:t xml:space="preserve"> 8.772, de 2016</w:t>
            </w:r>
            <w:r w:rsidR="002E09B4" w:rsidRPr="005C1972">
              <w:rPr>
                <w:rFonts w:cs="Times New Roman"/>
                <w:color w:val="000000" w:themeColor="text1" w:themeShade="80"/>
                <w:szCs w:val="20"/>
                <w:lang w:val="pt-BR"/>
              </w:rPr>
              <w:t>,</w:t>
            </w:r>
            <w:r w:rsidRPr="005C1972">
              <w:rPr>
                <w:rFonts w:cs="Times New Roman"/>
                <w:color w:val="000000" w:themeColor="text1" w:themeShade="80"/>
                <w:szCs w:val="20"/>
                <w:lang w:val="pt-BR"/>
              </w:rPr>
              <w:t xml:space="preserve"> </w:t>
            </w:r>
            <w:r w:rsidRPr="005C1972">
              <w:rPr>
                <w:rFonts w:cs="Times New Roman"/>
                <w:iCs/>
                <w:color w:val="000000" w:themeColor="text1" w:themeShade="80"/>
                <w:szCs w:val="20"/>
                <w:lang w:val="pt-BR"/>
              </w:rPr>
              <w:t>é</w:t>
            </w:r>
            <w:r w:rsidRPr="005C1972">
              <w:rPr>
                <w:rFonts w:cs="Times New Roman"/>
                <w:i/>
                <w:iCs/>
                <w:color w:val="000000" w:themeColor="text1" w:themeShade="80"/>
                <w:szCs w:val="20"/>
                <w:lang w:val="pt-BR"/>
              </w:rPr>
              <w:t xml:space="preserve"> </w:t>
            </w:r>
            <w:r w:rsidRPr="005C1972">
              <w:rPr>
                <w:rFonts w:cs="Times New Roman"/>
                <w:color w:val="000000" w:themeColor="text1" w:themeShade="80"/>
                <w:szCs w:val="20"/>
                <w:lang w:val="pt-BR"/>
              </w:rPr>
              <w:t xml:space="preserve">firmado entre: </w:t>
            </w:r>
          </w:p>
        </w:tc>
      </w:tr>
      <w:tr w:rsidR="00496F6E" w:rsidRPr="005C1972">
        <w:tc>
          <w:tcPr>
            <w:tcW w:w="4861" w:type="dxa"/>
          </w:tcPr>
          <w:p w:rsidR="00496F6E" w:rsidRPr="005C1972" w:rsidRDefault="00C41D1D" w:rsidP="005C1972">
            <w:pPr>
              <w:widowControl/>
              <w:rPr>
                <w:rFonts w:cs="Times New Roman"/>
                <w:color w:val="000000" w:themeColor="text1" w:themeShade="80"/>
                <w:szCs w:val="20"/>
              </w:rPr>
            </w:pPr>
            <w:r w:rsidRPr="005C1972">
              <w:rPr>
                <w:rFonts w:eastAsia="Open Sans" w:cs="Times New Roman"/>
                <w:b/>
                <w:bCs/>
                <w:color w:val="000000" w:themeColor="text1" w:themeShade="80"/>
                <w:szCs w:val="20"/>
              </w:rPr>
              <w:t>Federal University of Amapá (UNIFAP</w:t>
            </w:r>
            <w:r w:rsidR="00DB0599" w:rsidRPr="005C1972">
              <w:rPr>
                <w:rFonts w:eastAsia="Open Sans" w:cs="Times New Roman"/>
                <w:b/>
                <w:bCs/>
                <w:color w:val="000000" w:themeColor="text1" w:themeShade="80"/>
                <w:szCs w:val="20"/>
              </w:rPr>
              <w:t>)</w:t>
            </w:r>
            <w:r w:rsidR="00DB0599" w:rsidRPr="005C1972">
              <w:rPr>
                <w:rFonts w:eastAsia="Times New Roman" w:cs="Times New Roman"/>
                <w:color w:val="000000" w:themeColor="text1" w:themeShade="80"/>
                <w:szCs w:val="20"/>
                <w:lang w:eastAsia="pt-BR"/>
              </w:rPr>
              <w:t xml:space="preserve">, legal entity registered with the CNPJ/MF under number </w:t>
            </w:r>
            <w:r w:rsidR="005C1972" w:rsidRPr="005C1972">
              <w:rPr>
                <w:rFonts w:cs="Times New Roman"/>
                <w:shd w:val="clear" w:color="auto" w:fill="FFFFFF"/>
              </w:rPr>
              <w:t>34.868.257/0001-81</w:t>
            </w:r>
            <w:r w:rsidR="00DB0599" w:rsidRPr="005C1972">
              <w:rPr>
                <w:rFonts w:eastAsia="Times New Roman" w:cs="Times New Roman"/>
                <w:color w:val="000000" w:themeColor="text1" w:themeShade="80"/>
                <w:szCs w:val="20"/>
                <w:lang w:eastAsia="pt-BR"/>
              </w:rPr>
              <w:t xml:space="preserve">, </w:t>
            </w:r>
            <w:r w:rsidR="00DB0599" w:rsidRPr="005C1972">
              <w:rPr>
                <w:rFonts w:eastAsia="Calibri" w:cs="Times New Roman"/>
                <w:color w:val="000000" w:themeColor="text1" w:themeShade="80"/>
                <w:szCs w:val="20"/>
              </w:rPr>
              <w:t>headquartered at</w:t>
            </w:r>
            <w:r w:rsidR="00DB0599" w:rsidRPr="005C1972">
              <w:rPr>
                <w:rFonts w:eastAsia="Times New Roman" w:cs="Times New Roman"/>
                <w:color w:val="000000" w:themeColor="text1" w:themeShade="80"/>
                <w:szCs w:val="20"/>
                <w:lang w:eastAsia="pt-BR"/>
              </w:rPr>
              <w:t xml:space="preserve"> </w:t>
            </w:r>
            <w:r w:rsidR="0013000D" w:rsidRPr="005C1972">
              <w:rPr>
                <w:rFonts w:eastAsia="Times New Roman" w:cs="Times New Roman"/>
                <w:color w:val="000000" w:themeColor="text1" w:themeShade="80"/>
                <w:szCs w:val="20"/>
                <w:lang w:eastAsia="pt-BR"/>
              </w:rPr>
              <w:t xml:space="preserve">the address </w:t>
            </w:r>
            <w:r w:rsidR="00313E5D" w:rsidRPr="005C1972">
              <w:rPr>
                <w:rFonts w:cs="Times New Roman"/>
                <w:szCs w:val="20"/>
              </w:rPr>
              <w:t>Rod. Juscelino Kubitschek</w:t>
            </w:r>
            <w:r w:rsidR="00DB0599" w:rsidRPr="005C1972">
              <w:rPr>
                <w:rFonts w:eastAsia="Open Sans" w:cs="Times New Roman"/>
                <w:color w:val="000000" w:themeColor="text1" w:themeShade="80"/>
                <w:szCs w:val="20"/>
              </w:rPr>
              <w:t xml:space="preserve">, </w:t>
            </w:r>
            <w:r w:rsidR="00313E5D" w:rsidRPr="005C1972">
              <w:rPr>
                <w:rFonts w:eastAsia="Open Sans" w:cs="Times New Roman"/>
                <w:color w:val="000000" w:themeColor="text1" w:themeShade="80"/>
                <w:szCs w:val="20"/>
              </w:rPr>
              <w:t>Campus Marco Zero</w:t>
            </w:r>
            <w:r w:rsidR="00DB0599" w:rsidRPr="005C1972">
              <w:rPr>
                <w:rFonts w:eastAsia="Open Sans" w:cs="Times New Roman"/>
                <w:color w:val="000000" w:themeColor="text1" w:themeShade="80"/>
                <w:szCs w:val="20"/>
              </w:rPr>
              <w:t xml:space="preserve">, </w:t>
            </w:r>
            <w:r w:rsidR="00313E5D" w:rsidRPr="005C1972">
              <w:rPr>
                <w:rFonts w:cs="Times New Roman"/>
                <w:szCs w:val="20"/>
              </w:rPr>
              <w:t>Jardim Marco Zero </w:t>
            </w:r>
            <w:r w:rsidR="00DB0599" w:rsidRPr="005C1972">
              <w:rPr>
                <w:rFonts w:eastAsia="Open Sans" w:cs="Times New Roman"/>
                <w:color w:val="000000" w:themeColor="text1" w:themeShade="80"/>
                <w:szCs w:val="20"/>
              </w:rPr>
              <w:t xml:space="preserve">, city of </w:t>
            </w:r>
            <w:r w:rsidR="00313E5D" w:rsidRPr="005C1972">
              <w:rPr>
                <w:rFonts w:eastAsia="Open Sans" w:cs="Times New Roman"/>
                <w:color w:val="000000" w:themeColor="text1" w:themeShade="80"/>
                <w:szCs w:val="20"/>
              </w:rPr>
              <w:t>Macapá, A</w:t>
            </w:r>
            <w:r w:rsidR="00DB0599" w:rsidRPr="005C1972">
              <w:rPr>
                <w:rFonts w:eastAsia="Open Sans" w:cs="Times New Roman"/>
                <w:color w:val="000000" w:themeColor="text1" w:themeShade="80"/>
                <w:szCs w:val="20"/>
              </w:rPr>
              <w:t xml:space="preserve">P, </w:t>
            </w:r>
            <w:r w:rsidR="00DB0599" w:rsidRPr="005C1972">
              <w:rPr>
                <w:rFonts w:eastAsia="Times New Roman" w:cs="Times New Roman"/>
                <w:color w:val="000000" w:themeColor="text1" w:themeShade="80"/>
                <w:szCs w:val="20"/>
                <w:lang w:eastAsia="pt-BR"/>
              </w:rPr>
              <w:t xml:space="preserve">Brazil, POSTAL </w:t>
            </w:r>
            <w:r w:rsidR="00DB0599" w:rsidRPr="005C1972">
              <w:rPr>
                <w:rFonts w:eastAsia="Open Sans" w:cs="Times New Roman"/>
                <w:color w:val="000000" w:themeColor="text1" w:themeShade="80"/>
                <w:szCs w:val="20"/>
              </w:rPr>
              <w:t xml:space="preserve">CODE </w:t>
            </w:r>
            <w:r w:rsidR="00313E5D" w:rsidRPr="005C1972">
              <w:rPr>
                <w:rFonts w:cs="Times New Roman"/>
                <w:szCs w:val="20"/>
              </w:rPr>
              <w:t>68.903-419</w:t>
            </w:r>
            <w:r w:rsidR="00DB0599" w:rsidRPr="005C1972">
              <w:rPr>
                <w:rFonts w:eastAsia="Times New Roman" w:cs="Times New Roman"/>
                <w:color w:val="000000" w:themeColor="text1" w:themeShade="80"/>
                <w:szCs w:val="20"/>
                <w:lang w:eastAsia="pt-BR"/>
              </w:rPr>
              <w:t xml:space="preserve">, here represented in the form of its Statutes by </w:t>
            </w:r>
            <w:r w:rsidR="0013000D" w:rsidRPr="005C1972">
              <w:rPr>
                <w:rFonts w:eastAsia="Times New Roman" w:cs="Times New Roman"/>
                <w:color w:val="000000" w:themeColor="text1" w:themeShade="80"/>
                <w:szCs w:val="20"/>
                <w:lang w:eastAsia="pt-BR"/>
              </w:rPr>
              <w:t xml:space="preserve">Rector’s </w:t>
            </w:r>
            <w:r w:rsidR="005C1972">
              <w:rPr>
                <w:rFonts w:eastAsia="Times New Roman" w:cs="Times New Roman"/>
                <w:color w:val="000000" w:themeColor="text1" w:themeShade="80"/>
                <w:szCs w:val="20"/>
                <w:lang w:eastAsia="pt-BR"/>
              </w:rPr>
              <w:t>Decree No. xxx</w:t>
            </w:r>
            <w:r w:rsidR="00DB0599" w:rsidRPr="005C1972">
              <w:rPr>
                <w:rFonts w:eastAsia="Times New Roman" w:cs="Times New Roman"/>
                <w:color w:val="000000" w:themeColor="text1" w:themeShade="80"/>
                <w:szCs w:val="20"/>
                <w:lang w:eastAsia="pt-BR"/>
              </w:rPr>
              <w:t xml:space="preserve">, published in the Brazilian Official Gazette </w:t>
            </w:r>
            <w:r w:rsidR="005C1972">
              <w:rPr>
                <w:rFonts w:eastAsia="Times New Roman" w:cs="Times New Roman"/>
                <w:color w:val="000000" w:themeColor="text1" w:themeShade="80"/>
                <w:szCs w:val="20"/>
                <w:lang w:eastAsia="pt-BR"/>
              </w:rPr>
              <w:t>No. __</w:t>
            </w:r>
            <w:r w:rsidR="00E32C60" w:rsidRPr="005C1972">
              <w:rPr>
                <w:rFonts w:eastAsia="Times New Roman" w:cs="Times New Roman"/>
                <w:color w:val="000000" w:themeColor="text1" w:themeShade="80"/>
                <w:szCs w:val="20"/>
                <w:lang w:eastAsia="pt-BR"/>
              </w:rPr>
              <w:t xml:space="preserve">, </w:t>
            </w:r>
            <w:r w:rsidR="00DC4B7B" w:rsidRPr="005C1972">
              <w:rPr>
                <w:rFonts w:eastAsia="Times New Roman" w:cs="Times New Roman"/>
                <w:color w:val="000000" w:themeColor="text1" w:themeShade="80"/>
                <w:szCs w:val="20"/>
                <w:lang w:eastAsia="pt-BR"/>
              </w:rPr>
              <w:t>section</w:t>
            </w:r>
            <w:r w:rsidR="005C1972">
              <w:rPr>
                <w:rFonts w:eastAsia="Times New Roman" w:cs="Times New Roman"/>
                <w:color w:val="000000" w:themeColor="text1" w:themeShade="80"/>
                <w:szCs w:val="20"/>
                <w:lang w:eastAsia="pt-BR"/>
              </w:rPr>
              <w:t xml:space="preserve"> _, page __</w:t>
            </w:r>
            <w:r w:rsidR="00DB0599" w:rsidRPr="005C1972">
              <w:rPr>
                <w:rFonts w:eastAsia="Times New Roman" w:cs="Times New Roman"/>
                <w:color w:val="000000" w:themeColor="text1" w:themeShade="80"/>
                <w:szCs w:val="20"/>
                <w:lang w:eastAsia="pt-BR"/>
              </w:rPr>
              <w:t xml:space="preserve">, </w:t>
            </w:r>
            <w:r w:rsidR="005C1972">
              <w:rPr>
                <w:rFonts w:eastAsia="Times New Roman" w:cs="Times New Roman"/>
                <w:color w:val="000000" w:themeColor="text1" w:themeShade="80"/>
                <w:szCs w:val="20"/>
                <w:lang w:eastAsia="pt-BR"/>
              </w:rPr>
              <w:t>xxxxxxxx, 20__</w:t>
            </w:r>
            <w:r w:rsidR="00E32C60" w:rsidRPr="005C1972">
              <w:rPr>
                <w:rFonts w:eastAsia="Times New Roman" w:cs="Times New Roman"/>
                <w:color w:val="000000" w:themeColor="text1" w:themeShade="80"/>
                <w:szCs w:val="20"/>
                <w:lang w:eastAsia="pt-BR"/>
              </w:rPr>
              <w:t xml:space="preserve">, </w:t>
            </w:r>
            <w:r w:rsidR="00DB0599" w:rsidRPr="005C1972">
              <w:rPr>
                <w:rFonts w:eastAsia="Times New Roman" w:cs="Times New Roman"/>
                <w:color w:val="000000" w:themeColor="text1" w:themeShade="80"/>
                <w:szCs w:val="20"/>
                <w:lang w:eastAsia="pt-BR"/>
              </w:rPr>
              <w:t xml:space="preserve">by </w:t>
            </w:r>
            <w:r w:rsidR="005C1972">
              <w:rPr>
                <w:rFonts w:eastAsia="Open Sans" w:cs="Times New Roman"/>
                <w:color w:val="000000" w:themeColor="text1" w:themeShade="80"/>
                <w:szCs w:val="20"/>
                <w:lang w:val="pt-BR"/>
              </w:rPr>
              <w:t>xxxxxxxxxxxxxxxxx</w:t>
            </w:r>
            <w:r w:rsidR="00DB0599" w:rsidRPr="005C1972">
              <w:rPr>
                <w:rFonts w:eastAsia="Times New Roman" w:cs="Times New Roman"/>
                <w:color w:val="000000" w:themeColor="text1" w:themeShade="80"/>
                <w:szCs w:val="20"/>
                <w:lang w:eastAsia="pt-BR"/>
              </w:rPr>
              <w:t xml:space="preserve">, Brazilian, </w:t>
            </w:r>
            <w:r w:rsidR="005C1972">
              <w:rPr>
                <w:rFonts w:eastAsia="Times New Roman" w:cs="Times New Roman"/>
                <w:color w:val="000000" w:themeColor="text1" w:themeShade="80"/>
                <w:szCs w:val="20"/>
                <w:lang w:eastAsia="pt-BR"/>
              </w:rPr>
              <w:t>xxxxxxxx</w:t>
            </w:r>
            <w:r w:rsidR="00DB0599" w:rsidRPr="005C1972">
              <w:rPr>
                <w:rFonts w:eastAsia="Times New Roman" w:cs="Times New Roman"/>
                <w:color w:val="000000" w:themeColor="text1" w:themeShade="80"/>
                <w:szCs w:val="20"/>
                <w:lang w:eastAsia="pt-BR"/>
              </w:rPr>
              <w:t>, with individual taxpayer registry No.</w:t>
            </w:r>
            <w:r w:rsidR="005C1972">
              <w:rPr>
                <w:rFonts w:eastAsia="Times New Roman" w:cs="Times New Roman"/>
                <w:color w:val="000000" w:themeColor="text1" w:themeShade="80"/>
                <w:szCs w:val="20"/>
                <w:lang w:eastAsia="pt-BR"/>
              </w:rPr>
              <w:t xml:space="preserve"> </w:t>
            </w:r>
            <w:r w:rsidR="005C1972" w:rsidRPr="005C1972">
              <w:rPr>
                <w:rFonts w:cs="Times New Roman"/>
                <w:szCs w:val="20"/>
                <w:shd w:val="clear" w:color="auto" w:fill="FFFFFF"/>
              </w:rPr>
              <w:t>xxxxxxxxx-xx</w:t>
            </w:r>
            <w:r w:rsidR="00DB0599" w:rsidRPr="005C1972">
              <w:rPr>
                <w:rFonts w:eastAsia="Times New Roman" w:cs="Times New Roman"/>
                <w:color w:val="000000" w:themeColor="text1" w:themeShade="80"/>
                <w:szCs w:val="20"/>
                <w:lang w:eastAsia="pt-BR"/>
              </w:rPr>
              <w:t xml:space="preserve">, hereinafter </w:t>
            </w:r>
            <w:r w:rsidR="00DB0599" w:rsidRPr="005C1972">
              <w:rPr>
                <w:rFonts w:eastAsia="Calibri" w:cs="Times New Roman"/>
                <w:color w:val="000000" w:themeColor="text1" w:themeShade="80"/>
                <w:szCs w:val="20"/>
              </w:rPr>
              <w:t>simply referred to as “</w:t>
            </w:r>
            <w:r w:rsidR="00DB0599" w:rsidRPr="005C1972">
              <w:rPr>
                <w:rFonts w:eastAsia="Calibri" w:cs="Times New Roman"/>
                <w:b/>
                <w:bCs/>
                <w:color w:val="000000" w:themeColor="text1" w:themeShade="80"/>
                <w:szCs w:val="20"/>
              </w:rPr>
              <w:t>SENDER</w:t>
            </w:r>
            <w:r w:rsidR="00DB0599" w:rsidRPr="005C1972">
              <w:rPr>
                <w:rFonts w:eastAsia="Calibri" w:cs="Times New Roman"/>
                <w:bCs/>
                <w:color w:val="000000" w:themeColor="text1" w:themeShade="80"/>
                <w:szCs w:val="20"/>
              </w:rPr>
              <w:t>.”</w:t>
            </w:r>
          </w:p>
        </w:tc>
        <w:tc>
          <w:tcPr>
            <w:tcW w:w="4864" w:type="dxa"/>
          </w:tcPr>
          <w:p w:rsidR="00496F6E" w:rsidRPr="005C1972" w:rsidRDefault="001F122C" w:rsidP="005C1972">
            <w:pPr>
              <w:widowControl/>
              <w:rPr>
                <w:rFonts w:cs="Times New Roman"/>
                <w:color w:val="000000" w:themeColor="text1" w:themeShade="80"/>
                <w:szCs w:val="20"/>
                <w:lang w:val="pt-BR"/>
              </w:rPr>
            </w:pPr>
            <w:r w:rsidRPr="005C1972">
              <w:rPr>
                <w:rFonts w:eastAsia="Open Sans" w:cs="Times New Roman"/>
                <w:b/>
                <w:bCs/>
                <w:color w:val="000000" w:themeColor="text1" w:themeShade="80"/>
                <w:szCs w:val="20"/>
                <w:lang w:val="pt-BR"/>
              </w:rPr>
              <w:t>Fund</w:t>
            </w:r>
            <w:r w:rsidR="00313E5D" w:rsidRPr="005C1972">
              <w:rPr>
                <w:rFonts w:eastAsia="Open Sans" w:cs="Times New Roman"/>
                <w:b/>
                <w:bCs/>
                <w:color w:val="000000" w:themeColor="text1" w:themeShade="80"/>
                <w:szCs w:val="20"/>
                <w:lang w:val="pt-BR"/>
              </w:rPr>
              <w:t>ação Universidade Federal do Amapá</w:t>
            </w:r>
            <w:r w:rsidRPr="005C1972">
              <w:rPr>
                <w:rFonts w:eastAsia="Open Sans" w:cs="Times New Roman"/>
                <w:b/>
                <w:bCs/>
                <w:color w:val="000000" w:themeColor="text1" w:themeShade="80"/>
                <w:szCs w:val="20"/>
                <w:lang w:val="pt-BR"/>
              </w:rPr>
              <w:t xml:space="preserve"> (</w:t>
            </w:r>
            <w:r w:rsidR="00C41D1D" w:rsidRPr="005C1972">
              <w:rPr>
                <w:rFonts w:eastAsia="Open Sans" w:cs="Times New Roman"/>
                <w:b/>
                <w:bCs/>
                <w:color w:val="000000" w:themeColor="text1" w:themeShade="80"/>
                <w:szCs w:val="20"/>
                <w:lang w:val="pt-BR"/>
              </w:rPr>
              <w:t>UNIFAP</w:t>
            </w:r>
            <w:r w:rsidRPr="005C1972">
              <w:rPr>
                <w:rFonts w:eastAsia="Open Sans" w:cs="Times New Roman"/>
                <w:b/>
                <w:bCs/>
                <w:color w:val="000000" w:themeColor="text1" w:themeShade="80"/>
                <w:szCs w:val="20"/>
                <w:lang w:val="pt-BR"/>
              </w:rPr>
              <w:t>)</w:t>
            </w:r>
            <w:r w:rsidRPr="005C1972">
              <w:rPr>
                <w:rFonts w:eastAsia="Open Sans" w:cs="Times New Roman"/>
                <w:color w:val="000000" w:themeColor="text1" w:themeShade="80"/>
                <w:szCs w:val="20"/>
                <w:lang w:val="pt-BR"/>
              </w:rPr>
              <w:t xml:space="preserve">, pessoa jurídica inscrita no CNPJ/MF sob o número </w:t>
            </w:r>
            <w:r w:rsidR="005C1972" w:rsidRPr="005C1972">
              <w:rPr>
                <w:rFonts w:cs="Times New Roman"/>
                <w:shd w:val="clear" w:color="auto" w:fill="FFFFFF"/>
              </w:rPr>
              <w:t>34.868.257/0001-81</w:t>
            </w:r>
            <w:r w:rsidRPr="005C1972">
              <w:rPr>
                <w:rFonts w:eastAsia="Open Sans" w:cs="Times New Roman"/>
                <w:color w:val="000000" w:themeColor="text1" w:themeShade="80"/>
                <w:szCs w:val="20"/>
                <w:lang w:val="pt-BR"/>
              </w:rPr>
              <w:t xml:space="preserve">, </w:t>
            </w:r>
            <w:r w:rsidRPr="005C1972">
              <w:rPr>
                <w:rFonts w:eastAsia="Open Sans" w:cs="Times New Roman"/>
                <w:color w:val="000000" w:themeColor="text1" w:themeShade="80"/>
                <w:spacing w:val="-2"/>
                <w:szCs w:val="20"/>
                <w:lang w:val="pt-BR"/>
              </w:rPr>
              <w:t xml:space="preserve">com sede no endereço </w:t>
            </w:r>
            <w:r w:rsidR="00313E5D" w:rsidRPr="005C1972">
              <w:rPr>
                <w:rFonts w:cs="Times New Roman"/>
                <w:szCs w:val="20"/>
              </w:rPr>
              <w:t>Rod. Juscelino Kubitschek</w:t>
            </w:r>
            <w:r w:rsidRPr="005C1972">
              <w:rPr>
                <w:rFonts w:eastAsia="Open Sans" w:cs="Times New Roman"/>
                <w:color w:val="000000" w:themeColor="text1" w:themeShade="80"/>
                <w:spacing w:val="-2"/>
                <w:szCs w:val="20"/>
                <w:lang w:val="pt-BR"/>
              </w:rPr>
              <w:t xml:space="preserve">, </w:t>
            </w:r>
            <w:r w:rsidR="00313E5D" w:rsidRPr="005C1972">
              <w:rPr>
                <w:rFonts w:eastAsia="Open Sans" w:cs="Times New Roman"/>
                <w:color w:val="000000" w:themeColor="text1" w:themeShade="80"/>
                <w:spacing w:val="-2"/>
                <w:szCs w:val="20"/>
                <w:lang w:val="pt-BR"/>
              </w:rPr>
              <w:t>Campus Marco Zero</w:t>
            </w:r>
            <w:r w:rsidRPr="005C1972">
              <w:rPr>
                <w:rFonts w:eastAsia="Open Sans" w:cs="Times New Roman"/>
                <w:color w:val="000000" w:themeColor="text1" w:themeShade="80"/>
                <w:spacing w:val="-2"/>
                <w:szCs w:val="20"/>
                <w:lang w:val="pt-BR"/>
              </w:rPr>
              <w:t xml:space="preserve">, </w:t>
            </w:r>
            <w:r w:rsidR="00313E5D" w:rsidRPr="005C1972">
              <w:rPr>
                <w:rFonts w:cs="Times New Roman"/>
                <w:szCs w:val="20"/>
              </w:rPr>
              <w:t>Jardim Marco Zero</w:t>
            </w:r>
            <w:r w:rsidRPr="005C1972">
              <w:rPr>
                <w:rFonts w:eastAsia="Open Sans" w:cs="Times New Roman"/>
                <w:color w:val="000000" w:themeColor="text1" w:themeShade="80"/>
                <w:spacing w:val="-2"/>
                <w:szCs w:val="20"/>
                <w:lang w:val="pt-BR"/>
              </w:rPr>
              <w:t xml:space="preserve">, </w:t>
            </w:r>
            <w:r w:rsidR="00F31685" w:rsidRPr="005C1972">
              <w:rPr>
                <w:rFonts w:eastAsia="Open Sans" w:cs="Times New Roman"/>
                <w:color w:val="000000" w:themeColor="text1" w:themeShade="80"/>
                <w:spacing w:val="-2"/>
                <w:szCs w:val="20"/>
                <w:lang w:val="pt-BR"/>
              </w:rPr>
              <w:t xml:space="preserve">no município de </w:t>
            </w:r>
            <w:r w:rsidR="00313E5D" w:rsidRPr="005C1972">
              <w:rPr>
                <w:rFonts w:eastAsia="Open Sans" w:cs="Times New Roman"/>
                <w:color w:val="000000" w:themeColor="text1" w:themeShade="80"/>
                <w:spacing w:val="-2"/>
                <w:szCs w:val="20"/>
                <w:lang w:val="pt-BR"/>
              </w:rPr>
              <w:t>Macapá, A</w:t>
            </w:r>
            <w:r w:rsidRPr="005C1972">
              <w:rPr>
                <w:rFonts w:eastAsia="Open Sans" w:cs="Times New Roman"/>
                <w:color w:val="000000" w:themeColor="text1" w:themeShade="80"/>
                <w:spacing w:val="-2"/>
                <w:szCs w:val="20"/>
                <w:lang w:val="pt-BR"/>
              </w:rPr>
              <w:t xml:space="preserve">P, Brasil, CEP </w:t>
            </w:r>
            <w:r w:rsidR="00313E5D" w:rsidRPr="005C1972">
              <w:rPr>
                <w:rFonts w:cs="Times New Roman"/>
                <w:szCs w:val="20"/>
              </w:rPr>
              <w:t>68.903-419</w:t>
            </w:r>
            <w:r w:rsidRPr="005C1972">
              <w:rPr>
                <w:rFonts w:eastAsia="Open Sans" w:cs="Times New Roman"/>
                <w:color w:val="000000" w:themeColor="text1" w:themeShade="80"/>
                <w:spacing w:val="-2"/>
                <w:szCs w:val="20"/>
                <w:lang w:val="pt-BR"/>
              </w:rPr>
              <w:t xml:space="preserve">, neste ato representada </w:t>
            </w:r>
            <w:r w:rsidR="00690010" w:rsidRPr="005C1972">
              <w:rPr>
                <w:rFonts w:eastAsia="Open Sans" w:cs="Times New Roman"/>
                <w:color w:val="000000" w:themeColor="text1" w:themeShade="80"/>
                <w:spacing w:val="-2"/>
                <w:szCs w:val="20"/>
                <w:lang w:val="pt-BR"/>
              </w:rPr>
              <w:t xml:space="preserve">na forma de seus Estatutos, </w:t>
            </w:r>
            <w:r w:rsidRPr="005C1972">
              <w:rPr>
                <w:rFonts w:eastAsia="Open Sans" w:cs="Times New Roman"/>
                <w:color w:val="000000" w:themeColor="text1" w:themeShade="80"/>
                <w:spacing w:val="-2"/>
                <w:szCs w:val="20"/>
                <w:lang w:val="pt-BR"/>
              </w:rPr>
              <w:t>mediante</w:t>
            </w:r>
            <w:r w:rsidRPr="005C1972">
              <w:rPr>
                <w:rFonts w:eastAsia="Open Sans" w:cs="Times New Roman"/>
                <w:color w:val="000000" w:themeColor="text1" w:themeShade="80"/>
                <w:szCs w:val="20"/>
                <w:lang w:val="pt-BR"/>
              </w:rPr>
              <w:t xml:space="preserve"> Portaria d</w:t>
            </w:r>
            <w:r w:rsidR="00EE0A3F" w:rsidRPr="005C1972">
              <w:rPr>
                <w:rFonts w:eastAsia="Open Sans" w:cs="Times New Roman"/>
                <w:color w:val="000000" w:themeColor="text1" w:themeShade="80"/>
                <w:szCs w:val="20"/>
                <w:lang w:val="pt-BR"/>
              </w:rPr>
              <w:t>a</w:t>
            </w:r>
            <w:r w:rsidRPr="005C1972">
              <w:rPr>
                <w:rFonts w:eastAsia="Open Sans" w:cs="Times New Roman"/>
                <w:color w:val="000000" w:themeColor="text1" w:themeShade="80"/>
                <w:szCs w:val="20"/>
                <w:lang w:val="pt-BR"/>
              </w:rPr>
              <w:t xml:space="preserve"> Reitor</w:t>
            </w:r>
            <w:r w:rsidR="00EE0A3F" w:rsidRPr="005C1972">
              <w:rPr>
                <w:rFonts w:eastAsia="Open Sans" w:cs="Times New Roman"/>
                <w:color w:val="000000" w:themeColor="text1" w:themeShade="80"/>
                <w:szCs w:val="20"/>
                <w:lang w:val="pt-BR"/>
              </w:rPr>
              <w:t>ia</w:t>
            </w:r>
            <w:r w:rsidR="005C1972" w:rsidRPr="005C1972">
              <w:rPr>
                <w:rFonts w:eastAsia="Open Sans" w:cs="Times New Roman"/>
                <w:color w:val="000000" w:themeColor="text1" w:themeShade="80"/>
                <w:szCs w:val="20"/>
                <w:lang w:val="pt-BR"/>
              </w:rPr>
              <w:t xml:space="preserve"> n.º xxx</w:t>
            </w:r>
            <w:r w:rsidRPr="005C1972">
              <w:rPr>
                <w:rFonts w:eastAsia="Open Sans" w:cs="Times New Roman"/>
                <w:color w:val="000000" w:themeColor="text1" w:themeShade="80"/>
                <w:szCs w:val="20"/>
                <w:lang w:val="pt-BR"/>
              </w:rPr>
              <w:t>, publicada no Diário Oficial da União (DOU)</w:t>
            </w:r>
            <w:r w:rsidR="001C2262" w:rsidRPr="005C1972">
              <w:rPr>
                <w:rFonts w:eastAsia="Open Sans" w:cs="Times New Roman"/>
                <w:color w:val="000000" w:themeColor="text1" w:themeShade="80"/>
                <w:szCs w:val="20"/>
                <w:lang w:val="pt-BR"/>
              </w:rPr>
              <w:t xml:space="preserve"> nº </w:t>
            </w:r>
            <w:r w:rsidR="005C1972" w:rsidRPr="005C1972">
              <w:rPr>
                <w:rFonts w:eastAsia="Open Sans" w:cs="Times New Roman"/>
                <w:color w:val="000000" w:themeColor="text1" w:themeShade="80"/>
                <w:szCs w:val="20"/>
                <w:lang w:val="pt-BR"/>
              </w:rPr>
              <w:t>xxx</w:t>
            </w:r>
            <w:r w:rsidR="00143952" w:rsidRPr="005C1972">
              <w:rPr>
                <w:rFonts w:eastAsia="Open Sans" w:cs="Times New Roman"/>
                <w:color w:val="000000" w:themeColor="text1" w:themeShade="80"/>
                <w:szCs w:val="20"/>
                <w:lang w:val="pt-BR"/>
              </w:rPr>
              <w:t xml:space="preserve">, de </w:t>
            </w:r>
            <w:r w:rsidR="005C1972" w:rsidRPr="005C1972">
              <w:rPr>
                <w:rFonts w:eastAsia="Open Sans" w:cs="Times New Roman"/>
                <w:color w:val="000000" w:themeColor="text1" w:themeShade="80"/>
                <w:szCs w:val="20"/>
                <w:lang w:val="pt-BR"/>
              </w:rPr>
              <w:t>xx</w:t>
            </w:r>
            <w:r w:rsidR="00143952" w:rsidRPr="005C1972">
              <w:rPr>
                <w:rFonts w:eastAsia="Open Sans" w:cs="Times New Roman"/>
                <w:color w:val="000000" w:themeColor="text1" w:themeShade="80"/>
                <w:szCs w:val="20"/>
                <w:lang w:val="pt-BR"/>
              </w:rPr>
              <w:t xml:space="preserve"> de </w:t>
            </w:r>
            <w:r w:rsidR="005C1972" w:rsidRPr="005C1972">
              <w:rPr>
                <w:rFonts w:eastAsia="Open Sans" w:cs="Times New Roman"/>
                <w:color w:val="000000" w:themeColor="text1" w:themeShade="80"/>
                <w:szCs w:val="20"/>
                <w:lang w:val="pt-BR"/>
              </w:rPr>
              <w:t>xxxxxx de 20__, seção _, página __</w:t>
            </w:r>
            <w:r w:rsidR="00143952" w:rsidRPr="005C1972">
              <w:rPr>
                <w:rFonts w:eastAsia="Open Sans" w:cs="Times New Roman"/>
                <w:color w:val="000000" w:themeColor="text1" w:themeShade="80"/>
                <w:szCs w:val="20"/>
                <w:lang w:val="pt-BR"/>
              </w:rPr>
              <w:t xml:space="preserve">, </w:t>
            </w:r>
            <w:r w:rsidRPr="005C1972">
              <w:rPr>
                <w:rFonts w:eastAsia="Open Sans" w:cs="Times New Roman"/>
                <w:color w:val="000000" w:themeColor="text1" w:themeShade="80"/>
                <w:szCs w:val="20"/>
                <w:lang w:val="pt-BR"/>
              </w:rPr>
              <w:t>por</w:t>
            </w:r>
            <w:r w:rsidR="00B926D5" w:rsidRPr="005C1972">
              <w:rPr>
                <w:rFonts w:eastAsia="Open Sans" w:cs="Times New Roman"/>
                <w:color w:val="000000" w:themeColor="text1" w:themeShade="80"/>
                <w:szCs w:val="20"/>
                <w:lang w:val="pt-BR"/>
              </w:rPr>
              <w:t xml:space="preserve"> </w:t>
            </w:r>
            <w:r w:rsidR="005C1972" w:rsidRPr="005C1972">
              <w:rPr>
                <w:rFonts w:eastAsia="Open Sans" w:cs="Times New Roman"/>
                <w:color w:val="000000" w:themeColor="text1" w:themeShade="80"/>
                <w:szCs w:val="20"/>
                <w:lang w:val="pt-BR"/>
              </w:rPr>
              <w:t>xxxxxxxxxx xxxxxxxx</w:t>
            </w:r>
            <w:r w:rsidR="00B926D5" w:rsidRPr="005C1972">
              <w:rPr>
                <w:rFonts w:eastAsia="Open Sans" w:cs="Times New Roman"/>
                <w:color w:val="000000" w:themeColor="text1" w:themeShade="80"/>
                <w:szCs w:val="20"/>
                <w:lang w:val="pt-BR"/>
              </w:rPr>
              <w:t xml:space="preserve">, </w:t>
            </w:r>
            <w:r w:rsidRPr="005C1972">
              <w:rPr>
                <w:rFonts w:eastAsia="Open Sans" w:cs="Times New Roman"/>
                <w:color w:val="000000" w:themeColor="text1" w:themeShade="80"/>
                <w:szCs w:val="20"/>
                <w:lang w:val="pt-BR"/>
              </w:rPr>
              <w:t xml:space="preserve">brasileira, </w:t>
            </w:r>
            <w:r w:rsidR="005C1972">
              <w:rPr>
                <w:rFonts w:eastAsia="Open Sans" w:cs="Times New Roman"/>
                <w:color w:val="000000" w:themeColor="text1" w:themeShade="80"/>
                <w:szCs w:val="20"/>
                <w:lang w:val="pt-BR"/>
              </w:rPr>
              <w:t>xxxxxxxxxxx</w:t>
            </w:r>
            <w:r w:rsidR="006B59B3" w:rsidRPr="005C1972">
              <w:rPr>
                <w:rFonts w:eastAsia="Open Sans" w:cs="Times New Roman"/>
                <w:color w:val="000000" w:themeColor="text1" w:themeShade="80"/>
                <w:szCs w:val="20"/>
                <w:lang w:val="pt-BR"/>
              </w:rPr>
              <w:t xml:space="preserve">, </w:t>
            </w:r>
            <w:r w:rsidRPr="005C1972">
              <w:rPr>
                <w:rFonts w:eastAsia="Open Sans" w:cs="Times New Roman"/>
                <w:color w:val="000000" w:themeColor="text1" w:themeShade="80"/>
                <w:szCs w:val="20"/>
                <w:lang w:val="pt-BR"/>
              </w:rPr>
              <w:t>com CPF</w:t>
            </w:r>
            <w:r w:rsidR="00CB743D" w:rsidRPr="005C1972">
              <w:rPr>
                <w:rFonts w:eastAsia="Open Sans" w:cs="Times New Roman"/>
                <w:color w:val="000000" w:themeColor="text1" w:themeShade="80"/>
                <w:szCs w:val="20"/>
                <w:lang w:val="pt-BR"/>
              </w:rPr>
              <w:t xml:space="preserve"> </w:t>
            </w:r>
            <w:r w:rsidR="00B2193A" w:rsidRPr="005C1972">
              <w:rPr>
                <w:rFonts w:eastAsia="Open Sans" w:cs="Times New Roman"/>
                <w:color w:val="000000" w:themeColor="text1" w:themeShade="80"/>
                <w:szCs w:val="20"/>
                <w:lang w:val="pt-BR"/>
              </w:rPr>
              <w:t>nº</w:t>
            </w:r>
            <w:r w:rsidR="00DC4B7B" w:rsidRPr="005C1972">
              <w:rPr>
                <w:rFonts w:eastAsia="Open Sans" w:cs="Times New Roman"/>
                <w:color w:val="000000" w:themeColor="text1" w:themeShade="80"/>
                <w:szCs w:val="20"/>
                <w:lang w:val="pt-BR"/>
              </w:rPr>
              <w:t> </w:t>
            </w:r>
            <w:r w:rsidR="005C1972" w:rsidRPr="005C1972">
              <w:rPr>
                <w:rFonts w:cs="Times New Roman"/>
                <w:szCs w:val="20"/>
                <w:shd w:val="clear" w:color="auto" w:fill="FFFFFF"/>
              </w:rPr>
              <w:t>xxxxxxxxx-xx</w:t>
            </w:r>
            <w:r w:rsidRPr="005C1972">
              <w:rPr>
                <w:rFonts w:eastAsia="Open Sans" w:cs="Times New Roman"/>
                <w:color w:val="000000" w:themeColor="text1" w:themeShade="80"/>
                <w:szCs w:val="20"/>
                <w:lang w:val="pt-BR"/>
              </w:rPr>
              <w:t>, doravante denominada simplesmente “</w:t>
            </w:r>
            <w:r w:rsidRPr="005C1972">
              <w:rPr>
                <w:rFonts w:eastAsia="Open Sans" w:cs="Times New Roman"/>
                <w:b/>
                <w:bCs/>
                <w:color w:val="000000" w:themeColor="text1" w:themeShade="80"/>
                <w:szCs w:val="20"/>
                <w:lang w:val="pt-BR"/>
              </w:rPr>
              <w:t>REME</w:t>
            </w:r>
            <w:r w:rsidR="003413AE" w:rsidRPr="005C1972">
              <w:rPr>
                <w:rFonts w:eastAsia="Open Sans" w:cs="Times New Roman"/>
                <w:b/>
                <w:bCs/>
                <w:color w:val="000000" w:themeColor="text1" w:themeShade="80"/>
                <w:szCs w:val="20"/>
                <w:lang w:val="pt-BR"/>
              </w:rPr>
              <w:t>TE</w:t>
            </w:r>
            <w:r w:rsidRPr="005C1972">
              <w:rPr>
                <w:rFonts w:eastAsia="Open Sans" w:cs="Times New Roman"/>
                <w:b/>
                <w:bCs/>
                <w:color w:val="000000" w:themeColor="text1" w:themeShade="80"/>
                <w:szCs w:val="20"/>
                <w:lang w:val="pt-BR"/>
              </w:rPr>
              <w:t>NTE</w:t>
            </w:r>
            <w:r w:rsidRPr="005C1972">
              <w:rPr>
                <w:rFonts w:eastAsia="Open Sans" w:cs="Times New Roman"/>
                <w:bCs/>
                <w:color w:val="000000" w:themeColor="text1" w:themeShade="80"/>
                <w:szCs w:val="20"/>
                <w:lang w:val="pt-BR"/>
              </w:rPr>
              <w:t>”</w:t>
            </w:r>
            <w:r w:rsidRPr="005C1972">
              <w:rPr>
                <w:rFonts w:eastAsia="Open Sans" w:cs="Times New Roman"/>
                <w:color w:val="000000" w:themeColor="text1" w:themeShade="80"/>
                <w:szCs w:val="20"/>
                <w:lang w:val="pt-BR"/>
              </w:rPr>
              <w:t>.</w:t>
            </w:r>
          </w:p>
        </w:tc>
      </w:tr>
      <w:tr w:rsidR="00496F6E" w:rsidRPr="005C1972">
        <w:tc>
          <w:tcPr>
            <w:tcW w:w="4861" w:type="dxa"/>
          </w:tcPr>
          <w:p w:rsidR="00496F6E" w:rsidRPr="005C1972" w:rsidRDefault="001F122C">
            <w:pPr>
              <w:jc w:val="center"/>
              <w:rPr>
                <w:rFonts w:cs="Times New Roman"/>
                <w:color w:val="000000" w:themeColor="text1" w:themeShade="80"/>
                <w:szCs w:val="20"/>
              </w:rPr>
            </w:pPr>
            <w:r w:rsidRPr="005C1972">
              <w:rPr>
                <w:rFonts w:cs="Times New Roman"/>
                <w:color w:val="000000" w:themeColor="text1" w:themeShade="80"/>
                <w:szCs w:val="20"/>
              </w:rPr>
              <w:t>And:</w:t>
            </w:r>
          </w:p>
        </w:tc>
        <w:tc>
          <w:tcPr>
            <w:tcW w:w="4864" w:type="dxa"/>
          </w:tcPr>
          <w:p w:rsidR="00496F6E" w:rsidRPr="005C1972" w:rsidRDefault="001F122C">
            <w:pPr>
              <w:jc w:val="center"/>
              <w:rPr>
                <w:rFonts w:cs="Times New Roman"/>
                <w:color w:val="000000" w:themeColor="text1" w:themeShade="80"/>
                <w:szCs w:val="20"/>
                <w:lang w:val="pt-BR"/>
              </w:rPr>
            </w:pPr>
            <w:r w:rsidRPr="005C1972">
              <w:rPr>
                <w:rFonts w:cs="Times New Roman"/>
                <w:color w:val="000000" w:themeColor="text1" w:themeShade="80"/>
                <w:szCs w:val="20"/>
                <w:lang w:val="pt-BR"/>
              </w:rPr>
              <w:t>E:</w:t>
            </w:r>
          </w:p>
        </w:tc>
      </w:tr>
      <w:tr w:rsidR="00496F6E" w:rsidRPr="005C1972">
        <w:tc>
          <w:tcPr>
            <w:tcW w:w="4861" w:type="dxa"/>
          </w:tcPr>
          <w:p w:rsidR="00496F6E" w:rsidRPr="005C1972" w:rsidRDefault="001F122C">
            <w:pPr>
              <w:spacing w:after="120"/>
              <w:ind w:right="227"/>
              <w:rPr>
                <w:rFonts w:eastAsia="Calibri" w:cs="Times New Roman"/>
                <w:i/>
                <w:iCs/>
                <w:color w:val="000000" w:themeColor="text1" w:themeShade="80"/>
                <w:szCs w:val="20"/>
              </w:rPr>
            </w:pPr>
            <w:r w:rsidRPr="005C1972">
              <w:rPr>
                <w:rFonts w:eastAsia="Calibri" w:cs="Times New Roman"/>
                <w:i/>
                <w:iCs/>
                <w:color w:val="000000" w:themeColor="text1" w:themeShade="80"/>
                <w:szCs w:val="20"/>
              </w:rPr>
              <w:t>If the recipient is a Legal Entity</w:t>
            </w:r>
            <w:r w:rsidRPr="005C1972">
              <w:rPr>
                <w:rFonts w:cs="Times New Roman"/>
                <w:i/>
                <w:iCs/>
                <w:color w:val="000000" w:themeColor="text1" w:themeShade="80"/>
                <w:szCs w:val="20"/>
                <w:vertAlign w:val="superscript"/>
              </w:rPr>
              <w:t>1</w:t>
            </w:r>
            <w:r w:rsidRPr="005C1972">
              <w:rPr>
                <w:rFonts w:eastAsia="Calibri" w:cs="Times New Roman"/>
                <w:i/>
                <w:iCs/>
                <w:color w:val="000000" w:themeColor="text1" w:themeShade="80"/>
                <w:szCs w:val="20"/>
              </w:rPr>
              <w:t>:</w:t>
            </w:r>
          </w:p>
          <w:p w:rsidR="00496F6E" w:rsidRPr="005C1972" w:rsidRDefault="001F122C" w:rsidP="0039744B">
            <w:pPr>
              <w:rPr>
                <w:rFonts w:cs="Times New Roman"/>
                <w:color w:val="000000" w:themeColor="text1" w:themeShade="80"/>
                <w:szCs w:val="20"/>
              </w:rPr>
            </w:pPr>
            <w:r w:rsidRPr="005C1972">
              <w:rPr>
                <w:rFonts w:eastAsia="Calibri" w:cs="Times New Roman"/>
                <w:color w:val="000000" w:themeColor="text1" w:themeShade="80"/>
                <w:szCs w:val="20"/>
              </w:rPr>
              <w:t xml:space="preserve">[NAME OF THE RECIPIENT INSTITUTION according to registration in the host country], legal entity headquartered at </w:t>
            </w:r>
            <w:r w:rsidR="00BF6030" w:rsidRPr="005C1972">
              <w:rPr>
                <w:rFonts w:eastAsia="Calibri" w:cs="Times New Roman"/>
                <w:color w:val="000000" w:themeColor="text1" w:themeShade="80"/>
                <w:szCs w:val="20"/>
              </w:rPr>
              <w:t xml:space="preserve">the address </w:t>
            </w:r>
            <w:r w:rsidRPr="005C1972">
              <w:rPr>
                <w:rFonts w:eastAsia="Calibri" w:cs="Times New Roman"/>
                <w:color w:val="000000" w:themeColor="text1" w:themeShade="80"/>
                <w:szCs w:val="20"/>
              </w:rPr>
              <w:t xml:space="preserve">[FULL ADDRESS], [CITY OR MUNICIPALITY], [REGION / STATE], POSTAL CODE [POSTAL CODE], [COUNTRY], </w:t>
            </w:r>
            <w:r w:rsidR="007A74E3" w:rsidRPr="005C1972">
              <w:rPr>
                <w:rFonts w:eastAsia="Times New Roman" w:cs="Times New Roman"/>
                <w:color w:val="000000" w:themeColor="text1" w:themeShade="80"/>
                <w:szCs w:val="20"/>
                <w:lang w:eastAsia="pt-BR"/>
              </w:rPr>
              <w:t xml:space="preserve">here represented </w:t>
            </w:r>
            <w:r w:rsidRPr="005C1972">
              <w:rPr>
                <w:rFonts w:eastAsia="Calibri" w:cs="Times New Roman"/>
                <w:color w:val="000000" w:themeColor="text1" w:themeShade="80"/>
                <w:szCs w:val="20"/>
              </w:rPr>
              <w:t>by [FULL NAME OF THE LEGAL REPRESENTATIVE], [NATIONALITY], [POSITION], her</w:t>
            </w:r>
            <w:r w:rsidR="0039744B" w:rsidRPr="005C1972">
              <w:rPr>
                <w:rFonts w:eastAsia="Calibri" w:cs="Times New Roman"/>
                <w:color w:val="000000" w:themeColor="text1" w:themeShade="80"/>
                <w:szCs w:val="20"/>
              </w:rPr>
              <w:t>einafter simply referred to as “</w:t>
            </w:r>
            <w:r w:rsidRPr="005C1972">
              <w:rPr>
                <w:rFonts w:eastAsia="Calibri" w:cs="Times New Roman"/>
                <w:color w:val="000000" w:themeColor="text1" w:themeShade="80"/>
                <w:szCs w:val="20"/>
              </w:rPr>
              <w:t>RECIPIENT</w:t>
            </w:r>
            <w:r w:rsidR="0039744B" w:rsidRPr="005C1972">
              <w:rPr>
                <w:rFonts w:eastAsia="Calibri" w:cs="Times New Roman"/>
                <w:color w:val="000000" w:themeColor="text1" w:themeShade="80"/>
                <w:szCs w:val="20"/>
              </w:rPr>
              <w:t>”</w:t>
            </w:r>
            <w:r w:rsidRPr="005C1972">
              <w:rPr>
                <w:rFonts w:eastAsia="Calibri" w:cs="Times New Roman"/>
                <w:color w:val="000000" w:themeColor="text1" w:themeShade="80"/>
                <w:szCs w:val="20"/>
              </w:rPr>
              <w:t>.</w:t>
            </w:r>
          </w:p>
        </w:tc>
        <w:tc>
          <w:tcPr>
            <w:tcW w:w="4864" w:type="dxa"/>
          </w:tcPr>
          <w:p w:rsidR="00496F6E" w:rsidRPr="005C1972" w:rsidRDefault="00156D97">
            <w:pPr>
              <w:autoSpaceDE w:val="0"/>
              <w:autoSpaceDN w:val="0"/>
              <w:adjustRightInd w:val="0"/>
              <w:spacing w:after="120"/>
              <w:rPr>
                <w:rFonts w:cs="Times New Roman"/>
                <w:i/>
                <w:iCs/>
                <w:color w:val="000000" w:themeColor="text1" w:themeShade="80"/>
                <w:szCs w:val="20"/>
                <w:lang w:val="pt-BR"/>
              </w:rPr>
            </w:pPr>
            <w:r w:rsidRPr="005C1972">
              <w:rPr>
                <w:rFonts w:cs="Times New Roman"/>
                <w:i/>
                <w:iCs/>
                <w:color w:val="000000" w:themeColor="text1" w:themeShade="80"/>
                <w:szCs w:val="20"/>
                <w:lang w:val="pt-BR"/>
              </w:rPr>
              <w:t>Se o destinatário for Pessoa Jurídica</w:t>
            </w:r>
            <w:r w:rsidRPr="005C1972">
              <w:rPr>
                <w:rFonts w:cs="Times New Roman"/>
                <w:i/>
                <w:iCs/>
                <w:color w:val="000000" w:themeColor="text1" w:themeShade="80"/>
                <w:szCs w:val="20"/>
                <w:vertAlign w:val="superscript"/>
                <w:lang w:val="pt-BR"/>
              </w:rPr>
              <w:t>1</w:t>
            </w:r>
            <w:r w:rsidRPr="005C1972">
              <w:rPr>
                <w:rFonts w:cs="Times New Roman"/>
                <w:i/>
                <w:iCs/>
                <w:color w:val="000000" w:themeColor="text1" w:themeShade="80"/>
                <w:szCs w:val="20"/>
                <w:lang w:val="pt-BR"/>
              </w:rPr>
              <w:t>:</w:t>
            </w:r>
            <w:r w:rsidR="001F122C" w:rsidRPr="005C1972">
              <w:rPr>
                <w:rFonts w:cs="Times New Roman"/>
                <w:i/>
                <w:iCs/>
                <w:color w:val="000000" w:themeColor="text1" w:themeShade="80"/>
                <w:szCs w:val="20"/>
                <w:lang w:val="pt-BR"/>
              </w:rPr>
              <w:t xml:space="preserve"> </w:t>
            </w:r>
          </w:p>
          <w:p w:rsidR="00496F6E" w:rsidRPr="005C1972" w:rsidRDefault="00156D97" w:rsidP="0039744B">
            <w:pPr>
              <w:rPr>
                <w:rFonts w:cs="Times New Roman"/>
                <w:color w:val="000000" w:themeColor="text1" w:themeShade="80"/>
                <w:spacing w:val="-2"/>
                <w:szCs w:val="20"/>
                <w:lang w:val="pt-BR"/>
              </w:rPr>
            </w:pPr>
            <w:r w:rsidRPr="005C1972">
              <w:rPr>
                <w:rFonts w:cs="Times New Roman"/>
                <w:color w:val="000000" w:themeColor="text1" w:themeShade="80"/>
                <w:spacing w:val="-2"/>
                <w:szCs w:val="20"/>
                <w:lang w:val="pt-BR"/>
              </w:rPr>
              <w:t xml:space="preserve">[NOME DA INSTITUIÇÃO DESTINATÁRIA conforme registro no país sede], pessoa jurídica com sede no endereço [ENDEREÇO COMPLETO], [CIDADE OU MUNICÍPIO], [REGIÃO/ ESTADO], CÓDIGO POSTAL [CÓDIGO POSTAL], [PAÍS], neste ato representada por [NOME COMPLETO DO REPRESENTANTE LEGAL], [NACIONALIDADE], [CARGO NA INSTITUIÇÃO], doravante denominada simplesmente </w:t>
            </w:r>
            <w:r w:rsidR="0039744B" w:rsidRPr="005C1972">
              <w:rPr>
                <w:rFonts w:cs="Times New Roman"/>
                <w:color w:val="000000" w:themeColor="text1" w:themeShade="80"/>
                <w:spacing w:val="-2"/>
                <w:szCs w:val="20"/>
                <w:lang w:val="pt-BR"/>
              </w:rPr>
              <w:t>“</w:t>
            </w:r>
            <w:r w:rsidRPr="005C1972">
              <w:rPr>
                <w:rFonts w:cs="Times New Roman"/>
                <w:color w:val="000000" w:themeColor="text1" w:themeShade="80"/>
                <w:spacing w:val="-2"/>
                <w:szCs w:val="20"/>
                <w:lang w:val="pt-BR"/>
              </w:rPr>
              <w:t>DESTINATÁRIO</w:t>
            </w:r>
            <w:r w:rsidR="0039744B" w:rsidRPr="005C1972">
              <w:rPr>
                <w:rFonts w:cs="Times New Roman"/>
                <w:color w:val="000000" w:themeColor="text1" w:themeShade="80"/>
                <w:spacing w:val="-2"/>
                <w:szCs w:val="20"/>
                <w:lang w:val="pt-BR"/>
              </w:rPr>
              <w:t>”</w:t>
            </w:r>
            <w:r w:rsidRPr="005C1972">
              <w:rPr>
                <w:rFonts w:cs="Times New Roman"/>
                <w:color w:val="000000" w:themeColor="text1" w:themeShade="80"/>
                <w:spacing w:val="-2"/>
                <w:szCs w:val="20"/>
                <w:lang w:val="pt-BR"/>
              </w:rPr>
              <w:t>.</w:t>
            </w:r>
          </w:p>
        </w:tc>
      </w:tr>
      <w:tr w:rsidR="00496F6E" w:rsidRPr="005C1972">
        <w:tc>
          <w:tcPr>
            <w:tcW w:w="4861" w:type="dxa"/>
          </w:tcPr>
          <w:p w:rsidR="00496F6E" w:rsidRPr="005C1972" w:rsidRDefault="001F122C">
            <w:pPr>
              <w:spacing w:after="120"/>
              <w:ind w:right="227"/>
              <w:rPr>
                <w:rFonts w:eastAsia="Calibri" w:cs="Times New Roman"/>
                <w:i/>
                <w:iCs/>
                <w:color w:val="000000" w:themeColor="text1" w:themeShade="80"/>
                <w:szCs w:val="20"/>
              </w:rPr>
            </w:pPr>
            <w:r w:rsidRPr="005C1972">
              <w:rPr>
                <w:rFonts w:eastAsia="Calibri" w:cs="Times New Roman"/>
                <w:i/>
                <w:iCs/>
                <w:color w:val="000000" w:themeColor="text1" w:themeShade="80"/>
                <w:szCs w:val="20"/>
              </w:rPr>
              <w:t>If the recipient is a Natural Person</w:t>
            </w:r>
            <w:r w:rsidRPr="005C1972">
              <w:rPr>
                <w:rFonts w:cs="Times New Roman"/>
                <w:i/>
                <w:iCs/>
                <w:color w:val="000000" w:themeColor="text1" w:themeShade="80"/>
                <w:szCs w:val="20"/>
                <w:vertAlign w:val="superscript"/>
              </w:rPr>
              <w:t>2</w:t>
            </w:r>
            <w:r w:rsidRPr="005C1972">
              <w:rPr>
                <w:rFonts w:eastAsia="Calibri" w:cs="Times New Roman"/>
                <w:i/>
                <w:iCs/>
                <w:color w:val="000000" w:themeColor="text1" w:themeShade="80"/>
                <w:szCs w:val="20"/>
              </w:rPr>
              <w:t>:</w:t>
            </w:r>
          </w:p>
          <w:p w:rsidR="00496F6E" w:rsidRPr="005C1972" w:rsidRDefault="001F122C" w:rsidP="00094D32">
            <w:pPr>
              <w:rPr>
                <w:rFonts w:cs="Times New Roman"/>
                <w:color w:val="000000" w:themeColor="text1" w:themeShade="80"/>
                <w:szCs w:val="20"/>
              </w:rPr>
            </w:pPr>
            <w:r w:rsidRPr="005C1972">
              <w:rPr>
                <w:rFonts w:eastAsia="Calibri" w:cs="Times New Roman"/>
                <w:color w:val="000000" w:themeColor="text1" w:themeShade="80"/>
                <w:szCs w:val="20"/>
              </w:rPr>
              <w:t xml:space="preserve">[FULL NAME], </w:t>
            </w:r>
            <w:r w:rsidR="00094D32" w:rsidRPr="005C1972">
              <w:rPr>
                <w:rFonts w:eastAsia="Calibri" w:cs="Times New Roman"/>
                <w:color w:val="000000" w:themeColor="text1" w:themeShade="80"/>
                <w:szCs w:val="20"/>
              </w:rPr>
              <w:t>[NATIONALITY]</w:t>
            </w:r>
            <w:r w:rsidRPr="005C1972">
              <w:rPr>
                <w:rFonts w:eastAsia="Calibri" w:cs="Times New Roman"/>
                <w:color w:val="000000" w:themeColor="text1" w:themeShade="80"/>
                <w:szCs w:val="20"/>
              </w:rPr>
              <w:t xml:space="preserve">, [MARITAL STATUS], [PROFESSION], with </w:t>
            </w:r>
            <w:r w:rsidR="008E0F11" w:rsidRPr="005C1972">
              <w:rPr>
                <w:rFonts w:eastAsia="Calibri" w:cs="Times New Roman"/>
                <w:color w:val="000000" w:themeColor="text1" w:themeShade="80"/>
                <w:szCs w:val="20"/>
              </w:rPr>
              <w:t xml:space="preserve">individual taxpayer registry </w:t>
            </w:r>
            <w:r w:rsidRPr="005C1972">
              <w:rPr>
                <w:rFonts w:eastAsia="Calibri" w:cs="Times New Roman"/>
                <w:color w:val="000000" w:themeColor="text1" w:themeShade="80"/>
                <w:szCs w:val="20"/>
              </w:rPr>
              <w:t>N</w:t>
            </w:r>
            <w:r w:rsidR="00F3449F" w:rsidRPr="005C1972">
              <w:rPr>
                <w:rFonts w:eastAsia="Calibri" w:cs="Times New Roman"/>
                <w:color w:val="000000" w:themeColor="text1" w:themeShade="80"/>
                <w:szCs w:val="20"/>
              </w:rPr>
              <w:t>o.</w:t>
            </w:r>
            <w:r w:rsidRPr="005C1972">
              <w:rPr>
                <w:rFonts w:eastAsia="Calibri" w:cs="Times New Roman"/>
                <w:color w:val="000000" w:themeColor="text1" w:themeShade="80"/>
                <w:szCs w:val="20"/>
              </w:rPr>
              <w:t xml:space="preserve"> [CPF NUMBER], </w:t>
            </w:r>
            <w:r w:rsidR="00F3449F" w:rsidRPr="005C1972">
              <w:rPr>
                <w:rFonts w:eastAsia="Calibri" w:cs="Times New Roman"/>
                <w:color w:val="000000" w:themeColor="text1" w:themeShade="80"/>
                <w:szCs w:val="20"/>
              </w:rPr>
              <w:t>bearer</w:t>
            </w:r>
            <w:r w:rsidRPr="005C1972">
              <w:rPr>
                <w:rFonts w:eastAsia="Calibri" w:cs="Times New Roman"/>
                <w:color w:val="000000" w:themeColor="text1" w:themeShade="80"/>
                <w:szCs w:val="20"/>
              </w:rPr>
              <w:t xml:space="preserve"> of the </w:t>
            </w:r>
            <w:r w:rsidR="00F3449F" w:rsidRPr="005C1972">
              <w:rPr>
                <w:rFonts w:eastAsia="Calibri" w:cs="Times New Roman"/>
                <w:color w:val="000000" w:themeColor="text1" w:themeShade="80"/>
                <w:szCs w:val="20"/>
              </w:rPr>
              <w:t xml:space="preserve">identity </w:t>
            </w:r>
            <w:r w:rsidRPr="005C1972">
              <w:rPr>
                <w:rFonts w:eastAsia="Calibri" w:cs="Times New Roman"/>
                <w:color w:val="000000" w:themeColor="text1" w:themeShade="80"/>
                <w:szCs w:val="20"/>
              </w:rPr>
              <w:t>card N</w:t>
            </w:r>
            <w:r w:rsidR="00140E90" w:rsidRPr="005C1972">
              <w:rPr>
                <w:rFonts w:eastAsia="Calibri" w:cs="Times New Roman"/>
                <w:color w:val="000000" w:themeColor="text1" w:themeShade="80"/>
                <w:szCs w:val="20"/>
              </w:rPr>
              <w:t>o.</w:t>
            </w:r>
            <w:r w:rsidRPr="005C1972">
              <w:rPr>
                <w:rFonts w:eastAsia="Calibri" w:cs="Times New Roman"/>
                <w:color w:val="000000" w:themeColor="text1" w:themeShade="80"/>
                <w:szCs w:val="20"/>
              </w:rPr>
              <w:t xml:space="preserve"> [ID CARD NUMBER], issuing agency [ISSUING AGENCY], </w:t>
            </w:r>
            <w:r w:rsidR="000F44CC" w:rsidRPr="005C1972">
              <w:rPr>
                <w:rFonts w:eastAsia="Calibri" w:cs="Times New Roman"/>
                <w:color w:val="000000" w:themeColor="text1" w:themeShade="80"/>
                <w:szCs w:val="20"/>
              </w:rPr>
              <w:t xml:space="preserve">State </w:t>
            </w:r>
            <w:r w:rsidRPr="005C1972">
              <w:rPr>
                <w:rFonts w:eastAsia="Calibri" w:cs="Times New Roman"/>
                <w:color w:val="000000" w:themeColor="text1" w:themeShade="80"/>
                <w:szCs w:val="20"/>
              </w:rPr>
              <w:t xml:space="preserve">[STATE], domiciled at [FULL </w:t>
            </w:r>
            <w:r w:rsidRPr="005C1972">
              <w:rPr>
                <w:rFonts w:eastAsia="Calibri" w:cs="Times New Roman"/>
                <w:color w:val="000000" w:themeColor="text1" w:themeShade="80"/>
                <w:szCs w:val="20"/>
              </w:rPr>
              <w:lastRenderedPageBreak/>
              <w:t xml:space="preserve">ADDRESS], [CITY OR MUNICIPALITY] - [REGION / STATE], POSTAL CODE [POSTAL CODE], [COUNTRY], hereinafter simply </w:t>
            </w:r>
            <w:r w:rsidR="00780D5B" w:rsidRPr="005C1972">
              <w:rPr>
                <w:rFonts w:eastAsia="Calibri" w:cs="Times New Roman"/>
                <w:color w:val="000000" w:themeColor="text1" w:themeShade="80"/>
                <w:szCs w:val="20"/>
              </w:rPr>
              <w:t>referred to as “RECIPIENT”</w:t>
            </w:r>
            <w:r w:rsidRPr="005C1972">
              <w:rPr>
                <w:rFonts w:eastAsia="Calibri" w:cs="Times New Roman"/>
                <w:color w:val="000000" w:themeColor="text1" w:themeShade="80"/>
                <w:szCs w:val="20"/>
              </w:rPr>
              <w:t>.</w:t>
            </w:r>
          </w:p>
        </w:tc>
        <w:tc>
          <w:tcPr>
            <w:tcW w:w="4864" w:type="dxa"/>
          </w:tcPr>
          <w:p w:rsidR="00496F6E" w:rsidRPr="005C1972" w:rsidRDefault="001F122C">
            <w:pPr>
              <w:autoSpaceDE w:val="0"/>
              <w:autoSpaceDN w:val="0"/>
              <w:adjustRightInd w:val="0"/>
              <w:spacing w:after="120"/>
              <w:rPr>
                <w:rFonts w:cs="Times New Roman"/>
                <w:i/>
                <w:iCs/>
                <w:color w:val="000000" w:themeColor="text1" w:themeShade="80"/>
                <w:szCs w:val="20"/>
                <w:lang w:val="pt-BR"/>
              </w:rPr>
            </w:pPr>
            <w:r w:rsidRPr="005C1972">
              <w:rPr>
                <w:rFonts w:cs="Times New Roman"/>
                <w:i/>
                <w:iCs/>
                <w:color w:val="000000" w:themeColor="text1" w:themeShade="80"/>
                <w:szCs w:val="20"/>
                <w:lang w:val="pt-BR"/>
              </w:rPr>
              <w:lastRenderedPageBreak/>
              <w:t>Se o destinatário for Pessoa Natural</w:t>
            </w:r>
            <w:r w:rsidRPr="005C1972">
              <w:rPr>
                <w:rFonts w:cs="Times New Roman"/>
                <w:i/>
                <w:iCs/>
                <w:color w:val="000000" w:themeColor="text1" w:themeShade="80"/>
                <w:szCs w:val="20"/>
                <w:vertAlign w:val="superscript"/>
                <w:lang w:val="pt-BR"/>
              </w:rPr>
              <w:t>2</w:t>
            </w:r>
            <w:r w:rsidRPr="005C1972">
              <w:rPr>
                <w:rFonts w:cs="Times New Roman"/>
                <w:i/>
                <w:iCs/>
                <w:color w:val="000000" w:themeColor="text1" w:themeShade="80"/>
                <w:szCs w:val="20"/>
                <w:lang w:val="pt-BR"/>
              </w:rPr>
              <w:t xml:space="preserve">: </w:t>
            </w:r>
          </w:p>
          <w:p w:rsidR="00496F6E" w:rsidRPr="005C1972" w:rsidRDefault="001F122C" w:rsidP="00094D32">
            <w:pPr>
              <w:rPr>
                <w:rFonts w:cs="Times New Roman"/>
                <w:color w:val="000000" w:themeColor="text1" w:themeShade="80"/>
                <w:szCs w:val="20"/>
                <w:lang w:val="pt-BR"/>
              </w:rPr>
            </w:pPr>
            <w:r w:rsidRPr="005C1972">
              <w:rPr>
                <w:rFonts w:cs="Times New Roman"/>
                <w:color w:val="000000" w:themeColor="text1" w:themeShade="80"/>
                <w:szCs w:val="20"/>
                <w:lang w:val="pt-BR"/>
              </w:rPr>
              <w:t xml:space="preserve">[NOME COMPLETO], </w:t>
            </w:r>
            <w:r w:rsidR="00094D32" w:rsidRPr="005C1972">
              <w:rPr>
                <w:rFonts w:cs="Times New Roman"/>
                <w:color w:val="000000" w:themeColor="text1" w:themeShade="80"/>
                <w:szCs w:val="20"/>
                <w:lang w:val="pt-BR"/>
              </w:rPr>
              <w:t>[NACIONALIDADE]</w:t>
            </w:r>
            <w:r w:rsidRPr="005C1972">
              <w:rPr>
                <w:rFonts w:cs="Times New Roman"/>
                <w:color w:val="000000" w:themeColor="text1" w:themeShade="80"/>
                <w:szCs w:val="20"/>
                <w:lang w:val="pt-BR"/>
              </w:rPr>
              <w:t>, [ESTADO CIVIL], [PROFISSÃO], com CPF n</w:t>
            </w:r>
            <w:r w:rsidRPr="005C1972">
              <w:rPr>
                <w:rFonts w:cs="Times New Roman"/>
                <w:color w:val="000000" w:themeColor="text1" w:themeShade="80"/>
                <w:szCs w:val="20"/>
                <w:vertAlign w:val="superscript"/>
                <w:lang w:val="pt-BR"/>
              </w:rPr>
              <w:t>o</w:t>
            </w:r>
            <w:r w:rsidRPr="005C1972">
              <w:rPr>
                <w:rFonts w:cs="Times New Roman"/>
                <w:color w:val="000000" w:themeColor="text1" w:themeShade="80"/>
                <w:szCs w:val="20"/>
                <w:lang w:val="pt-BR"/>
              </w:rPr>
              <w:t xml:space="preserve"> [N</w:t>
            </w:r>
            <w:r w:rsidRPr="005C1972">
              <w:rPr>
                <w:rFonts w:cs="Times New Roman"/>
                <w:color w:val="000000" w:themeColor="text1" w:themeShade="80"/>
                <w:szCs w:val="20"/>
                <w:vertAlign w:val="superscript"/>
                <w:lang w:val="pt-BR"/>
              </w:rPr>
              <w:t>o</w:t>
            </w:r>
            <w:r w:rsidRPr="005C1972">
              <w:rPr>
                <w:rFonts w:cs="Times New Roman"/>
                <w:color w:val="000000" w:themeColor="text1" w:themeShade="80"/>
                <w:szCs w:val="20"/>
                <w:lang w:val="pt-BR"/>
              </w:rPr>
              <w:t xml:space="preserve"> do CPF], portador da cédula de identidade n</w:t>
            </w:r>
            <w:r w:rsidRPr="005C1972">
              <w:rPr>
                <w:rFonts w:cs="Times New Roman"/>
                <w:color w:val="000000" w:themeColor="text1" w:themeShade="80"/>
                <w:szCs w:val="20"/>
                <w:vertAlign w:val="superscript"/>
                <w:lang w:val="pt-BR"/>
              </w:rPr>
              <w:t>o</w:t>
            </w:r>
            <w:r w:rsidRPr="005C1972">
              <w:rPr>
                <w:rFonts w:cs="Times New Roman"/>
                <w:color w:val="000000" w:themeColor="text1" w:themeShade="80"/>
                <w:szCs w:val="20"/>
                <w:lang w:val="pt-BR"/>
              </w:rPr>
              <w:t xml:space="preserve"> [N</w:t>
            </w:r>
            <w:r w:rsidRPr="005C1972">
              <w:rPr>
                <w:rFonts w:cs="Times New Roman"/>
                <w:color w:val="000000" w:themeColor="text1" w:themeShade="80"/>
                <w:szCs w:val="20"/>
                <w:vertAlign w:val="superscript"/>
                <w:lang w:val="pt-BR"/>
              </w:rPr>
              <w:t>o</w:t>
            </w:r>
            <w:r w:rsidRPr="005C1972">
              <w:rPr>
                <w:rFonts w:cs="Times New Roman"/>
                <w:color w:val="000000" w:themeColor="text1" w:themeShade="80"/>
                <w:szCs w:val="20"/>
                <w:lang w:val="pt-BR"/>
              </w:rPr>
              <w:t xml:space="preserve"> DA IDENTIDADE], órgão emissor [ORGÃO EMISSOR], UF [UF], residente </w:t>
            </w:r>
            <w:r w:rsidRPr="005C1972">
              <w:rPr>
                <w:rFonts w:cs="Times New Roman"/>
                <w:iCs/>
                <w:color w:val="000000" w:themeColor="text1" w:themeShade="80"/>
                <w:szCs w:val="20"/>
                <w:lang w:val="pt-BR"/>
              </w:rPr>
              <w:t>à</w:t>
            </w:r>
            <w:r w:rsidRPr="005C1972">
              <w:rPr>
                <w:rFonts w:cs="Times New Roman"/>
                <w:i/>
                <w:iCs/>
                <w:color w:val="000000" w:themeColor="text1" w:themeShade="80"/>
                <w:szCs w:val="20"/>
                <w:lang w:val="pt-BR"/>
              </w:rPr>
              <w:t xml:space="preserve"> </w:t>
            </w:r>
            <w:r w:rsidRPr="005C1972">
              <w:rPr>
                <w:rFonts w:cs="Times New Roman"/>
                <w:color w:val="000000" w:themeColor="text1" w:themeShade="80"/>
                <w:szCs w:val="20"/>
                <w:lang w:val="pt-BR"/>
              </w:rPr>
              <w:t xml:space="preserve">[ENDEREÇO COMPLETO], [CIDADE </w:t>
            </w:r>
            <w:r w:rsidRPr="005C1972">
              <w:rPr>
                <w:rFonts w:cs="Times New Roman"/>
                <w:color w:val="000000" w:themeColor="text1" w:themeShade="80"/>
                <w:szCs w:val="20"/>
                <w:lang w:val="pt-BR"/>
              </w:rPr>
              <w:lastRenderedPageBreak/>
              <w:t>OU MUNICÍPIO], [REGIÃO /</w:t>
            </w:r>
            <w:r w:rsidRPr="005C1972">
              <w:rPr>
                <w:rFonts w:cs="Times New Roman"/>
                <w:i/>
                <w:iCs/>
                <w:color w:val="000000" w:themeColor="text1" w:themeShade="80"/>
                <w:szCs w:val="20"/>
                <w:lang w:val="pt-BR"/>
              </w:rPr>
              <w:t xml:space="preserve"> </w:t>
            </w:r>
            <w:r w:rsidRPr="005C1972">
              <w:rPr>
                <w:rFonts w:cs="Times New Roman"/>
                <w:color w:val="000000" w:themeColor="text1" w:themeShade="80"/>
                <w:szCs w:val="20"/>
                <w:lang w:val="pt-BR"/>
              </w:rPr>
              <w:t xml:space="preserve">ESTADO], CÓDIGO POSTAL [CÓDIGO POSTAL], [PAÍS], doravante denominado(a) simplesmente </w:t>
            </w:r>
            <w:r w:rsidR="00780D5B" w:rsidRPr="005C1972">
              <w:rPr>
                <w:rFonts w:cs="Times New Roman"/>
                <w:color w:val="000000" w:themeColor="text1" w:themeShade="80"/>
                <w:szCs w:val="20"/>
                <w:lang w:val="pt-BR"/>
              </w:rPr>
              <w:t>“</w:t>
            </w:r>
            <w:r w:rsidRPr="005C1972">
              <w:rPr>
                <w:rFonts w:cs="Times New Roman"/>
                <w:color w:val="000000" w:themeColor="text1" w:themeShade="80"/>
                <w:szCs w:val="20"/>
                <w:lang w:val="pt-BR"/>
              </w:rPr>
              <w:t>DESTINATÁRIO”.</w:t>
            </w:r>
          </w:p>
        </w:tc>
      </w:tr>
      <w:tr w:rsidR="00192EF9" w:rsidRPr="005C1972" w:rsidTr="00906CC3">
        <w:trPr>
          <w:trHeight w:val="113"/>
        </w:trPr>
        <w:tc>
          <w:tcPr>
            <w:tcW w:w="9725" w:type="dxa"/>
            <w:gridSpan w:val="2"/>
            <w:shd w:val="clear" w:color="auto" w:fill="D8D8D8" w:themeFill="background1" w:themeFillShade="D8"/>
          </w:tcPr>
          <w:p w:rsidR="00192EF9" w:rsidRPr="005C1972" w:rsidRDefault="00192EF9" w:rsidP="00906CC3">
            <w:pPr>
              <w:snapToGrid w:val="0"/>
              <w:contextualSpacing/>
              <w:rPr>
                <w:rFonts w:cs="Times New Roman"/>
                <w:color w:val="000000" w:themeColor="text1" w:themeShade="80"/>
                <w:szCs w:val="20"/>
                <w:lang w:val="pt-BR"/>
              </w:rPr>
            </w:pPr>
          </w:p>
        </w:tc>
      </w:tr>
      <w:tr w:rsidR="00496F6E" w:rsidRPr="005C1972">
        <w:tc>
          <w:tcPr>
            <w:tcW w:w="4861" w:type="dxa"/>
          </w:tcPr>
          <w:p w:rsidR="00496F6E" w:rsidRPr="005C1972" w:rsidRDefault="001F122C" w:rsidP="00192EF9">
            <w:pPr>
              <w:spacing w:before="240" w:after="240"/>
              <w:rPr>
                <w:rFonts w:cs="Times New Roman"/>
                <w:b/>
                <w:bCs/>
                <w:color w:val="000000" w:themeColor="text1" w:themeShade="80"/>
                <w:szCs w:val="20"/>
              </w:rPr>
            </w:pPr>
            <w:r w:rsidRPr="005C1972">
              <w:rPr>
                <w:rFonts w:eastAsia="Calibri" w:cs="Times New Roman"/>
                <w:b/>
                <w:bCs/>
                <w:color w:val="000000" w:themeColor="text1" w:themeShade="80"/>
                <w:szCs w:val="20"/>
              </w:rPr>
              <w:t>Taking into account that the RECIPIENT must comply</w:t>
            </w:r>
            <w:r w:rsidR="0071014C" w:rsidRPr="005C1972">
              <w:rPr>
                <w:rFonts w:eastAsia="Calibri" w:cs="Times New Roman"/>
                <w:b/>
                <w:bCs/>
                <w:color w:val="000000" w:themeColor="text1" w:themeShade="80"/>
                <w:szCs w:val="20"/>
              </w:rPr>
              <w:t xml:space="preserve"> with the requirements of Law No.</w:t>
            </w:r>
            <w:r w:rsidRPr="005C1972">
              <w:rPr>
                <w:rFonts w:eastAsia="Calibri" w:cs="Times New Roman"/>
                <w:b/>
                <w:bCs/>
                <w:color w:val="000000" w:themeColor="text1" w:themeShade="80"/>
                <w:szCs w:val="20"/>
              </w:rPr>
              <w:t xml:space="preserve"> 13,123 </w:t>
            </w:r>
            <w:r w:rsidR="007764C6" w:rsidRPr="005C1972">
              <w:rPr>
                <w:rFonts w:eastAsia="Calibri" w:cs="Times New Roman"/>
                <w:b/>
                <w:bCs/>
                <w:color w:val="000000" w:themeColor="text1" w:themeShade="80"/>
                <w:szCs w:val="20"/>
              </w:rPr>
              <w:t xml:space="preserve">of </w:t>
            </w:r>
            <w:r w:rsidR="00E364F3" w:rsidRPr="005C1972">
              <w:rPr>
                <w:rFonts w:eastAsia="Calibri" w:cs="Times New Roman"/>
                <w:b/>
                <w:bCs/>
                <w:color w:val="000000" w:themeColor="text1" w:themeShade="80"/>
                <w:szCs w:val="20"/>
              </w:rPr>
              <w:t>May</w:t>
            </w:r>
            <w:r w:rsidR="007764C6" w:rsidRPr="005C1972">
              <w:rPr>
                <w:rFonts w:eastAsia="Calibri" w:cs="Times New Roman"/>
                <w:b/>
                <w:bCs/>
                <w:color w:val="000000" w:themeColor="text1" w:themeShade="80"/>
                <w:szCs w:val="20"/>
              </w:rPr>
              <w:t xml:space="preserve"> 20, 2015 and Decree No. </w:t>
            </w:r>
            <w:r w:rsidRPr="005C1972">
              <w:rPr>
                <w:rFonts w:eastAsia="Calibri" w:cs="Times New Roman"/>
                <w:b/>
                <w:bCs/>
                <w:color w:val="000000" w:themeColor="text1" w:themeShade="80"/>
                <w:szCs w:val="20"/>
              </w:rPr>
              <w:t xml:space="preserve">8.772 </w:t>
            </w:r>
            <w:r w:rsidR="007764C6" w:rsidRPr="005C1972">
              <w:rPr>
                <w:rFonts w:eastAsia="Calibri" w:cs="Times New Roman"/>
                <w:b/>
                <w:bCs/>
                <w:color w:val="000000" w:themeColor="text1" w:themeShade="80"/>
                <w:szCs w:val="20"/>
              </w:rPr>
              <w:t xml:space="preserve">of </w:t>
            </w:r>
            <w:r w:rsidR="00E364F3" w:rsidRPr="005C1972">
              <w:rPr>
                <w:rFonts w:eastAsia="Calibri" w:cs="Times New Roman"/>
                <w:b/>
                <w:bCs/>
                <w:color w:val="000000" w:themeColor="text1" w:themeShade="80"/>
                <w:szCs w:val="20"/>
              </w:rPr>
              <w:t>May</w:t>
            </w:r>
            <w:r w:rsidR="007764C6" w:rsidRPr="005C1972">
              <w:rPr>
                <w:rFonts w:eastAsia="Calibri" w:cs="Times New Roman"/>
                <w:b/>
                <w:bCs/>
                <w:color w:val="000000" w:themeColor="text1" w:themeShade="80"/>
                <w:szCs w:val="20"/>
              </w:rPr>
              <w:t xml:space="preserve"> 11</w:t>
            </w:r>
            <w:r w:rsidRPr="005C1972">
              <w:rPr>
                <w:rFonts w:eastAsia="Calibri" w:cs="Times New Roman"/>
                <w:b/>
                <w:bCs/>
                <w:color w:val="000000" w:themeColor="text1" w:themeShade="80"/>
                <w:szCs w:val="20"/>
              </w:rPr>
              <w:t>, 2016, in order to access</w:t>
            </w:r>
            <w:r w:rsidRPr="005C1972">
              <w:rPr>
                <w:rFonts w:eastAsia="Calibri" w:cs="Times New Roman"/>
                <w:b/>
                <w:bCs/>
                <w:color w:val="000000" w:themeColor="text1" w:themeShade="80"/>
                <w:szCs w:val="20"/>
                <w:vertAlign w:val="superscript"/>
              </w:rPr>
              <w:t xml:space="preserve">3 </w:t>
            </w:r>
            <w:r w:rsidRPr="005C1972">
              <w:rPr>
                <w:rFonts w:eastAsia="Calibri" w:cs="Times New Roman"/>
                <w:b/>
                <w:bCs/>
                <w:color w:val="000000" w:themeColor="text1" w:themeShade="80"/>
                <w:szCs w:val="20"/>
              </w:rPr>
              <w:t>the samples of genetic resources</w:t>
            </w:r>
            <w:r w:rsidRPr="005C1972">
              <w:rPr>
                <w:rFonts w:eastAsia="Calibri" w:cs="Times New Roman"/>
                <w:b/>
                <w:bCs/>
                <w:color w:val="000000" w:themeColor="text1" w:themeShade="80"/>
                <w:szCs w:val="20"/>
                <w:vertAlign w:val="superscript"/>
              </w:rPr>
              <w:t>4</w:t>
            </w:r>
            <w:r w:rsidRPr="005C1972">
              <w:rPr>
                <w:rFonts w:eastAsia="Calibri" w:cs="Times New Roman"/>
                <w:b/>
                <w:bCs/>
                <w:color w:val="000000" w:themeColor="text1" w:themeShade="80"/>
                <w:szCs w:val="20"/>
              </w:rPr>
              <w:t xml:space="preserve">, object of this MTA and </w:t>
            </w:r>
            <w:r w:rsidR="00655C01" w:rsidRPr="005C1972">
              <w:rPr>
                <w:rFonts w:eastAsia="Calibri" w:cs="Times New Roman"/>
                <w:b/>
                <w:bCs/>
                <w:color w:val="000000" w:themeColor="text1" w:themeShade="80"/>
                <w:szCs w:val="20"/>
              </w:rPr>
              <w:t xml:space="preserve">its </w:t>
            </w:r>
            <w:r w:rsidRPr="005C1972">
              <w:rPr>
                <w:rFonts w:eastAsia="Calibri" w:cs="Times New Roman"/>
                <w:b/>
                <w:bCs/>
                <w:color w:val="000000" w:themeColor="text1" w:themeShade="80"/>
                <w:szCs w:val="20"/>
              </w:rPr>
              <w:t>Shipping Guide</w:t>
            </w:r>
            <w:r w:rsidR="00ED0438" w:rsidRPr="005C1972">
              <w:rPr>
                <w:rFonts w:eastAsia="Calibri" w:cs="Times New Roman"/>
                <w:b/>
                <w:bCs/>
                <w:color w:val="000000" w:themeColor="text1" w:themeShade="80"/>
                <w:szCs w:val="20"/>
              </w:rPr>
              <w:t>(</w:t>
            </w:r>
            <w:r w:rsidRPr="005C1972">
              <w:rPr>
                <w:rFonts w:eastAsia="Calibri" w:cs="Times New Roman"/>
                <w:b/>
                <w:bCs/>
                <w:color w:val="000000" w:themeColor="text1" w:themeShade="80"/>
                <w:szCs w:val="20"/>
              </w:rPr>
              <w:t>s</w:t>
            </w:r>
            <w:r w:rsidR="00ED0438" w:rsidRPr="005C1972">
              <w:rPr>
                <w:rFonts w:eastAsia="Calibri" w:cs="Times New Roman"/>
                <w:b/>
                <w:bCs/>
                <w:color w:val="000000" w:themeColor="text1" w:themeShade="80"/>
                <w:szCs w:val="20"/>
              </w:rPr>
              <w:t>)</w:t>
            </w:r>
            <w:r w:rsidRPr="005C1972">
              <w:rPr>
                <w:rFonts w:eastAsia="Calibri" w:cs="Times New Roman"/>
                <w:b/>
                <w:bCs/>
                <w:color w:val="000000" w:themeColor="text1" w:themeShade="80"/>
                <w:szCs w:val="20"/>
              </w:rPr>
              <w:t xml:space="preserve"> for the purpose of research</w:t>
            </w:r>
            <w:r w:rsidRPr="005C1972">
              <w:rPr>
                <w:rFonts w:eastAsia="Calibri" w:cs="Times New Roman"/>
                <w:b/>
                <w:bCs/>
                <w:color w:val="000000" w:themeColor="text1" w:themeShade="80"/>
                <w:szCs w:val="20"/>
                <w:vertAlign w:val="superscript"/>
              </w:rPr>
              <w:t>5</w:t>
            </w:r>
            <w:r w:rsidRPr="005C1972">
              <w:rPr>
                <w:rFonts w:eastAsia="Calibri" w:cs="Times New Roman"/>
                <w:b/>
                <w:bCs/>
                <w:color w:val="000000" w:themeColor="text1" w:themeShade="80"/>
                <w:szCs w:val="20"/>
              </w:rPr>
              <w:t xml:space="preserve"> activities and technological development</w:t>
            </w:r>
            <w:r w:rsidRPr="005C1972">
              <w:rPr>
                <w:rFonts w:eastAsia="Calibri" w:cs="Times New Roman"/>
                <w:b/>
                <w:bCs/>
                <w:color w:val="000000" w:themeColor="text1" w:themeShade="80"/>
                <w:szCs w:val="20"/>
                <w:vertAlign w:val="superscript"/>
              </w:rPr>
              <w:t>6</w:t>
            </w:r>
            <w:r w:rsidRPr="005C1972">
              <w:rPr>
                <w:rFonts w:eastAsia="Calibri" w:cs="Times New Roman"/>
                <w:b/>
                <w:bCs/>
                <w:color w:val="000000" w:themeColor="text1" w:themeShade="80"/>
                <w:szCs w:val="20"/>
              </w:rPr>
              <w:t xml:space="preserve">, the RECIPIENT declares to be aware that </w:t>
            </w:r>
            <w:r w:rsidR="00655C01" w:rsidRPr="005C1972">
              <w:rPr>
                <w:rFonts w:eastAsia="Calibri" w:cs="Times New Roman"/>
                <w:b/>
                <w:bCs/>
                <w:color w:val="000000" w:themeColor="text1" w:themeShade="80"/>
                <w:szCs w:val="20"/>
              </w:rPr>
              <w:t xml:space="preserve">he/her/it </w:t>
            </w:r>
            <w:r w:rsidRPr="005C1972">
              <w:rPr>
                <w:rFonts w:eastAsia="Calibri" w:cs="Times New Roman"/>
                <w:b/>
                <w:bCs/>
                <w:color w:val="000000" w:themeColor="text1" w:themeShade="80"/>
                <w:szCs w:val="20"/>
              </w:rPr>
              <w:t>should:</w:t>
            </w:r>
          </w:p>
        </w:tc>
        <w:tc>
          <w:tcPr>
            <w:tcW w:w="4864" w:type="dxa"/>
          </w:tcPr>
          <w:p w:rsidR="00496F6E" w:rsidRPr="005C1972" w:rsidRDefault="001F122C" w:rsidP="00192EF9">
            <w:pPr>
              <w:spacing w:before="240" w:after="240"/>
              <w:rPr>
                <w:rFonts w:cs="Times New Roman"/>
                <w:b/>
                <w:bCs/>
                <w:color w:val="000000" w:themeColor="text1" w:themeShade="80"/>
                <w:szCs w:val="20"/>
                <w:lang w:val="pt-BR"/>
              </w:rPr>
            </w:pPr>
            <w:r w:rsidRPr="005C1972">
              <w:rPr>
                <w:rFonts w:cs="Times New Roman"/>
                <w:b/>
                <w:bCs/>
                <w:color w:val="000000" w:themeColor="text1" w:themeShade="80"/>
                <w:szCs w:val="20"/>
                <w:lang w:val="pt-BR"/>
              </w:rPr>
              <w:t>Considerando que o DESTINATÁRIO deve cumprir as exigências da Lei n</w:t>
            </w:r>
            <w:r w:rsidRPr="005C1972">
              <w:rPr>
                <w:rFonts w:cs="Times New Roman"/>
                <w:b/>
                <w:bCs/>
                <w:color w:val="000000" w:themeColor="text1" w:themeShade="80"/>
                <w:szCs w:val="20"/>
                <w:vertAlign w:val="superscript"/>
                <w:lang w:val="pt-BR"/>
              </w:rPr>
              <w:t>o</w:t>
            </w:r>
            <w:r w:rsidRPr="005C1972">
              <w:rPr>
                <w:rFonts w:cs="Times New Roman"/>
                <w:b/>
                <w:bCs/>
                <w:color w:val="000000" w:themeColor="text1" w:themeShade="80"/>
                <w:szCs w:val="20"/>
                <w:lang w:val="pt-BR"/>
              </w:rPr>
              <w:t xml:space="preserve"> 13.123, de 20 de maio de 2015 e do Decreto n</w:t>
            </w:r>
            <w:r w:rsidRPr="005C1972">
              <w:rPr>
                <w:rFonts w:cs="Times New Roman"/>
                <w:b/>
                <w:bCs/>
                <w:color w:val="000000" w:themeColor="text1" w:themeShade="80"/>
                <w:szCs w:val="20"/>
                <w:vertAlign w:val="superscript"/>
                <w:lang w:val="pt-BR"/>
              </w:rPr>
              <w:t>o</w:t>
            </w:r>
            <w:r w:rsidRPr="005C1972">
              <w:rPr>
                <w:rFonts w:cs="Times New Roman"/>
                <w:b/>
                <w:bCs/>
                <w:color w:val="000000" w:themeColor="text1" w:themeShade="80"/>
                <w:szCs w:val="20"/>
                <w:lang w:val="pt-BR"/>
              </w:rPr>
              <w:t xml:space="preserve"> 8.772, de 11 de maio de 2016, para efetuar o acesso</w:t>
            </w:r>
            <w:r w:rsidRPr="005C1972">
              <w:rPr>
                <w:rFonts w:cs="Times New Roman"/>
                <w:b/>
                <w:bCs/>
                <w:color w:val="000000" w:themeColor="text1" w:themeShade="80"/>
                <w:szCs w:val="20"/>
                <w:vertAlign w:val="superscript"/>
                <w:lang w:val="pt-BR"/>
              </w:rPr>
              <w:t xml:space="preserve">3 </w:t>
            </w:r>
            <w:r w:rsidRPr="005C1972">
              <w:rPr>
                <w:rFonts w:cs="Times New Roman"/>
                <w:b/>
                <w:bCs/>
                <w:color w:val="000000" w:themeColor="text1" w:themeShade="80"/>
                <w:szCs w:val="20"/>
                <w:lang w:val="pt-BR"/>
              </w:rPr>
              <w:t>às amostras de patrimônio genético</w:t>
            </w:r>
            <w:r w:rsidRPr="005C1972">
              <w:rPr>
                <w:rFonts w:cs="Times New Roman"/>
                <w:b/>
                <w:bCs/>
                <w:color w:val="000000" w:themeColor="text1" w:themeShade="80"/>
                <w:szCs w:val="20"/>
                <w:vertAlign w:val="superscript"/>
                <w:lang w:val="pt-BR"/>
              </w:rPr>
              <w:t>4</w:t>
            </w:r>
            <w:r w:rsidRPr="005C1972">
              <w:rPr>
                <w:rFonts w:cs="Times New Roman"/>
                <w:b/>
                <w:bCs/>
                <w:color w:val="000000" w:themeColor="text1" w:themeShade="80"/>
                <w:szCs w:val="20"/>
                <w:lang w:val="pt-BR"/>
              </w:rPr>
              <w:t xml:space="preserve"> objeto do presente TTM e respectiva</w:t>
            </w:r>
            <w:r w:rsidR="00ED0438" w:rsidRPr="005C1972">
              <w:rPr>
                <w:rFonts w:cs="Times New Roman"/>
                <w:b/>
                <w:bCs/>
                <w:color w:val="000000" w:themeColor="text1" w:themeShade="80"/>
                <w:szCs w:val="20"/>
                <w:lang w:val="pt-BR"/>
              </w:rPr>
              <w:t>(</w:t>
            </w:r>
            <w:r w:rsidRPr="005C1972">
              <w:rPr>
                <w:rFonts w:cs="Times New Roman"/>
                <w:b/>
                <w:bCs/>
                <w:color w:val="000000" w:themeColor="text1" w:themeShade="80"/>
                <w:szCs w:val="20"/>
                <w:lang w:val="pt-BR"/>
              </w:rPr>
              <w:t>s</w:t>
            </w:r>
            <w:r w:rsidR="00ED0438" w:rsidRPr="005C1972">
              <w:rPr>
                <w:rFonts w:cs="Times New Roman"/>
                <w:b/>
                <w:bCs/>
                <w:color w:val="000000" w:themeColor="text1" w:themeShade="80"/>
                <w:szCs w:val="20"/>
                <w:lang w:val="pt-BR"/>
              </w:rPr>
              <w:t>)</w:t>
            </w:r>
            <w:r w:rsidRPr="005C1972">
              <w:rPr>
                <w:rFonts w:cs="Times New Roman"/>
                <w:b/>
                <w:bCs/>
                <w:color w:val="000000" w:themeColor="text1" w:themeShade="80"/>
                <w:szCs w:val="20"/>
                <w:lang w:val="pt-BR"/>
              </w:rPr>
              <w:t xml:space="preserve"> Guia</w:t>
            </w:r>
            <w:r w:rsidR="00ED0438" w:rsidRPr="005C1972">
              <w:rPr>
                <w:rFonts w:cs="Times New Roman"/>
                <w:b/>
                <w:bCs/>
                <w:color w:val="000000" w:themeColor="text1" w:themeShade="80"/>
                <w:szCs w:val="20"/>
                <w:lang w:val="pt-BR"/>
              </w:rPr>
              <w:t>(</w:t>
            </w:r>
            <w:r w:rsidRPr="005C1972">
              <w:rPr>
                <w:rFonts w:cs="Times New Roman"/>
                <w:b/>
                <w:bCs/>
                <w:color w:val="000000" w:themeColor="text1" w:themeShade="80"/>
                <w:szCs w:val="20"/>
                <w:lang w:val="pt-BR"/>
              </w:rPr>
              <w:t>s</w:t>
            </w:r>
            <w:r w:rsidR="00ED0438" w:rsidRPr="005C1972">
              <w:rPr>
                <w:rFonts w:cs="Times New Roman"/>
                <w:b/>
                <w:bCs/>
                <w:color w:val="000000" w:themeColor="text1" w:themeShade="80"/>
                <w:szCs w:val="20"/>
                <w:lang w:val="pt-BR"/>
              </w:rPr>
              <w:t>)</w:t>
            </w:r>
            <w:r w:rsidRPr="005C1972">
              <w:rPr>
                <w:rFonts w:cs="Times New Roman"/>
                <w:b/>
                <w:bCs/>
                <w:color w:val="000000" w:themeColor="text1" w:themeShade="80"/>
                <w:szCs w:val="20"/>
                <w:lang w:val="pt-BR"/>
              </w:rPr>
              <w:t xml:space="preserve"> de Remessa para fins de execução de atividades de pesquisa</w:t>
            </w:r>
            <w:r w:rsidRPr="005C1972">
              <w:rPr>
                <w:rFonts w:cs="Times New Roman"/>
                <w:b/>
                <w:bCs/>
                <w:color w:val="000000" w:themeColor="text1" w:themeShade="80"/>
                <w:szCs w:val="20"/>
                <w:vertAlign w:val="superscript"/>
                <w:lang w:val="pt-BR"/>
              </w:rPr>
              <w:t>5</w:t>
            </w:r>
            <w:r w:rsidRPr="005C1972">
              <w:rPr>
                <w:rFonts w:cs="Times New Roman"/>
                <w:b/>
                <w:bCs/>
                <w:color w:val="000000" w:themeColor="text1" w:themeShade="80"/>
                <w:szCs w:val="20"/>
                <w:lang w:val="pt-BR"/>
              </w:rPr>
              <w:t xml:space="preserve"> e desenvolvimento tecnológico</w:t>
            </w:r>
            <w:r w:rsidRPr="005C1972">
              <w:rPr>
                <w:rFonts w:cs="Times New Roman"/>
                <w:b/>
                <w:bCs/>
                <w:color w:val="000000" w:themeColor="text1" w:themeShade="80"/>
                <w:szCs w:val="20"/>
                <w:vertAlign w:val="superscript"/>
                <w:lang w:val="pt-BR"/>
              </w:rPr>
              <w:t>6</w:t>
            </w:r>
            <w:r w:rsidRPr="005C1972">
              <w:rPr>
                <w:rFonts w:cs="Times New Roman"/>
                <w:b/>
                <w:bCs/>
                <w:color w:val="000000" w:themeColor="text1" w:themeShade="80"/>
                <w:szCs w:val="20"/>
                <w:lang w:val="pt-BR"/>
              </w:rPr>
              <w:t>, o DESTINATÁRIO declara estar ciente de que deverá:</w:t>
            </w:r>
          </w:p>
        </w:tc>
      </w:tr>
      <w:tr w:rsidR="00496F6E" w:rsidRPr="005C1972">
        <w:tc>
          <w:tcPr>
            <w:tcW w:w="4861" w:type="dxa"/>
          </w:tcPr>
          <w:p w:rsidR="00496F6E" w:rsidRPr="005C1972" w:rsidRDefault="001F122C" w:rsidP="00766BF1">
            <w:pPr>
              <w:rPr>
                <w:rFonts w:cs="Times New Roman"/>
                <w:color w:val="000000" w:themeColor="text1" w:themeShade="80"/>
                <w:szCs w:val="20"/>
              </w:rPr>
            </w:pPr>
            <w:r w:rsidRPr="005C1972">
              <w:rPr>
                <w:rFonts w:eastAsia="Calibri" w:cs="Times New Roman"/>
                <w:color w:val="000000" w:themeColor="text1" w:themeShade="80"/>
                <w:szCs w:val="20"/>
              </w:rPr>
              <w:t>a) Join a Brazilian national scientific and technological research institution to carry out research or technological development from this (these) sample(s) of genetic resources, wh</w:t>
            </w:r>
            <w:r w:rsidR="00CE6C16" w:rsidRPr="005C1972">
              <w:rPr>
                <w:rFonts w:eastAsia="Calibri" w:cs="Times New Roman"/>
                <w:color w:val="000000" w:themeColor="text1" w:themeShade="80"/>
                <w:szCs w:val="20"/>
              </w:rPr>
              <w:t>en it is a foreign legal entity.</w:t>
            </w:r>
          </w:p>
        </w:tc>
        <w:tc>
          <w:tcPr>
            <w:tcW w:w="4864" w:type="dxa"/>
          </w:tcPr>
          <w:p w:rsidR="00496F6E" w:rsidRPr="005C1972" w:rsidRDefault="001F122C" w:rsidP="00EB70F1">
            <w:pPr>
              <w:spacing w:afterLines="50"/>
              <w:rPr>
                <w:rFonts w:cs="Times New Roman"/>
                <w:color w:val="000000" w:themeColor="text1" w:themeShade="80"/>
                <w:szCs w:val="20"/>
                <w:lang w:val="pt-BR"/>
              </w:rPr>
            </w:pPr>
            <w:r w:rsidRPr="005C1972">
              <w:rPr>
                <w:rFonts w:cs="Times New Roman"/>
                <w:color w:val="000000" w:themeColor="text1" w:themeShade="80"/>
                <w:szCs w:val="20"/>
                <w:lang w:val="pt-BR"/>
              </w:rPr>
              <w:t>a) Associar-se a instituição nacional brasileira de pesquisa científica e tecnológica para realizar pesquisa ou desenvolvimento tecnológico a partir desta(s) amostra(s) de patrimônio genético, quando for pessoa jurídica estrangeira;</w:t>
            </w:r>
          </w:p>
        </w:tc>
      </w:tr>
      <w:tr w:rsidR="00496F6E" w:rsidRPr="005C1972">
        <w:tc>
          <w:tcPr>
            <w:tcW w:w="4861" w:type="dxa"/>
          </w:tcPr>
          <w:p w:rsidR="00496F6E" w:rsidRPr="005C1972" w:rsidRDefault="001F122C" w:rsidP="00214F4B">
            <w:pPr>
              <w:rPr>
                <w:rFonts w:cs="Times New Roman"/>
                <w:color w:val="000000" w:themeColor="text1" w:themeShade="80"/>
                <w:szCs w:val="20"/>
              </w:rPr>
            </w:pPr>
            <w:r w:rsidRPr="005C1972">
              <w:rPr>
                <w:rFonts w:eastAsia="Calibri" w:cs="Times New Roman"/>
                <w:color w:val="000000" w:themeColor="text1" w:themeShade="80"/>
                <w:szCs w:val="20"/>
              </w:rPr>
              <w:t xml:space="preserve">b) Register </w:t>
            </w:r>
            <w:r w:rsidR="00EA5CB4" w:rsidRPr="005C1972">
              <w:rPr>
                <w:rFonts w:eastAsia="Calibri" w:cs="Times New Roman"/>
                <w:color w:val="000000" w:themeColor="text1" w:themeShade="80"/>
                <w:szCs w:val="20"/>
              </w:rPr>
              <w:t xml:space="preserve">on SisGen (sisgen.gov.br), </w:t>
            </w:r>
            <w:r w:rsidRPr="005C1972">
              <w:rPr>
                <w:rFonts w:eastAsia="Calibri" w:cs="Times New Roman"/>
                <w:color w:val="000000" w:themeColor="text1" w:themeShade="80"/>
                <w:szCs w:val="20"/>
              </w:rPr>
              <w:t xml:space="preserve">through the associated Brazilian institution, the research and technological development activity carried out </w:t>
            </w:r>
            <w:r w:rsidR="00214F4B" w:rsidRPr="005C1972">
              <w:rPr>
                <w:rFonts w:eastAsia="Calibri" w:cs="Times New Roman"/>
                <w:color w:val="000000" w:themeColor="text1" w:themeShade="80"/>
                <w:szCs w:val="20"/>
              </w:rPr>
              <w:t>with the associated traditional knowledge</w:t>
            </w:r>
            <w:r w:rsidR="00214F4B" w:rsidRPr="005C1972">
              <w:rPr>
                <w:rFonts w:cs="Times New Roman"/>
                <w:color w:val="000000" w:themeColor="text1" w:themeShade="80"/>
                <w:szCs w:val="20"/>
                <w:vertAlign w:val="superscript"/>
              </w:rPr>
              <w:t xml:space="preserve">7 </w:t>
            </w:r>
            <w:r w:rsidR="00214F4B" w:rsidRPr="005C1972">
              <w:rPr>
                <w:rFonts w:cs="Times New Roman"/>
                <w:color w:val="000000" w:themeColor="text1" w:themeShade="80"/>
                <w:szCs w:val="20"/>
              </w:rPr>
              <w:t xml:space="preserve">or </w:t>
            </w:r>
            <w:r w:rsidRPr="005C1972">
              <w:rPr>
                <w:rFonts w:eastAsia="Calibri" w:cs="Times New Roman"/>
                <w:color w:val="000000" w:themeColor="text1" w:themeShade="80"/>
                <w:szCs w:val="20"/>
              </w:rPr>
              <w:t xml:space="preserve">from the </w:t>
            </w:r>
            <w:r w:rsidR="00276088" w:rsidRPr="005C1972">
              <w:rPr>
                <w:rFonts w:eastAsia="Calibri" w:cs="Times New Roman"/>
                <w:color w:val="000000" w:themeColor="text1" w:themeShade="80"/>
                <w:szCs w:val="20"/>
              </w:rPr>
              <w:t>sample</w:t>
            </w:r>
            <w:r w:rsidR="00E5492E" w:rsidRPr="005C1972">
              <w:rPr>
                <w:rFonts w:eastAsia="Calibri" w:cs="Times New Roman"/>
                <w:color w:val="000000" w:themeColor="text1" w:themeShade="80"/>
                <w:szCs w:val="20"/>
              </w:rPr>
              <w:t>(</w:t>
            </w:r>
            <w:r w:rsidR="00276088" w:rsidRPr="005C1972">
              <w:rPr>
                <w:rFonts w:eastAsia="Calibri" w:cs="Times New Roman"/>
                <w:color w:val="000000" w:themeColor="text1" w:themeShade="80"/>
                <w:szCs w:val="20"/>
              </w:rPr>
              <w:t>s</w:t>
            </w:r>
            <w:r w:rsidR="00E5492E" w:rsidRPr="005C1972">
              <w:rPr>
                <w:rFonts w:eastAsia="Calibri" w:cs="Times New Roman"/>
                <w:color w:val="000000" w:themeColor="text1" w:themeShade="80"/>
                <w:szCs w:val="20"/>
              </w:rPr>
              <w:t>)</w:t>
            </w:r>
            <w:r w:rsidR="00276088" w:rsidRPr="005C1972">
              <w:rPr>
                <w:rFonts w:eastAsia="Calibri" w:cs="Times New Roman"/>
                <w:color w:val="000000" w:themeColor="text1" w:themeShade="80"/>
                <w:szCs w:val="20"/>
              </w:rPr>
              <w:t xml:space="preserve"> </w:t>
            </w:r>
            <w:r w:rsidRPr="005C1972">
              <w:rPr>
                <w:rFonts w:eastAsia="Calibri" w:cs="Times New Roman"/>
                <w:color w:val="000000" w:themeColor="text1" w:themeShade="80"/>
                <w:szCs w:val="20"/>
              </w:rPr>
              <w:t xml:space="preserve">object </w:t>
            </w:r>
            <w:r w:rsidR="006F0241" w:rsidRPr="005C1972">
              <w:rPr>
                <w:rFonts w:eastAsia="Calibri" w:cs="Times New Roman"/>
                <w:color w:val="000000" w:themeColor="text1" w:themeShade="80"/>
                <w:szCs w:val="20"/>
              </w:rPr>
              <w:t>of the Shipping Guide(s) linked to this MTA.</w:t>
            </w:r>
          </w:p>
        </w:tc>
        <w:tc>
          <w:tcPr>
            <w:tcW w:w="4864" w:type="dxa"/>
          </w:tcPr>
          <w:p w:rsidR="00496F6E" w:rsidRPr="005C1972" w:rsidRDefault="001F122C" w:rsidP="00EB70F1">
            <w:pPr>
              <w:spacing w:afterLines="50"/>
              <w:rPr>
                <w:rFonts w:cs="Times New Roman"/>
                <w:color w:val="000000" w:themeColor="text1" w:themeShade="80"/>
                <w:szCs w:val="20"/>
                <w:lang w:val="pt-BR"/>
              </w:rPr>
            </w:pPr>
            <w:r w:rsidRPr="005C1972">
              <w:rPr>
                <w:rFonts w:cs="Times New Roman"/>
                <w:color w:val="000000" w:themeColor="text1" w:themeShade="80"/>
                <w:szCs w:val="20"/>
                <w:lang w:val="pt-BR"/>
              </w:rPr>
              <w:t xml:space="preserve">b) Cadastrar </w:t>
            </w:r>
            <w:r w:rsidR="00EA5CB4" w:rsidRPr="005C1972">
              <w:rPr>
                <w:rFonts w:cs="Times New Roman"/>
                <w:color w:val="000000" w:themeColor="text1" w:themeShade="80"/>
                <w:szCs w:val="20"/>
                <w:lang w:val="pt-BR"/>
              </w:rPr>
              <w:t xml:space="preserve">no SisGen (sisgen.gov.br), por meio da instituição brasileira associada, </w:t>
            </w:r>
            <w:r w:rsidRPr="005C1972">
              <w:rPr>
                <w:rFonts w:cs="Times New Roman"/>
                <w:color w:val="000000" w:themeColor="text1" w:themeShade="80"/>
                <w:szCs w:val="20"/>
                <w:lang w:val="pt-BR"/>
              </w:rPr>
              <w:t xml:space="preserve">a atividade de pesquisa e desenvolvimento tecnológico realizada </w:t>
            </w:r>
            <w:r w:rsidR="00214F4B" w:rsidRPr="005C1972">
              <w:rPr>
                <w:rFonts w:cs="Times New Roman"/>
                <w:color w:val="000000" w:themeColor="text1" w:themeShade="80"/>
                <w:szCs w:val="20"/>
                <w:lang w:val="pt-BR"/>
              </w:rPr>
              <w:t>com o conhecimento tradicional associado</w:t>
            </w:r>
            <w:r w:rsidR="00214F4B" w:rsidRPr="005C1972">
              <w:rPr>
                <w:rFonts w:cs="Times New Roman"/>
                <w:color w:val="000000" w:themeColor="text1" w:themeShade="80"/>
                <w:szCs w:val="20"/>
                <w:vertAlign w:val="superscript"/>
                <w:lang w:val="pt-BR"/>
              </w:rPr>
              <w:t xml:space="preserve">7 </w:t>
            </w:r>
            <w:r w:rsidR="00214F4B" w:rsidRPr="005C1972">
              <w:rPr>
                <w:rFonts w:cs="Times New Roman"/>
                <w:color w:val="000000" w:themeColor="text1" w:themeShade="80"/>
                <w:szCs w:val="20"/>
                <w:lang w:val="pt-BR"/>
              </w:rPr>
              <w:t xml:space="preserve">ou </w:t>
            </w:r>
            <w:r w:rsidRPr="005C1972">
              <w:rPr>
                <w:rFonts w:cs="Times New Roman"/>
                <w:color w:val="000000" w:themeColor="text1" w:themeShade="80"/>
                <w:szCs w:val="20"/>
                <w:lang w:val="pt-BR"/>
              </w:rPr>
              <w:t>a partir da</w:t>
            </w:r>
            <w:r w:rsidR="00CD6E4B" w:rsidRPr="005C1972">
              <w:rPr>
                <w:rFonts w:cs="Times New Roman"/>
                <w:color w:val="000000" w:themeColor="text1" w:themeShade="80"/>
                <w:szCs w:val="20"/>
                <w:lang w:val="pt-BR"/>
              </w:rPr>
              <w:t>(</w:t>
            </w:r>
            <w:r w:rsidRPr="005C1972">
              <w:rPr>
                <w:rFonts w:cs="Times New Roman"/>
                <w:color w:val="000000" w:themeColor="text1" w:themeShade="80"/>
                <w:szCs w:val="20"/>
                <w:lang w:val="pt-BR"/>
              </w:rPr>
              <w:t>s</w:t>
            </w:r>
            <w:r w:rsidR="00CD6E4B" w:rsidRPr="005C1972">
              <w:rPr>
                <w:rFonts w:cs="Times New Roman"/>
                <w:color w:val="000000" w:themeColor="text1" w:themeShade="80"/>
                <w:szCs w:val="20"/>
                <w:lang w:val="pt-BR"/>
              </w:rPr>
              <w:t>)</w:t>
            </w:r>
            <w:r w:rsidRPr="005C1972">
              <w:rPr>
                <w:rFonts w:cs="Times New Roman"/>
                <w:color w:val="000000" w:themeColor="text1" w:themeShade="80"/>
                <w:szCs w:val="20"/>
                <w:lang w:val="pt-BR"/>
              </w:rPr>
              <w:t xml:space="preserve"> amostra</w:t>
            </w:r>
            <w:r w:rsidR="00CD6E4B" w:rsidRPr="005C1972">
              <w:rPr>
                <w:rFonts w:cs="Times New Roman"/>
                <w:color w:val="000000" w:themeColor="text1" w:themeShade="80"/>
                <w:szCs w:val="20"/>
                <w:lang w:val="pt-BR"/>
              </w:rPr>
              <w:t>(</w:t>
            </w:r>
            <w:r w:rsidRPr="005C1972">
              <w:rPr>
                <w:rFonts w:cs="Times New Roman"/>
                <w:color w:val="000000" w:themeColor="text1" w:themeShade="80"/>
                <w:szCs w:val="20"/>
                <w:lang w:val="pt-BR"/>
              </w:rPr>
              <w:t>s</w:t>
            </w:r>
            <w:r w:rsidR="00CD6E4B" w:rsidRPr="005C1972">
              <w:rPr>
                <w:rFonts w:cs="Times New Roman"/>
                <w:color w:val="000000" w:themeColor="text1" w:themeShade="80"/>
                <w:szCs w:val="20"/>
                <w:lang w:val="pt-BR"/>
              </w:rPr>
              <w:t>)</w:t>
            </w:r>
            <w:r w:rsidRPr="005C1972">
              <w:rPr>
                <w:rFonts w:cs="Times New Roman"/>
                <w:color w:val="000000" w:themeColor="text1" w:themeShade="80"/>
                <w:szCs w:val="20"/>
                <w:lang w:val="pt-BR"/>
              </w:rPr>
              <w:t xml:space="preserve"> objeto da(s) Guia(s) de Re</w:t>
            </w:r>
            <w:r w:rsidR="00214F4B" w:rsidRPr="005C1972">
              <w:rPr>
                <w:rFonts w:cs="Times New Roman"/>
                <w:color w:val="000000" w:themeColor="text1" w:themeShade="80"/>
                <w:szCs w:val="20"/>
                <w:lang w:val="pt-BR"/>
              </w:rPr>
              <w:t>messa vinculada(s) a este TTM</w:t>
            </w:r>
            <w:r w:rsidRPr="005C1972">
              <w:rPr>
                <w:rFonts w:cs="Times New Roman"/>
                <w:color w:val="000000" w:themeColor="text1" w:themeShade="80"/>
                <w:szCs w:val="20"/>
                <w:lang w:val="pt-BR"/>
              </w:rPr>
              <w:t>;</w:t>
            </w:r>
          </w:p>
        </w:tc>
      </w:tr>
      <w:tr w:rsidR="00496F6E" w:rsidRPr="005C1972">
        <w:tc>
          <w:tcPr>
            <w:tcW w:w="4861" w:type="dxa"/>
          </w:tcPr>
          <w:p w:rsidR="00496F6E" w:rsidRPr="005C1972" w:rsidRDefault="001F122C">
            <w:pPr>
              <w:rPr>
                <w:rFonts w:cs="Times New Roman"/>
                <w:color w:val="000000" w:themeColor="text1" w:themeShade="80"/>
                <w:szCs w:val="20"/>
              </w:rPr>
            </w:pPr>
            <w:r w:rsidRPr="005C1972">
              <w:rPr>
                <w:rFonts w:eastAsia="Calibri" w:cs="Times New Roman"/>
                <w:color w:val="000000" w:themeColor="text1" w:themeShade="80"/>
                <w:szCs w:val="20"/>
              </w:rPr>
              <w:t>c) Register the research or technological development prior to the application of any intellectual property right, or to the marketing of the intermediate product, or to the dissemination of the results, final or partial ones, in scientific circles or means of communication, or the notification of finished product or reproductive material deve</w:t>
            </w:r>
            <w:r w:rsidR="00CE6C16" w:rsidRPr="005C1972">
              <w:rPr>
                <w:rFonts w:eastAsia="Calibri" w:cs="Times New Roman"/>
                <w:color w:val="000000" w:themeColor="text1" w:themeShade="80"/>
                <w:szCs w:val="20"/>
              </w:rPr>
              <w:t>loped as a result of the access.</w:t>
            </w:r>
          </w:p>
        </w:tc>
        <w:tc>
          <w:tcPr>
            <w:tcW w:w="4864" w:type="dxa"/>
          </w:tcPr>
          <w:p w:rsidR="00496F6E" w:rsidRPr="005C1972" w:rsidRDefault="001F122C" w:rsidP="00EB70F1">
            <w:pPr>
              <w:spacing w:afterLines="50"/>
              <w:rPr>
                <w:rFonts w:cs="Times New Roman"/>
                <w:color w:val="000000" w:themeColor="text1" w:themeShade="80"/>
                <w:spacing w:val="-2"/>
                <w:szCs w:val="20"/>
                <w:lang w:val="pt-BR"/>
              </w:rPr>
            </w:pPr>
            <w:r w:rsidRPr="005C1972">
              <w:rPr>
                <w:rFonts w:cs="Times New Roman"/>
                <w:color w:val="000000" w:themeColor="text1" w:themeShade="80"/>
                <w:spacing w:val="-2"/>
                <w:szCs w:val="20"/>
                <w:lang w:val="pt-BR"/>
              </w:rPr>
              <w:t>c) Realizar o cadastro da pesquisa ou desenvolvimento tecnológico previamente ao requerimento de qualquer direito de propriedade intelectual, ou à comercialização do produto intermediário, ou à divulgação dos resultados, finais ou parciais, em meios científicos ou de comunicação, ou à notificação de produto acabado ou material reprodutivo desenvolvido em decorrência do acesso;</w:t>
            </w:r>
          </w:p>
        </w:tc>
      </w:tr>
      <w:tr w:rsidR="00496F6E" w:rsidRPr="005C1972">
        <w:tc>
          <w:tcPr>
            <w:tcW w:w="4861" w:type="dxa"/>
          </w:tcPr>
          <w:p w:rsidR="00B66FF7" w:rsidRPr="005C1972" w:rsidRDefault="001F122C" w:rsidP="00B66FF7">
            <w:pPr>
              <w:spacing w:after="240"/>
              <w:rPr>
                <w:rFonts w:eastAsia="Calibri" w:cs="Times New Roman"/>
                <w:color w:val="000000" w:themeColor="text1" w:themeShade="80"/>
                <w:szCs w:val="20"/>
              </w:rPr>
            </w:pPr>
            <w:r w:rsidRPr="005C1972">
              <w:rPr>
                <w:rFonts w:eastAsia="Calibri" w:cs="Times New Roman"/>
                <w:color w:val="000000" w:themeColor="text1" w:themeShade="80"/>
                <w:szCs w:val="20"/>
              </w:rPr>
              <w:t>d) Notify</w:t>
            </w:r>
            <w:r w:rsidRPr="005C1972">
              <w:rPr>
                <w:rFonts w:eastAsia="Calibri" w:cs="Times New Roman"/>
                <w:color w:val="000000" w:themeColor="text1" w:themeShade="80"/>
                <w:szCs w:val="20"/>
                <w:vertAlign w:val="superscript"/>
              </w:rPr>
              <w:t xml:space="preserve">8 </w:t>
            </w:r>
            <w:r w:rsidRPr="005C1972">
              <w:rPr>
                <w:rFonts w:eastAsia="Calibri" w:cs="Times New Roman"/>
                <w:color w:val="000000" w:themeColor="text1" w:themeShade="80"/>
                <w:szCs w:val="20"/>
              </w:rPr>
              <w:t xml:space="preserve">through SisGen (sisgen.gov.br), and Share Benefits, in the case of economic exploitation of finished product or reproductive material developed from the </w:t>
            </w:r>
            <w:r w:rsidR="00A525CE" w:rsidRPr="005C1972">
              <w:rPr>
                <w:rFonts w:eastAsia="Calibri" w:cs="Times New Roman"/>
                <w:color w:val="000000" w:themeColor="text1" w:themeShade="80"/>
                <w:szCs w:val="20"/>
              </w:rPr>
              <w:t xml:space="preserve">sample(s) </w:t>
            </w:r>
            <w:r w:rsidRPr="005C1972">
              <w:rPr>
                <w:rFonts w:eastAsia="Calibri" w:cs="Times New Roman"/>
                <w:color w:val="000000" w:themeColor="text1" w:themeShade="80"/>
                <w:szCs w:val="20"/>
              </w:rPr>
              <w:t xml:space="preserve">object of </w:t>
            </w:r>
            <w:r w:rsidR="00CE6C16" w:rsidRPr="005C1972">
              <w:rPr>
                <w:rFonts w:eastAsia="Calibri" w:cs="Times New Roman"/>
                <w:color w:val="000000" w:themeColor="text1" w:themeShade="80"/>
                <w:szCs w:val="20"/>
              </w:rPr>
              <w:t xml:space="preserve">the </w:t>
            </w:r>
            <w:r w:rsidR="00772FA5" w:rsidRPr="005C1972">
              <w:rPr>
                <w:rFonts w:eastAsia="Calibri" w:cs="Times New Roman"/>
                <w:color w:val="000000" w:themeColor="text1" w:themeShade="80"/>
                <w:szCs w:val="20"/>
              </w:rPr>
              <w:t>S</w:t>
            </w:r>
            <w:r w:rsidR="00CE6C16" w:rsidRPr="005C1972">
              <w:rPr>
                <w:rFonts w:eastAsia="Calibri" w:cs="Times New Roman"/>
                <w:color w:val="000000" w:themeColor="text1" w:themeShade="80"/>
                <w:szCs w:val="20"/>
              </w:rPr>
              <w:t>hipping Guide</w:t>
            </w:r>
            <w:r w:rsidR="006F0241" w:rsidRPr="005C1972">
              <w:rPr>
                <w:rFonts w:eastAsia="Calibri" w:cs="Times New Roman"/>
                <w:color w:val="000000" w:themeColor="text1" w:themeShade="80"/>
                <w:szCs w:val="20"/>
              </w:rPr>
              <w:t>(s)</w:t>
            </w:r>
            <w:r w:rsidR="00CE6C16" w:rsidRPr="005C1972">
              <w:rPr>
                <w:rFonts w:eastAsia="Calibri" w:cs="Times New Roman"/>
                <w:color w:val="000000" w:themeColor="text1" w:themeShade="80"/>
                <w:szCs w:val="20"/>
              </w:rPr>
              <w:t xml:space="preserve"> </w:t>
            </w:r>
            <w:r w:rsidR="006F0241" w:rsidRPr="005C1972">
              <w:rPr>
                <w:rFonts w:eastAsia="Calibri" w:cs="Times New Roman"/>
                <w:color w:val="000000" w:themeColor="text1" w:themeShade="80"/>
                <w:szCs w:val="20"/>
              </w:rPr>
              <w:t xml:space="preserve">linked </w:t>
            </w:r>
            <w:r w:rsidR="00772FA5" w:rsidRPr="005C1972">
              <w:rPr>
                <w:rFonts w:eastAsia="Calibri" w:cs="Times New Roman"/>
                <w:color w:val="000000" w:themeColor="text1" w:themeShade="80"/>
                <w:szCs w:val="20"/>
              </w:rPr>
              <w:t xml:space="preserve">to </w:t>
            </w:r>
            <w:r w:rsidR="00CE6C16" w:rsidRPr="005C1972">
              <w:rPr>
                <w:rFonts w:eastAsia="Calibri" w:cs="Times New Roman"/>
                <w:color w:val="000000" w:themeColor="text1" w:themeShade="80"/>
                <w:szCs w:val="20"/>
              </w:rPr>
              <w:t>this MTA</w:t>
            </w:r>
          </w:p>
          <w:p w:rsidR="00B66FF7" w:rsidRPr="005C1972" w:rsidRDefault="00B66FF7" w:rsidP="00B66FF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color w:val="FF0000"/>
                <w:kern w:val="0"/>
                <w:szCs w:val="20"/>
                <w:lang w:eastAsia="pt-BR"/>
              </w:rPr>
            </w:pPr>
            <w:r w:rsidRPr="005C1972">
              <w:rPr>
                <w:rFonts w:eastAsia="Times New Roman" w:cs="Times New Roman"/>
                <w:color w:val="FF0000"/>
                <w:kern w:val="0"/>
                <w:szCs w:val="20"/>
                <w:lang w:eastAsia="pt-BR"/>
              </w:rPr>
              <w:t xml:space="preserve">e) If the research results in the development of a product or process through the use of, or incorporating the Material, </w:t>
            </w:r>
            <w:r w:rsidRPr="005C1972">
              <w:rPr>
                <w:rFonts w:eastAsia="Times New Roman" w:cs="Times New Roman"/>
                <w:color w:val="FF0000"/>
                <w:kern w:val="0"/>
                <w:szCs w:val="20"/>
                <w:lang w:eastAsia="pt-BR"/>
              </w:rPr>
              <w:lastRenderedPageBreak/>
              <w:t>intellectual property rights related to inventions or discoveries,</w:t>
            </w:r>
          </w:p>
          <w:p w:rsidR="00B66FF7" w:rsidRPr="005C1972" w:rsidRDefault="00B66FF7" w:rsidP="00B66FF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themeColor="text1" w:themeShade="80"/>
                <w:szCs w:val="20"/>
              </w:rPr>
            </w:pPr>
            <w:r w:rsidRPr="005C1972">
              <w:rPr>
                <w:rFonts w:eastAsia="Times New Roman" w:cs="Times New Roman"/>
                <w:color w:val="FF0000"/>
                <w:kern w:val="0"/>
                <w:szCs w:val="20"/>
                <w:lang w:eastAsia="pt-BR"/>
              </w:rPr>
              <w:t xml:space="preserve">whether or not patentable, obtained from the use of the Material by the Recipient, shall be determined in accordance with applicable patent laws, taking into account the role and contribution of the Recipient and Unifap in the development of the invention or discovery and any applicable laws and regulations relating to the ownership of the invention or to the inventor. </w:t>
            </w:r>
            <w:r w:rsidRPr="005C1972">
              <w:rPr>
                <w:rFonts w:cs="Times New Roman"/>
                <w:color w:val="FF0000"/>
                <w:szCs w:val="20"/>
                <w:shd w:val="clear" w:color="auto" w:fill="FFFFFF"/>
              </w:rPr>
              <w:t>The Recipient shall immediately inform Unifap of any invention or discovery (whether patent or not) made in connection with the use of the Material prior to any filing of a patent application to the Director of the Innovation and Technology Transfer Department</w:t>
            </w:r>
          </w:p>
        </w:tc>
        <w:tc>
          <w:tcPr>
            <w:tcW w:w="4864" w:type="dxa"/>
          </w:tcPr>
          <w:p w:rsidR="00496F6E" w:rsidRPr="005C1972" w:rsidRDefault="001F122C" w:rsidP="00EB70F1">
            <w:pPr>
              <w:spacing w:afterLines="50"/>
              <w:rPr>
                <w:rFonts w:cs="Times New Roman"/>
                <w:color w:val="000000" w:themeColor="text1" w:themeShade="80"/>
                <w:szCs w:val="20"/>
                <w:lang w:val="pt-BR"/>
              </w:rPr>
            </w:pPr>
            <w:r w:rsidRPr="005C1972">
              <w:rPr>
                <w:rFonts w:cs="Times New Roman"/>
                <w:color w:val="000000" w:themeColor="text1" w:themeShade="80"/>
                <w:szCs w:val="20"/>
                <w:lang w:val="pt-BR"/>
              </w:rPr>
              <w:lastRenderedPageBreak/>
              <w:t>d) Notificar</w:t>
            </w:r>
            <w:r w:rsidRPr="005C1972">
              <w:rPr>
                <w:rFonts w:cs="Times New Roman"/>
                <w:color w:val="000000" w:themeColor="text1" w:themeShade="80"/>
                <w:szCs w:val="20"/>
                <w:vertAlign w:val="superscript"/>
                <w:lang w:val="pt-BR"/>
              </w:rPr>
              <w:t>8</w:t>
            </w:r>
            <w:r w:rsidRPr="005C1972">
              <w:rPr>
                <w:rFonts w:cs="Times New Roman"/>
                <w:color w:val="000000" w:themeColor="text1" w:themeShade="80"/>
                <w:szCs w:val="20"/>
                <w:lang w:val="pt-BR"/>
              </w:rPr>
              <w:t xml:space="preserve"> por meio do SisGen (sisgen.gov.br), e Repartir Benefícios, no caso de exploração econômica de produto acabado ou material reprodutivo desenvolvido a partir da</w:t>
            </w:r>
            <w:r w:rsidR="00A525CE" w:rsidRPr="005C1972">
              <w:rPr>
                <w:rFonts w:cs="Times New Roman"/>
                <w:color w:val="000000" w:themeColor="text1" w:themeShade="80"/>
                <w:szCs w:val="20"/>
                <w:lang w:val="pt-BR"/>
              </w:rPr>
              <w:t>(</w:t>
            </w:r>
            <w:r w:rsidRPr="005C1972">
              <w:rPr>
                <w:rFonts w:cs="Times New Roman"/>
                <w:color w:val="000000" w:themeColor="text1" w:themeShade="80"/>
                <w:szCs w:val="20"/>
                <w:lang w:val="pt-BR"/>
              </w:rPr>
              <w:t>s</w:t>
            </w:r>
            <w:r w:rsidR="00A525CE" w:rsidRPr="005C1972">
              <w:rPr>
                <w:rFonts w:cs="Times New Roman"/>
                <w:color w:val="000000" w:themeColor="text1" w:themeShade="80"/>
                <w:szCs w:val="20"/>
                <w:lang w:val="pt-BR"/>
              </w:rPr>
              <w:t>)</w:t>
            </w:r>
            <w:r w:rsidRPr="005C1972">
              <w:rPr>
                <w:rFonts w:cs="Times New Roman"/>
                <w:color w:val="000000" w:themeColor="text1" w:themeShade="80"/>
                <w:szCs w:val="20"/>
                <w:lang w:val="pt-BR"/>
              </w:rPr>
              <w:t xml:space="preserve"> amostra</w:t>
            </w:r>
            <w:r w:rsidR="00A525CE" w:rsidRPr="005C1972">
              <w:rPr>
                <w:rFonts w:cs="Times New Roman"/>
                <w:color w:val="000000" w:themeColor="text1" w:themeShade="80"/>
                <w:szCs w:val="20"/>
                <w:lang w:val="pt-BR"/>
              </w:rPr>
              <w:t>(</w:t>
            </w:r>
            <w:r w:rsidRPr="005C1972">
              <w:rPr>
                <w:rFonts w:cs="Times New Roman"/>
                <w:color w:val="000000" w:themeColor="text1" w:themeShade="80"/>
                <w:szCs w:val="20"/>
                <w:lang w:val="pt-BR"/>
              </w:rPr>
              <w:t>s</w:t>
            </w:r>
            <w:r w:rsidR="00A525CE" w:rsidRPr="005C1972">
              <w:rPr>
                <w:rFonts w:cs="Times New Roman"/>
                <w:color w:val="000000" w:themeColor="text1" w:themeShade="80"/>
                <w:szCs w:val="20"/>
                <w:lang w:val="pt-BR"/>
              </w:rPr>
              <w:t>)</w:t>
            </w:r>
            <w:r w:rsidRPr="005C1972">
              <w:rPr>
                <w:rFonts w:cs="Times New Roman"/>
                <w:color w:val="000000" w:themeColor="text1" w:themeShade="80"/>
                <w:szCs w:val="20"/>
                <w:lang w:val="pt-BR"/>
              </w:rPr>
              <w:t xml:space="preserve"> objeto da(s) Guia(s) de R</w:t>
            </w:r>
            <w:r w:rsidR="00EE7E9D" w:rsidRPr="005C1972">
              <w:rPr>
                <w:rFonts w:cs="Times New Roman"/>
                <w:color w:val="000000" w:themeColor="text1" w:themeShade="80"/>
                <w:szCs w:val="20"/>
                <w:lang w:val="pt-BR"/>
              </w:rPr>
              <w:t>emessa vinculada(s) a este TTM;</w:t>
            </w:r>
          </w:p>
          <w:p w:rsidR="00B66FF7" w:rsidRPr="005C1972" w:rsidRDefault="00B66FF7" w:rsidP="00EB70F1">
            <w:pPr>
              <w:spacing w:afterLines="50"/>
              <w:rPr>
                <w:rFonts w:cs="Times New Roman"/>
                <w:color w:val="000000" w:themeColor="text1" w:themeShade="80"/>
                <w:szCs w:val="20"/>
                <w:lang w:val="pt-BR"/>
              </w:rPr>
            </w:pPr>
            <w:r w:rsidRPr="005C1972">
              <w:rPr>
                <w:rFonts w:cs="Times New Roman"/>
                <w:color w:val="000000" w:themeColor="text1" w:themeShade="80"/>
                <w:szCs w:val="20"/>
                <w:lang w:val="pt-BR"/>
              </w:rPr>
              <w:t xml:space="preserve">e) Caso a realização da Pesquisa resultar no desenvolvimento de um produto ou processo através do </w:t>
            </w:r>
            <w:r w:rsidRPr="005C1972">
              <w:rPr>
                <w:rFonts w:cs="Times New Roman"/>
                <w:color w:val="000000" w:themeColor="text1" w:themeShade="80"/>
                <w:szCs w:val="20"/>
                <w:lang w:val="pt-BR"/>
              </w:rPr>
              <w:lastRenderedPageBreak/>
              <w:t>uso de, ou incorporando o Material, os direitos de propriedade intelectual relacionados às invenções ou descobertas, sejam ou não patenteáveis, obtidas a partir do uso do Material pelo Receptor, devem ser determinados de acordo com as leis de patentes aplicáveis, levando em conta o papel e a contribuição do Receptor e da Unifap no desenvolvimento da invenção ou descoberta e  quaisquer leis e regulamentos aplicáveis relacionados à propriedade da invenção ou ao inventor. O Receptor deverá informar imediatamente à Unifap qualquer invenção ou descoberta (sejam ou não patenteáveis) feitas em conexão com o uso do Material antes de qualquer depósito de pedido de patente ao diretor do Núcleo de  Inovação e Transferencia de Tecnologia</w:t>
            </w:r>
          </w:p>
        </w:tc>
      </w:tr>
      <w:tr w:rsidR="00496F6E" w:rsidRPr="005C1972">
        <w:tc>
          <w:tcPr>
            <w:tcW w:w="4861" w:type="dxa"/>
          </w:tcPr>
          <w:p w:rsidR="00496F6E" w:rsidRPr="005C1972" w:rsidRDefault="00B66FF7">
            <w:pPr>
              <w:rPr>
                <w:rFonts w:cs="Times New Roman"/>
                <w:color w:val="000000" w:themeColor="text1" w:themeShade="80"/>
                <w:szCs w:val="20"/>
              </w:rPr>
            </w:pPr>
            <w:r w:rsidRPr="005C1972">
              <w:rPr>
                <w:rFonts w:eastAsia="Calibri" w:cs="Times New Roman"/>
                <w:color w:val="000000" w:themeColor="text1" w:themeShade="80"/>
                <w:szCs w:val="20"/>
              </w:rPr>
              <w:lastRenderedPageBreak/>
              <w:t>f</w:t>
            </w:r>
            <w:r w:rsidR="001F122C" w:rsidRPr="005C1972">
              <w:rPr>
                <w:rFonts w:eastAsia="Calibri" w:cs="Times New Roman"/>
                <w:color w:val="000000" w:themeColor="text1" w:themeShade="80"/>
                <w:szCs w:val="20"/>
              </w:rPr>
              <w:t>) Obtain the prior informed consent of the supplier of the traditional local or Creole variety or of the locally adapted breed or Creole race for the carrying out of research or technological development if the sample</w:t>
            </w:r>
            <w:r w:rsidR="00597699" w:rsidRPr="005C1972">
              <w:rPr>
                <w:rFonts w:eastAsia="Calibri" w:cs="Times New Roman"/>
                <w:color w:val="000000" w:themeColor="text1" w:themeShade="80"/>
                <w:szCs w:val="20"/>
              </w:rPr>
              <w:t>(</w:t>
            </w:r>
            <w:r w:rsidR="001F122C" w:rsidRPr="005C1972">
              <w:rPr>
                <w:rFonts w:eastAsia="Calibri" w:cs="Times New Roman"/>
                <w:color w:val="000000" w:themeColor="text1" w:themeShade="80"/>
                <w:szCs w:val="20"/>
              </w:rPr>
              <w:t>s</w:t>
            </w:r>
            <w:r w:rsidR="00597699" w:rsidRPr="005C1972">
              <w:rPr>
                <w:rFonts w:eastAsia="Calibri" w:cs="Times New Roman"/>
                <w:color w:val="000000" w:themeColor="text1" w:themeShade="80"/>
                <w:szCs w:val="20"/>
              </w:rPr>
              <w:t>)</w:t>
            </w:r>
            <w:r w:rsidR="001F122C" w:rsidRPr="005C1972">
              <w:rPr>
                <w:rFonts w:eastAsia="Calibri" w:cs="Times New Roman"/>
                <w:color w:val="000000" w:themeColor="text1" w:themeShade="80"/>
                <w:szCs w:val="20"/>
              </w:rPr>
              <w:t xml:space="preserve"> </w:t>
            </w:r>
            <w:r w:rsidR="00597699" w:rsidRPr="005C1972">
              <w:rPr>
                <w:rFonts w:eastAsia="Calibri" w:cs="Times New Roman"/>
                <w:color w:val="000000" w:themeColor="text1" w:themeShade="80"/>
                <w:szCs w:val="20"/>
              </w:rPr>
              <w:t>is (</w:t>
            </w:r>
            <w:r w:rsidR="001F122C" w:rsidRPr="005C1972">
              <w:rPr>
                <w:rFonts w:eastAsia="Calibri" w:cs="Times New Roman"/>
                <w:color w:val="000000" w:themeColor="text1" w:themeShade="80"/>
                <w:szCs w:val="20"/>
              </w:rPr>
              <w:t>are</w:t>
            </w:r>
            <w:r w:rsidR="00597699" w:rsidRPr="005C1972">
              <w:rPr>
                <w:rFonts w:eastAsia="Calibri" w:cs="Times New Roman"/>
                <w:color w:val="000000" w:themeColor="text1" w:themeShade="80"/>
                <w:szCs w:val="20"/>
              </w:rPr>
              <w:t>)</w:t>
            </w:r>
            <w:r w:rsidR="001F122C" w:rsidRPr="005C1972">
              <w:rPr>
                <w:rFonts w:eastAsia="Calibri" w:cs="Times New Roman"/>
                <w:color w:val="000000" w:themeColor="text1" w:themeShade="80"/>
                <w:szCs w:val="20"/>
              </w:rPr>
              <w:t xml:space="preserve"> not u</w:t>
            </w:r>
            <w:r w:rsidR="00106C21" w:rsidRPr="005C1972">
              <w:rPr>
                <w:rFonts w:eastAsia="Calibri" w:cs="Times New Roman"/>
                <w:color w:val="000000" w:themeColor="text1" w:themeShade="80"/>
                <w:szCs w:val="20"/>
              </w:rPr>
              <w:t>sed for agricultural activities</w:t>
            </w:r>
            <w:r w:rsidR="00CE6C16" w:rsidRPr="005C1972">
              <w:rPr>
                <w:rFonts w:eastAsia="Calibri" w:cs="Times New Roman"/>
                <w:color w:val="000000" w:themeColor="text1" w:themeShade="80"/>
                <w:szCs w:val="20"/>
              </w:rPr>
              <w:t>.</w:t>
            </w:r>
          </w:p>
        </w:tc>
        <w:tc>
          <w:tcPr>
            <w:tcW w:w="4864" w:type="dxa"/>
          </w:tcPr>
          <w:p w:rsidR="00496F6E" w:rsidRPr="005C1972" w:rsidRDefault="00B66FF7" w:rsidP="00EB70F1">
            <w:pPr>
              <w:spacing w:afterLines="50"/>
              <w:rPr>
                <w:rFonts w:cs="Times New Roman"/>
                <w:color w:val="000000" w:themeColor="text1" w:themeShade="80"/>
                <w:spacing w:val="-4"/>
                <w:szCs w:val="20"/>
                <w:lang w:val="pt-BR"/>
              </w:rPr>
            </w:pPr>
            <w:r w:rsidRPr="005C1972">
              <w:rPr>
                <w:rFonts w:cs="Times New Roman"/>
                <w:color w:val="000000" w:themeColor="text1" w:themeShade="80"/>
                <w:spacing w:val="-4"/>
                <w:szCs w:val="20"/>
                <w:lang w:val="pt-BR"/>
              </w:rPr>
              <w:t>f</w:t>
            </w:r>
            <w:r w:rsidR="001F122C" w:rsidRPr="005C1972">
              <w:rPr>
                <w:rFonts w:cs="Times New Roman"/>
                <w:color w:val="000000" w:themeColor="text1" w:themeShade="80"/>
                <w:spacing w:val="-4"/>
                <w:szCs w:val="20"/>
                <w:lang w:val="pt-BR"/>
              </w:rPr>
              <w:t>) Obter o consentimento prévio informado do provedor da variedade tradicional local ou crioula ou da raça localmente adaptada ou crioula, para a realização de pesquisa ou desenvolvimento tecnológico, caso a</w:t>
            </w:r>
            <w:r w:rsidR="00597699" w:rsidRPr="005C1972">
              <w:rPr>
                <w:rFonts w:cs="Times New Roman"/>
                <w:color w:val="000000" w:themeColor="text1" w:themeShade="80"/>
                <w:spacing w:val="-4"/>
                <w:szCs w:val="20"/>
                <w:lang w:val="pt-BR"/>
              </w:rPr>
              <w:t>(</w:t>
            </w:r>
            <w:r w:rsidR="001F122C" w:rsidRPr="005C1972">
              <w:rPr>
                <w:rFonts w:cs="Times New Roman"/>
                <w:color w:val="000000" w:themeColor="text1" w:themeShade="80"/>
                <w:spacing w:val="-4"/>
                <w:szCs w:val="20"/>
                <w:lang w:val="pt-BR"/>
              </w:rPr>
              <w:t>s</w:t>
            </w:r>
            <w:r w:rsidR="00597699" w:rsidRPr="005C1972">
              <w:rPr>
                <w:rFonts w:cs="Times New Roman"/>
                <w:color w:val="000000" w:themeColor="text1" w:themeShade="80"/>
                <w:spacing w:val="-4"/>
                <w:szCs w:val="20"/>
                <w:lang w:val="pt-BR"/>
              </w:rPr>
              <w:t>)</w:t>
            </w:r>
            <w:r w:rsidR="001F122C" w:rsidRPr="005C1972">
              <w:rPr>
                <w:rFonts w:cs="Times New Roman"/>
                <w:color w:val="000000" w:themeColor="text1" w:themeShade="80"/>
                <w:spacing w:val="-4"/>
                <w:szCs w:val="20"/>
                <w:lang w:val="pt-BR"/>
              </w:rPr>
              <w:t xml:space="preserve"> amostra</w:t>
            </w:r>
            <w:r w:rsidR="00597699" w:rsidRPr="005C1972">
              <w:rPr>
                <w:rFonts w:cs="Times New Roman"/>
                <w:color w:val="000000" w:themeColor="text1" w:themeShade="80"/>
                <w:spacing w:val="-4"/>
                <w:szCs w:val="20"/>
                <w:lang w:val="pt-BR"/>
              </w:rPr>
              <w:t>(</w:t>
            </w:r>
            <w:r w:rsidR="001F122C" w:rsidRPr="005C1972">
              <w:rPr>
                <w:rFonts w:cs="Times New Roman"/>
                <w:color w:val="000000" w:themeColor="text1" w:themeShade="80"/>
                <w:spacing w:val="-4"/>
                <w:szCs w:val="20"/>
                <w:lang w:val="pt-BR"/>
              </w:rPr>
              <w:t>s</w:t>
            </w:r>
            <w:r w:rsidR="00597699" w:rsidRPr="005C1972">
              <w:rPr>
                <w:rFonts w:cs="Times New Roman"/>
                <w:color w:val="000000" w:themeColor="text1" w:themeShade="80"/>
                <w:spacing w:val="-4"/>
                <w:szCs w:val="20"/>
                <w:lang w:val="pt-BR"/>
              </w:rPr>
              <w:t>)</w:t>
            </w:r>
            <w:r w:rsidR="001F122C" w:rsidRPr="005C1972">
              <w:rPr>
                <w:rFonts w:cs="Times New Roman"/>
                <w:color w:val="000000" w:themeColor="text1" w:themeShade="80"/>
                <w:spacing w:val="-4"/>
                <w:szCs w:val="20"/>
                <w:lang w:val="pt-BR"/>
              </w:rPr>
              <w:t xml:space="preserve"> não seja</w:t>
            </w:r>
            <w:r w:rsidR="00597699" w:rsidRPr="005C1972">
              <w:rPr>
                <w:rFonts w:cs="Times New Roman"/>
                <w:color w:val="000000" w:themeColor="text1" w:themeShade="80"/>
                <w:spacing w:val="-4"/>
                <w:szCs w:val="20"/>
                <w:lang w:val="pt-BR"/>
              </w:rPr>
              <w:t>(</w:t>
            </w:r>
            <w:r w:rsidR="001F122C" w:rsidRPr="005C1972">
              <w:rPr>
                <w:rFonts w:cs="Times New Roman"/>
                <w:color w:val="000000" w:themeColor="text1" w:themeShade="80"/>
                <w:spacing w:val="-4"/>
                <w:szCs w:val="20"/>
                <w:lang w:val="pt-BR"/>
              </w:rPr>
              <w:t>m</w:t>
            </w:r>
            <w:r w:rsidR="00597699" w:rsidRPr="005C1972">
              <w:rPr>
                <w:rFonts w:cs="Times New Roman"/>
                <w:color w:val="000000" w:themeColor="text1" w:themeShade="80"/>
                <w:spacing w:val="-4"/>
                <w:szCs w:val="20"/>
                <w:lang w:val="pt-BR"/>
              </w:rPr>
              <w:t>)</w:t>
            </w:r>
            <w:r w:rsidR="001F122C" w:rsidRPr="005C1972">
              <w:rPr>
                <w:rFonts w:cs="Times New Roman"/>
                <w:color w:val="000000" w:themeColor="text1" w:themeShade="80"/>
                <w:spacing w:val="-4"/>
                <w:szCs w:val="20"/>
                <w:lang w:val="pt-BR"/>
              </w:rPr>
              <w:t xml:space="preserve"> utiliz</w:t>
            </w:r>
            <w:r w:rsidR="00597699" w:rsidRPr="005C1972">
              <w:rPr>
                <w:rFonts w:cs="Times New Roman"/>
                <w:color w:val="000000" w:themeColor="text1" w:themeShade="80"/>
                <w:spacing w:val="-4"/>
                <w:szCs w:val="20"/>
                <w:lang w:val="pt-BR"/>
              </w:rPr>
              <w:t>ada(s) para atividades agrícolas;</w:t>
            </w:r>
          </w:p>
        </w:tc>
      </w:tr>
      <w:tr w:rsidR="00496F6E" w:rsidRPr="005C1972">
        <w:tc>
          <w:tcPr>
            <w:tcW w:w="4861" w:type="dxa"/>
          </w:tcPr>
          <w:p w:rsidR="00496F6E" w:rsidRPr="005C1972" w:rsidRDefault="00B66FF7" w:rsidP="00CA7E05">
            <w:pPr>
              <w:rPr>
                <w:rFonts w:cs="Times New Roman"/>
                <w:color w:val="000000" w:themeColor="text1" w:themeShade="80"/>
                <w:szCs w:val="20"/>
              </w:rPr>
            </w:pPr>
            <w:r w:rsidRPr="005C1972">
              <w:rPr>
                <w:rFonts w:eastAsia="Calibri" w:cs="Times New Roman"/>
                <w:color w:val="000000" w:themeColor="text1" w:themeShade="80"/>
                <w:szCs w:val="20"/>
              </w:rPr>
              <w:t>g</w:t>
            </w:r>
            <w:r w:rsidR="001F122C" w:rsidRPr="005C1972">
              <w:rPr>
                <w:rFonts w:eastAsia="Calibri" w:cs="Times New Roman"/>
                <w:color w:val="000000" w:themeColor="text1" w:themeShade="80"/>
                <w:szCs w:val="20"/>
              </w:rPr>
              <w:t>) Obtain the prior informed consent of the supplier, when it is a research or technological development related to the traditional knowledge associated with the sample</w:t>
            </w:r>
            <w:r w:rsidR="00CA7E05" w:rsidRPr="005C1972">
              <w:rPr>
                <w:rFonts w:eastAsia="Calibri" w:cs="Times New Roman"/>
                <w:color w:val="000000" w:themeColor="text1" w:themeShade="80"/>
                <w:szCs w:val="20"/>
              </w:rPr>
              <w:t>(</w:t>
            </w:r>
            <w:r w:rsidR="001F122C" w:rsidRPr="005C1972">
              <w:rPr>
                <w:rFonts w:eastAsia="Calibri" w:cs="Times New Roman"/>
                <w:color w:val="000000" w:themeColor="text1" w:themeShade="80"/>
                <w:szCs w:val="20"/>
              </w:rPr>
              <w:t>s</w:t>
            </w:r>
            <w:r w:rsidR="00CA7E05" w:rsidRPr="005C1972">
              <w:rPr>
                <w:rFonts w:eastAsia="Calibri" w:cs="Times New Roman"/>
                <w:color w:val="000000" w:themeColor="text1" w:themeShade="80"/>
                <w:szCs w:val="20"/>
              </w:rPr>
              <w:t>)</w:t>
            </w:r>
            <w:r w:rsidR="001F122C" w:rsidRPr="005C1972">
              <w:rPr>
                <w:rFonts w:eastAsia="Calibri" w:cs="Times New Roman"/>
                <w:color w:val="000000" w:themeColor="text1" w:themeShade="80"/>
                <w:szCs w:val="20"/>
              </w:rPr>
              <w:t xml:space="preserve"> object of the </w:t>
            </w:r>
            <w:r w:rsidR="00E81745" w:rsidRPr="005C1972">
              <w:rPr>
                <w:rFonts w:eastAsia="Calibri" w:cs="Times New Roman"/>
                <w:color w:val="000000" w:themeColor="text1" w:themeShade="80"/>
                <w:szCs w:val="20"/>
              </w:rPr>
              <w:t>S</w:t>
            </w:r>
            <w:r w:rsidR="001F122C" w:rsidRPr="005C1972">
              <w:rPr>
                <w:rFonts w:eastAsia="Calibri" w:cs="Times New Roman"/>
                <w:color w:val="000000" w:themeColor="text1" w:themeShade="80"/>
                <w:szCs w:val="20"/>
              </w:rPr>
              <w:t>hipping Guide</w:t>
            </w:r>
            <w:r w:rsidR="00CA7E05" w:rsidRPr="005C1972">
              <w:rPr>
                <w:rFonts w:eastAsia="Calibri" w:cs="Times New Roman"/>
                <w:color w:val="000000" w:themeColor="text1" w:themeShade="80"/>
                <w:szCs w:val="20"/>
              </w:rPr>
              <w:t>(s)</w:t>
            </w:r>
            <w:r w:rsidR="001F122C" w:rsidRPr="005C1972">
              <w:rPr>
                <w:rFonts w:eastAsia="Calibri" w:cs="Times New Roman"/>
                <w:color w:val="000000" w:themeColor="text1" w:themeShade="80"/>
                <w:szCs w:val="20"/>
              </w:rPr>
              <w:t xml:space="preserve"> linked </w:t>
            </w:r>
            <w:r w:rsidR="00772FA5" w:rsidRPr="005C1972">
              <w:rPr>
                <w:rFonts w:eastAsia="Calibri" w:cs="Times New Roman"/>
                <w:color w:val="000000" w:themeColor="text1" w:themeShade="80"/>
                <w:szCs w:val="20"/>
              </w:rPr>
              <w:t>to</w:t>
            </w:r>
            <w:r w:rsidR="001F122C" w:rsidRPr="005C1972">
              <w:rPr>
                <w:rFonts w:eastAsia="Calibri" w:cs="Times New Roman"/>
                <w:color w:val="000000" w:themeColor="text1" w:themeShade="80"/>
                <w:szCs w:val="20"/>
              </w:rPr>
              <w:t xml:space="preserve"> this MTA.</w:t>
            </w:r>
          </w:p>
        </w:tc>
        <w:tc>
          <w:tcPr>
            <w:tcW w:w="4864" w:type="dxa"/>
          </w:tcPr>
          <w:p w:rsidR="00496F6E" w:rsidRPr="005C1972" w:rsidRDefault="00B66FF7" w:rsidP="00EB70F1">
            <w:pPr>
              <w:spacing w:afterLines="50"/>
              <w:rPr>
                <w:rFonts w:cs="Times New Roman"/>
                <w:color w:val="000000" w:themeColor="text1" w:themeShade="80"/>
                <w:szCs w:val="20"/>
                <w:lang w:val="pt-BR"/>
              </w:rPr>
            </w:pPr>
            <w:r w:rsidRPr="005C1972">
              <w:rPr>
                <w:rFonts w:cs="Times New Roman"/>
                <w:color w:val="000000" w:themeColor="text1" w:themeShade="80"/>
                <w:szCs w:val="20"/>
                <w:lang w:val="pt-BR"/>
              </w:rPr>
              <w:t>g</w:t>
            </w:r>
            <w:r w:rsidR="001F122C" w:rsidRPr="005C1972">
              <w:rPr>
                <w:rFonts w:cs="Times New Roman"/>
                <w:color w:val="000000" w:themeColor="text1" w:themeShade="80"/>
                <w:szCs w:val="20"/>
                <w:lang w:val="pt-BR"/>
              </w:rPr>
              <w:t>) Obter o consentimento prévio informado do provedor, quando</w:t>
            </w:r>
            <w:r w:rsidR="005869E6" w:rsidRPr="005C1972">
              <w:rPr>
                <w:rFonts w:cs="Times New Roman"/>
                <w:color w:val="000000" w:themeColor="text1" w:themeShade="80"/>
                <w:szCs w:val="20"/>
                <w:lang w:val="pt-BR"/>
              </w:rPr>
              <w:t xml:space="preserve"> se</w:t>
            </w:r>
            <w:r w:rsidR="001F122C" w:rsidRPr="005C1972">
              <w:rPr>
                <w:rFonts w:cs="Times New Roman"/>
                <w:color w:val="000000" w:themeColor="text1" w:themeShade="80"/>
                <w:szCs w:val="20"/>
                <w:lang w:val="pt-BR"/>
              </w:rPr>
              <w:t xml:space="preserve"> tratar de pesquisa ou desenvolvimento tecnológico relacionados a conhecimento tradicional associado à</w:t>
            </w:r>
            <w:r w:rsidR="00B465FD" w:rsidRPr="005C1972">
              <w:rPr>
                <w:rFonts w:cs="Times New Roman"/>
                <w:color w:val="000000" w:themeColor="text1" w:themeShade="80"/>
                <w:szCs w:val="20"/>
                <w:lang w:val="pt-BR"/>
              </w:rPr>
              <w:t>(</w:t>
            </w:r>
            <w:r w:rsidR="001F122C" w:rsidRPr="005C1972">
              <w:rPr>
                <w:rFonts w:cs="Times New Roman"/>
                <w:color w:val="000000" w:themeColor="text1" w:themeShade="80"/>
                <w:szCs w:val="20"/>
                <w:lang w:val="pt-BR"/>
              </w:rPr>
              <w:t>s</w:t>
            </w:r>
            <w:r w:rsidR="00B465FD" w:rsidRPr="005C1972">
              <w:rPr>
                <w:rFonts w:cs="Times New Roman"/>
                <w:color w:val="000000" w:themeColor="text1" w:themeShade="80"/>
                <w:szCs w:val="20"/>
                <w:lang w:val="pt-BR"/>
              </w:rPr>
              <w:t>)</w:t>
            </w:r>
            <w:r w:rsidR="001F122C" w:rsidRPr="005C1972">
              <w:rPr>
                <w:rFonts w:cs="Times New Roman"/>
                <w:color w:val="000000" w:themeColor="text1" w:themeShade="80"/>
                <w:szCs w:val="20"/>
                <w:lang w:val="pt-BR"/>
              </w:rPr>
              <w:t xml:space="preserve"> amostra</w:t>
            </w:r>
            <w:r w:rsidR="00B465FD" w:rsidRPr="005C1972">
              <w:rPr>
                <w:rFonts w:cs="Times New Roman"/>
                <w:color w:val="000000" w:themeColor="text1" w:themeShade="80"/>
                <w:szCs w:val="20"/>
                <w:lang w:val="pt-BR"/>
              </w:rPr>
              <w:t>(</w:t>
            </w:r>
            <w:r w:rsidR="001F122C" w:rsidRPr="005C1972">
              <w:rPr>
                <w:rFonts w:cs="Times New Roman"/>
                <w:color w:val="000000" w:themeColor="text1" w:themeShade="80"/>
                <w:szCs w:val="20"/>
                <w:lang w:val="pt-BR"/>
              </w:rPr>
              <w:t>s</w:t>
            </w:r>
            <w:r w:rsidR="00B465FD" w:rsidRPr="005C1972">
              <w:rPr>
                <w:rFonts w:cs="Times New Roman"/>
                <w:color w:val="000000" w:themeColor="text1" w:themeShade="80"/>
                <w:szCs w:val="20"/>
                <w:lang w:val="pt-BR"/>
              </w:rPr>
              <w:t>)</w:t>
            </w:r>
            <w:r w:rsidR="001F122C" w:rsidRPr="005C1972">
              <w:rPr>
                <w:rFonts w:cs="Times New Roman"/>
                <w:color w:val="000000" w:themeColor="text1" w:themeShade="80"/>
                <w:szCs w:val="20"/>
                <w:lang w:val="pt-BR"/>
              </w:rPr>
              <w:t xml:space="preserve"> objeto da(s) Guia(s) de Remessa vinculada(s) a este TTM.</w:t>
            </w:r>
          </w:p>
        </w:tc>
      </w:tr>
      <w:tr w:rsidR="00192EF9" w:rsidRPr="005C1972" w:rsidTr="00906CC3">
        <w:trPr>
          <w:trHeight w:val="108"/>
        </w:trPr>
        <w:tc>
          <w:tcPr>
            <w:tcW w:w="9725" w:type="dxa"/>
            <w:gridSpan w:val="2"/>
            <w:shd w:val="clear" w:color="auto" w:fill="D8D8D8" w:themeFill="background1" w:themeFillShade="D8"/>
          </w:tcPr>
          <w:p w:rsidR="00192EF9" w:rsidRPr="005C1972" w:rsidRDefault="00192EF9" w:rsidP="00906CC3">
            <w:pPr>
              <w:snapToGrid w:val="0"/>
              <w:contextualSpacing/>
              <w:rPr>
                <w:rFonts w:cs="Times New Roman"/>
                <w:color w:val="000000" w:themeColor="text1" w:themeShade="80"/>
                <w:szCs w:val="20"/>
                <w:lang w:val="pt-BR"/>
              </w:rPr>
            </w:pPr>
          </w:p>
        </w:tc>
      </w:tr>
      <w:tr w:rsidR="00496F6E" w:rsidRPr="005C1972">
        <w:tc>
          <w:tcPr>
            <w:tcW w:w="4861" w:type="dxa"/>
          </w:tcPr>
          <w:p w:rsidR="00496F6E" w:rsidRPr="005C1972" w:rsidRDefault="001F122C" w:rsidP="00192EF9">
            <w:pPr>
              <w:spacing w:before="120" w:after="240"/>
              <w:rPr>
                <w:rFonts w:cs="Times New Roman"/>
                <w:b/>
                <w:bCs/>
                <w:color w:val="000000" w:themeColor="text1" w:themeShade="80"/>
                <w:szCs w:val="20"/>
              </w:rPr>
            </w:pPr>
            <w:r w:rsidRPr="005C1972">
              <w:rPr>
                <w:rFonts w:eastAsia="Calibri" w:cs="Times New Roman"/>
                <w:b/>
                <w:bCs/>
                <w:color w:val="000000" w:themeColor="text1" w:themeShade="80"/>
                <w:szCs w:val="20"/>
              </w:rPr>
              <w:t>The undersigned parties, through their duly constituted representatives, resolve to enter into this MTA, and do so through the following clauses and conditions:</w:t>
            </w:r>
          </w:p>
        </w:tc>
        <w:tc>
          <w:tcPr>
            <w:tcW w:w="4864" w:type="dxa"/>
          </w:tcPr>
          <w:p w:rsidR="00496F6E" w:rsidRPr="005C1972" w:rsidRDefault="001F122C" w:rsidP="00192EF9">
            <w:pPr>
              <w:spacing w:before="120" w:after="240"/>
              <w:rPr>
                <w:rFonts w:cs="Times New Roman"/>
                <w:b/>
                <w:bCs/>
                <w:color w:val="000000" w:themeColor="text1" w:themeShade="80"/>
                <w:szCs w:val="20"/>
                <w:lang w:val="pt-BR"/>
              </w:rPr>
            </w:pPr>
            <w:r w:rsidRPr="005C1972">
              <w:rPr>
                <w:rFonts w:cs="Times New Roman"/>
                <w:b/>
                <w:bCs/>
                <w:color w:val="000000" w:themeColor="text1" w:themeShade="80"/>
                <w:szCs w:val="20"/>
                <w:lang w:val="pt-BR"/>
              </w:rPr>
              <w:t>As partes signatárias, acima qualificadas, por meio de seus representantes devidamente constituídos, resolvem firmar o presente TTM, e o fazem mediante as seguintes cláusulas e condições:</w:t>
            </w:r>
          </w:p>
        </w:tc>
      </w:tr>
      <w:tr w:rsidR="00496F6E" w:rsidRPr="005C1972">
        <w:tc>
          <w:tcPr>
            <w:tcW w:w="4861" w:type="dxa"/>
          </w:tcPr>
          <w:p w:rsidR="00496F6E" w:rsidRPr="005C1972" w:rsidRDefault="00F77A45" w:rsidP="006A4D6B">
            <w:pPr>
              <w:rPr>
                <w:rFonts w:cs="Times New Roman"/>
                <w:color w:val="000000" w:themeColor="text1" w:themeShade="80"/>
                <w:szCs w:val="20"/>
              </w:rPr>
            </w:pPr>
            <w:r w:rsidRPr="005C1972">
              <w:rPr>
                <w:rFonts w:eastAsia="Calibri" w:cs="Times New Roman"/>
                <w:color w:val="000000" w:themeColor="text1" w:themeShade="80"/>
                <w:szCs w:val="20"/>
              </w:rPr>
              <w:t>1. The purpose of this Agreement, in accordance with article 12, subparagraph IV, of Law No. 13,123 of 2015, is to formalize the Shipment</w:t>
            </w:r>
            <w:r w:rsidRPr="005C1972">
              <w:rPr>
                <w:rFonts w:eastAsia="Calibri" w:cs="Times New Roman"/>
                <w:color w:val="000000" w:themeColor="text1" w:themeShade="80"/>
                <w:szCs w:val="20"/>
                <w:vertAlign w:val="superscript"/>
              </w:rPr>
              <w:t>9</w:t>
            </w:r>
            <w:r w:rsidRPr="005C1972">
              <w:rPr>
                <w:rFonts w:eastAsia="Calibri" w:cs="Times New Roman"/>
                <w:color w:val="000000" w:themeColor="text1" w:themeShade="80"/>
                <w:szCs w:val="20"/>
              </w:rPr>
              <w:t xml:space="preserve"> of the genetic heritage sample(s) listed on the Shipping Guide(s) which will be sent along with the sample(s). This Agreement will integrate the Consignment Registry to be registered in the National System of Genetic Heritage Management and of Associated Traditional Knowledge – SisGen.</w:t>
            </w:r>
          </w:p>
        </w:tc>
        <w:tc>
          <w:tcPr>
            <w:tcW w:w="4864" w:type="dxa"/>
          </w:tcPr>
          <w:p w:rsidR="00496F6E" w:rsidRPr="005C1972" w:rsidRDefault="001F122C" w:rsidP="00EB70F1">
            <w:pPr>
              <w:spacing w:afterLines="50"/>
              <w:rPr>
                <w:rFonts w:cs="Times New Roman"/>
                <w:color w:val="000000" w:themeColor="text1" w:themeShade="80"/>
                <w:szCs w:val="20"/>
                <w:lang w:val="pt-BR"/>
              </w:rPr>
            </w:pPr>
            <w:r w:rsidRPr="005C1972">
              <w:rPr>
                <w:rFonts w:cs="Times New Roman"/>
                <w:color w:val="000000" w:themeColor="text1" w:themeShade="80"/>
                <w:szCs w:val="20"/>
                <w:lang w:val="pt-BR"/>
              </w:rPr>
              <w:t>1. O presente Termo tem por objetivo formalizar a(s) Remessa(s)</w:t>
            </w:r>
            <w:r w:rsidRPr="005C1972">
              <w:rPr>
                <w:rFonts w:cs="Times New Roman"/>
                <w:color w:val="000000" w:themeColor="text1" w:themeShade="80"/>
                <w:szCs w:val="20"/>
                <w:vertAlign w:val="superscript"/>
                <w:lang w:val="pt-BR"/>
              </w:rPr>
              <w:t>9</w:t>
            </w:r>
            <w:r w:rsidRPr="005C1972">
              <w:rPr>
                <w:rFonts w:cs="Times New Roman"/>
                <w:color w:val="000000" w:themeColor="text1" w:themeShade="80"/>
                <w:szCs w:val="20"/>
                <w:lang w:val="pt-BR"/>
              </w:rPr>
              <w:t xml:space="preserve"> d</w:t>
            </w:r>
            <w:r w:rsidR="00106C2A" w:rsidRPr="005C1972">
              <w:rPr>
                <w:rFonts w:cs="Times New Roman"/>
                <w:color w:val="000000" w:themeColor="text1" w:themeShade="80"/>
                <w:szCs w:val="20"/>
                <w:lang w:val="pt-BR"/>
              </w:rPr>
              <w:t>a(s)</w:t>
            </w:r>
            <w:r w:rsidRPr="005C1972">
              <w:rPr>
                <w:rFonts w:cs="Times New Roman"/>
                <w:color w:val="000000" w:themeColor="text1" w:themeShade="80"/>
                <w:szCs w:val="20"/>
                <w:lang w:val="pt-BR"/>
              </w:rPr>
              <w:t xml:space="preserve"> amostra</w:t>
            </w:r>
            <w:r w:rsidR="00106C2A" w:rsidRPr="005C1972">
              <w:rPr>
                <w:rFonts w:cs="Times New Roman"/>
                <w:color w:val="000000" w:themeColor="text1" w:themeShade="80"/>
                <w:szCs w:val="20"/>
                <w:lang w:val="pt-BR"/>
              </w:rPr>
              <w:t>(</w:t>
            </w:r>
            <w:r w:rsidRPr="005C1972">
              <w:rPr>
                <w:rFonts w:cs="Times New Roman"/>
                <w:color w:val="000000" w:themeColor="text1" w:themeShade="80"/>
                <w:szCs w:val="20"/>
                <w:lang w:val="pt-BR"/>
              </w:rPr>
              <w:t>s</w:t>
            </w:r>
            <w:r w:rsidR="00106C2A" w:rsidRPr="005C1972">
              <w:rPr>
                <w:rFonts w:cs="Times New Roman"/>
                <w:color w:val="000000" w:themeColor="text1" w:themeShade="80"/>
                <w:szCs w:val="20"/>
                <w:lang w:val="pt-BR"/>
              </w:rPr>
              <w:t>)</w:t>
            </w:r>
            <w:r w:rsidRPr="005C1972">
              <w:rPr>
                <w:rFonts w:cs="Times New Roman"/>
                <w:color w:val="000000" w:themeColor="text1" w:themeShade="80"/>
                <w:szCs w:val="20"/>
                <w:lang w:val="pt-BR"/>
              </w:rPr>
              <w:t xml:space="preserve"> de patrimônio genético qualificada(s) na(s) Guia(s) de Remessa que a</w:t>
            </w:r>
            <w:r w:rsidR="00E8761E" w:rsidRPr="005C1972">
              <w:rPr>
                <w:rFonts w:cs="Times New Roman"/>
                <w:color w:val="000000" w:themeColor="text1" w:themeShade="80"/>
                <w:szCs w:val="20"/>
                <w:lang w:val="pt-BR"/>
              </w:rPr>
              <w:t>(</w:t>
            </w:r>
            <w:r w:rsidRPr="005C1972">
              <w:rPr>
                <w:rFonts w:cs="Times New Roman"/>
                <w:color w:val="000000" w:themeColor="text1" w:themeShade="80"/>
                <w:szCs w:val="20"/>
                <w:lang w:val="pt-BR"/>
              </w:rPr>
              <w:t>s</w:t>
            </w:r>
            <w:r w:rsidR="00E8761E" w:rsidRPr="005C1972">
              <w:rPr>
                <w:rFonts w:cs="Times New Roman"/>
                <w:color w:val="000000" w:themeColor="text1" w:themeShade="80"/>
                <w:szCs w:val="20"/>
                <w:lang w:val="pt-BR"/>
              </w:rPr>
              <w:t>)</w:t>
            </w:r>
            <w:r w:rsidRPr="005C1972">
              <w:rPr>
                <w:rFonts w:cs="Times New Roman"/>
                <w:color w:val="000000" w:themeColor="text1" w:themeShade="80"/>
                <w:szCs w:val="20"/>
                <w:lang w:val="pt-BR"/>
              </w:rPr>
              <w:t xml:space="preserve"> acompanhar</w:t>
            </w:r>
            <w:r w:rsidR="00E8761E" w:rsidRPr="005C1972">
              <w:rPr>
                <w:rFonts w:cs="Times New Roman"/>
                <w:color w:val="000000" w:themeColor="text1" w:themeShade="80"/>
                <w:szCs w:val="20"/>
                <w:lang w:val="pt-BR"/>
              </w:rPr>
              <w:t>á(</w:t>
            </w:r>
            <w:r w:rsidRPr="005C1972">
              <w:rPr>
                <w:rFonts w:cs="Times New Roman"/>
                <w:color w:val="000000" w:themeColor="text1" w:themeShade="80"/>
                <w:szCs w:val="20"/>
                <w:lang w:val="pt-BR"/>
              </w:rPr>
              <w:t>ão</w:t>
            </w:r>
            <w:r w:rsidR="00E8761E" w:rsidRPr="005C1972">
              <w:rPr>
                <w:rFonts w:cs="Times New Roman"/>
                <w:color w:val="000000" w:themeColor="text1" w:themeShade="80"/>
                <w:szCs w:val="20"/>
                <w:lang w:val="pt-BR"/>
              </w:rPr>
              <w:t>)</w:t>
            </w:r>
            <w:r w:rsidRPr="005C1972">
              <w:rPr>
                <w:rFonts w:cs="Times New Roman"/>
                <w:color w:val="000000" w:themeColor="text1" w:themeShade="80"/>
                <w:szCs w:val="20"/>
                <w:lang w:val="pt-BR"/>
              </w:rPr>
              <w:t xml:space="preserve">, nos termos do </w:t>
            </w:r>
            <w:r w:rsidR="00E939AE" w:rsidRPr="005C1972">
              <w:rPr>
                <w:rFonts w:cs="Times New Roman"/>
                <w:color w:val="000000" w:themeColor="text1" w:themeShade="80"/>
                <w:szCs w:val="20"/>
                <w:lang w:val="pt-BR"/>
              </w:rPr>
              <w:t>A</w:t>
            </w:r>
            <w:r w:rsidRPr="005C1972">
              <w:rPr>
                <w:rFonts w:cs="Times New Roman"/>
                <w:color w:val="000000" w:themeColor="text1" w:themeShade="80"/>
                <w:szCs w:val="20"/>
                <w:lang w:val="pt-BR"/>
              </w:rPr>
              <w:t xml:space="preserve">rt. 12, </w:t>
            </w:r>
            <w:r w:rsidR="00C70076" w:rsidRPr="005C1972">
              <w:rPr>
                <w:rFonts w:cs="Times New Roman"/>
                <w:color w:val="000000" w:themeColor="text1" w:themeShade="80"/>
                <w:szCs w:val="20"/>
                <w:lang w:val="pt-BR"/>
              </w:rPr>
              <w:t>inciso</w:t>
            </w:r>
            <w:r w:rsidR="003116B1" w:rsidRPr="005C1972">
              <w:rPr>
                <w:rFonts w:cs="Times New Roman"/>
                <w:color w:val="000000" w:themeColor="text1" w:themeShade="80"/>
                <w:szCs w:val="20"/>
                <w:lang w:val="pt-BR"/>
              </w:rPr>
              <w:t xml:space="preserve"> </w:t>
            </w:r>
            <w:r w:rsidR="00E336B6" w:rsidRPr="005C1972">
              <w:rPr>
                <w:rFonts w:cs="Times New Roman"/>
                <w:color w:val="000000" w:themeColor="text1" w:themeShade="80"/>
                <w:szCs w:val="20"/>
                <w:lang w:val="pt-BR"/>
              </w:rPr>
              <w:t>IV, da Lei nº </w:t>
            </w:r>
            <w:r w:rsidRPr="005C1972">
              <w:rPr>
                <w:rFonts w:cs="Times New Roman"/>
                <w:color w:val="000000" w:themeColor="text1" w:themeShade="80"/>
                <w:szCs w:val="20"/>
                <w:lang w:val="pt-BR"/>
              </w:rPr>
              <w:t xml:space="preserve">13.123, de 2015, e integrará o Cadastro de Remessa a ser registrado no Sistema Nacional de Gestão do Patrimônio Genético e do Conhecimento Tradicional Associado </w:t>
            </w:r>
            <w:r w:rsidR="00EE4408" w:rsidRPr="005C1972">
              <w:rPr>
                <w:rFonts w:cs="Times New Roman"/>
                <w:color w:val="000000" w:themeColor="text1" w:themeShade="80"/>
                <w:szCs w:val="20"/>
                <w:lang w:val="pt-BR"/>
              </w:rPr>
              <w:t>–</w:t>
            </w:r>
            <w:r w:rsidRPr="005C1972">
              <w:rPr>
                <w:rFonts w:cs="Times New Roman"/>
                <w:color w:val="000000" w:themeColor="text1" w:themeShade="80"/>
                <w:szCs w:val="20"/>
                <w:lang w:val="pt-BR"/>
              </w:rPr>
              <w:t xml:space="preserve"> SisGen;</w:t>
            </w:r>
          </w:p>
        </w:tc>
      </w:tr>
      <w:tr w:rsidR="00496F6E" w:rsidRPr="005C1972">
        <w:tc>
          <w:tcPr>
            <w:tcW w:w="4861" w:type="dxa"/>
          </w:tcPr>
          <w:p w:rsidR="00496F6E" w:rsidRPr="005C1972" w:rsidRDefault="001F122C">
            <w:pPr>
              <w:rPr>
                <w:rFonts w:cs="Times New Roman"/>
                <w:color w:val="000000" w:themeColor="text1" w:themeShade="80"/>
                <w:szCs w:val="20"/>
              </w:rPr>
            </w:pPr>
            <w:r w:rsidRPr="005C1972">
              <w:rPr>
                <w:rFonts w:cs="Times New Roman"/>
                <w:color w:val="000000" w:themeColor="text1" w:themeShade="80"/>
                <w:szCs w:val="20"/>
              </w:rPr>
              <w:t>2. The RECIPIENT acknowledges that he</w:t>
            </w:r>
            <w:r w:rsidR="00E35A78" w:rsidRPr="005C1972">
              <w:rPr>
                <w:rFonts w:cs="Times New Roman"/>
                <w:color w:val="000000" w:themeColor="text1" w:themeShade="80"/>
                <w:szCs w:val="20"/>
              </w:rPr>
              <w:t>/she/it</w:t>
            </w:r>
            <w:r w:rsidRPr="005C1972">
              <w:rPr>
                <w:rFonts w:cs="Times New Roman"/>
                <w:color w:val="000000" w:themeColor="text1" w:themeShade="80"/>
                <w:szCs w:val="20"/>
              </w:rPr>
              <w:t xml:space="preserve"> is not the </w:t>
            </w:r>
            <w:r w:rsidRPr="005C1972">
              <w:rPr>
                <w:rFonts w:cs="Times New Roman"/>
                <w:color w:val="000000" w:themeColor="text1" w:themeShade="80"/>
                <w:szCs w:val="20"/>
              </w:rPr>
              <w:lastRenderedPageBreak/>
              <w:t xml:space="preserve">supplier of the samples of </w:t>
            </w:r>
            <w:r w:rsidR="00652759" w:rsidRPr="005C1972">
              <w:rPr>
                <w:rFonts w:cs="Times New Roman"/>
                <w:color w:val="000000" w:themeColor="text1" w:themeShade="80"/>
                <w:szCs w:val="20"/>
              </w:rPr>
              <w:t xml:space="preserve">the </w:t>
            </w:r>
            <w:r w:rsidRPr="005C1972">
              <w:rPr>
                <w:rFonts w:cs="Times New Roman"/>
                <w:color w:val="000000" w:themeColor="text1" w:themeShade="80"/>
                <w:szCs w:val="20"/>
              </w:rPr>
              <w:t>gene</w:t>
            </w:r>
            <w:r w:rsidR="00EA61DB" w:rsidRPr="005C1972">
              <w:rPr>
                <w:rFonts w:cs="Times New Roman"/>
                <w:color w:val="000000" w:themeColor="text1" w:themeShade="80"/>
                <w:szCs w:val="20"/>
              </w:rPr>
              <w:t xml:space="preserve">tic heritage </w:t>
            </w:r>
            <w:r w:rsidR="00652759" w:rsidRPr="005C1972">
              <w:rPr>
                <w:rFonts w:cs="Times New Roman"/>
                <w:color w:val="000000" w:themeColor="text1" w:themeShade="80"/>
                <w:szCs w:val="20"/>
              </w:rPr>
              <w:t xml:space="preserve">sample(s) </w:t>
            </w:r>
            <w:r w:rsidR="00EA61DB" w:rsidRPr="005C1972">
              <w:rPr>
                <w:rFonts w:cs="Times New Roman"/>
                <w:color w:val="000000" w:themeColor="text1" w:themeShade="80"/>
                <w:szCs w:val="20"/>
              </w:rPr>
              <w:t>object of this MTA.</w:t>
            </w:r>
          </w:p>
        </w:tc>
        <w:tc>
          <w:tcPr>
            <w:tcW w:w="4864" w:type="dxa"/>
          </w:tcPr>
          <w:p w:rsidR="00496F6E" w:rsidRPr="005C1972" w:rsidRDefault="001F122C" w:rsidP="00EB70F1">
            <w:pPr>
              <w:spacing w:afterLines="50"/>
              <w:rPr>
                <w:rFonts w:cs="Times New Roman"/>
                <w:color w:val="000000" w:themeColor="text1" w:themeShade="80"/>
                <w:szCs w:val="20"/>
                <w:lang w:val="pt-BR"/>
              </w:rPr>
            </w:pPr>
            <w:r w:rsidRPr="005C1972">
              <w:rPr>
                <w:rFonts w:cs="Times New Roman"/>
                <w:color w:val="000000" w:themeColor="text1" w:themeShade="80"/>
                <w:szCs w:val="20"/>
                <w:lang w:val="pt-BR"/>
              </w:rPr>
              <w:lastRenderedPageBreak/>
              <w:t xml:space="preserve">2. O DESTINATÁRIO reconhece que não é provedor </w:t>
            </w:r>
            <w:r w:rsidRPr="005C1972">
              <w:rPr>
                <w:rFonts w:cs="Times New Roman"/>
                <w:color w:val="000000" w:themeColor="text1" w:themeShade="80"/>
                <w:szCs w:val="20"/>
                <w:lang w:val="pt-BR"/>
              </w:rPr>
              <w:lastRenderedPageBreak/>
              <w:t>da</w:t>
            </w:r>
            <w:r w:rsidR="00652759" w:rsidRPr="005C1972">
              <w:rPr>
                <w:rFonts w:cs="Times New Roman"/>
                <w:color w:val="000000" w:themeColor="text1" w:themeShade="80"/>
                <w:szCs w:val="20"/>
                <w:lang w:val="pt-BR"/>
              </w:rPr>
              <w:t>(</w:t>
            </w:r>
            <w:r w:rsidRPr="005C1972">
              <w:rPr>
                <w:rFonts w:cs="Times New Roman"/>
                <w:color w:val="000000" w:themeColor="text1" w:themeShade="80"/>
                <w:szCs w:val="20"/>
                <w:lang w:val="pt-BR"/>
              </w:rPr>
              <w:t>s</w:t>
            </w:r>
            <w:r w:rsidR="00652759" w:rsidRPr="005C1972">
              <w:rPr>
                <w:rFonts w:cs="Times New Roman"/>
                <w:color w:val="000000" w:themeColor="text1" w:themeShade="80"/>
                <w:szCs w:val="20"/>
                <w:lang w:val="pt-BR"/>
              </w:rPr>
              <w:t>)</w:t>
            </w:r>
            <w:r w:rsidRPr="005C1972">
              <w:rPr>
                <w:rFonts w:cs="Times New Roman"/>
                <w:color w:val="000000" w:themeColor="text1" w:themeShade="80"/>
                <w:szCs w:val="20"/>
                <w:lang w:val="pt-BR"/>
              </w:rPr>
              <w:t xml:space="preserve"> amostra</w:t>
            </w:r>
            <w:r w:rsidR="00652759" w:rsidRPr="005C1972">
              <w:rPr>
                <w:rFonts w:cs="Times New Roman"/>
                <w:color w:val="000000" w:themeColor="text1" w:themeShade="80"/>
                <w:szCs w:val="20"/>
                <w:lang w:val="pt-BR"/>
              </w:rPr>
              <w:t>(</w:t>
            </w:r>
            <w:r w:rsidRPr="005C1972">
              <w:rPr>
                <w:rFonts w:cs="Times New Roman"/>
                <w:color w:val="000000" w:themeColor="text1" w:themeShade="80"/>
                <w:szCs w:val="20"/>
                <w:lang w:val="pt-BR"/>
              </w:rPr>
              <w:t>s</w:t>
            </w:r>
            <w:r w:rsidR="00652759" w:rsidRPr="005C1972">
              <w:rPr>
                <w:rFonts w:cs="Times New Roman"/>
                <w:color w:val="000000" w:themeColor="text1" w:themeShade="80"/>
                <w:szCs w:val="20"/>
                <w:lang w:val="pt-BR"/>
              </w:rPr>
              <w:t>)</w:t>
            </w:r>
            <w:r w:rsidRPr="005C1972">
              <w:rPr>
                <w:rFonts w:cs="Times New Roman"/>
                <w:color w:val="000000" w:themeColor="text1" w:themeShade="80"/>
                <w:szCs w:val="20"/>
                <w:lang w:val="pt-BR"/>
              </w:rPr>
              <w:t xml:space="preserve"> de patrimônio genético objeto deste TTM</w:t>
            </w:r>
            <w:r w:rsidRPr="005C1972">
              <w:rPr>
                <w:rFonts w:eastAsia="Open Sans" w:cs="Times New Roman"/>
                <w:color w:val="000000" w:themeColor="text1" w:themeShade="80"/>
                <w:szCs w:val="20"/>
                <w:lang w:val="pt-BR"/>
              </w:rPr>
              <w:t>;</w:t>
            </w:r>
          </w:p>
        </w:tc>
      </w:tr>
      <w:tr w:rsidR="00496F6E" w:rsidRPr="005C1972">
        <w:tc>
          <w:tcPr>
            <w:tcW w:w="4861" w:type="dxa"/>
          </w:tcPr>
          <w:p w:rsidR="00496F6E" w:rsidRPr="005C1972" w:rsidRDefault="001F122C" w:rsidP="002333D3">
            <w:pPr>
              <w:rPr>
                <w:rFonts w:cs="Times New Roman"/>
                <w:color w:val="000000" w:themeColor="text1" w:themeShade="80"/>
                <w:szCs w:val="20"/>
              </w:rPr>
            </w:pPr>
            <w:r w:rsidRPr="005C1972">
              <w:rPr>
                <w:rFonts w:cs="Times New Roman"/>
                <w:color w:val="000000" w:themeColor="text1" w:themeShade="80"/>
                <w:szCs w:val="20"/>
              </w:rPr>
              <w:lastRenderedPageBreak/>
              <w:t xml:space="preserve">3. In the case of </w:t>
            </w:r>
            <w:r w:rsidR="005E3248" w:rsidRPr="005C1972">
              <w:rPr>
                <w:rFonts w:cs="Times New Roman"/>
                <w:color w:val="000000" w:themeColor="text1" w:themeShade="80"/>
                <w:szCs w:val="20"/>
              </w:rPr>
              <w:t>shipment</w:t>
            </w:r>
            <w:r w:rsidRPr="005C1972">
              <w:rPr>
                <w:rFonts w:cs="Times New Roman"/>
                <w:color w:val="000000" w:themeColor="text1" w:themeShade="80"/>
                <w:szCs w:val="20"/>
              </w:rPr>
              <w:t xml:space="preserve"> of sample of local traditional </w:t>
            </w:r>
            <w:r w:rsidR="002333D3" w:rsidRPr="005C1972">
              <w:rPr>
                <w:rFonts w:eastAsia="Calibri" w:cs="Times New Roman"/>
                <w:color w:val="000000" w:themeColor="text1" w:themeShade="80"/>
                <w:szCs w:val="20"/>
              </w:rPr>
              <w:t>or Creole variety or of the locally adapted breed or Creole race</w:t>
            </w:r>
            <w:r w:rsidRPr="005C1972">
              <w:rPr>
                <w:rFonts w:cs="Times New Roman"/>
                <w:color w:val="000000" w:themeColor="text1" w:themeShade="80"/>
                <w:szCs w:val="20"/>
              </w:rPr>
              <w:t>, a copy of this MTA and the respective Shipping Guide shall be forwarded by the SENDER t</w:t>
            </w:r>
            <w:r w:rsidR="00137827" w:rsidRPr="005C1972">
              <w:rPr>
                <w:rFonts w:cs="Times New Roman"/>
                <w:color w:val="000000" w:themeColor="text1" w:themeShade="80"/>
                <w:szCs w:val="20"/>
              </w:rPr>
              <w:t>o the supplier, when identified.</w:t>
            </w:r>
          </w:p>
        </w:tc>
        <w:tc>
          <w:tcPr>
            <w:tcW w:w="4864" w:type="dxa"/>
          </w:tcPr>
          <w:p w:rsidR="00496F6E" w:rsidRPr="005C1972" w:rsidRDefault="001F122C" w:rsidP="00EB70F1">
            <w:pPr>
              <w:spacing w:afterLines="50"/>
              <w:rPr>
                <w:rFonts w:cs="Times New Roman"/>
                <w:color w:val="000000" w:themeColor="text1" w:themeShade="80"/>
                <w:szCs w:val="20"/>
                <w:lang w:val="pt-BR"/>
              </w:rPr>
            </w:pPr>
            <w:r w:rsidRPr="005C1972">
              <w:rPr>
                <w:rFonts w:cs="Times New Roman"/>
                <w:color w:val="000000" w:themeColor="text1" w:themeShade="80"/>
                <w:szCs w:val="20"/>
                <w:lang w:val="pt-BR"/>
              </w:rPr>
              <w:t>3. Quando se tratar de remessa de amostra de variedade tradicional local ou crioula ou de raça localmente adaptada ou crioula, uma cópia deste TTM e da respectiva Guia de Remessa será encaminhada pelo REMETENTE ao provedor, quando identificado;</w:t>
            </w:r>
          </w:p>
        </w:tc>
      </w:tr>
      <w:tr w:rsidR="00496F6E" w:rsidRPr="005C1972">
        <w:tc>
          <w:tcPr>
            <w:tcW w:w="4861" w:type="dxa"/>
          </w:tcPr>
          <w:p w:rsidR="00D170EE" w:rsidRPr="005C1972" w:rsidRDefault="001F122C" w:rsidP="00D170EE">
            <w:pPr>
              <w:spacing w:after="240"/>
              <w:rPr>
                <w:rFonts w:cs="Times New Roman"/>
                <w:color w:val="212121"/>
                <w:szCs w:val="20"/>
                <w:shd w:val="clear" w:color="auto" w:fill="FFFFFF"/>
              </w:rPr>
            </w:pPr>
            <w:r w:rsidRPr="005C1972">
              <w:rPr>
                <w:rFonts w:cs="Times New Roman"/>
                <w:color w:val="000000" w:themeColor="text1" w:themeShade="80"/>
                <w:szCs w:val="20"/>
              </w:rPr>
              <w:t>4. The RECIPIENT agrees with the conditions of use of the sample</w:t>
            </w:r>
            <w:r w:rsidR="00D24F27" w:rsidRPr="005C1972">
              <w:rPr>
                <w:rFonts w:cs="Times New Roman"/>
                <w:color w:val="000000" w:themeColor="text1" w:themeShade="80"/>
                <w:szCs w:val="20"/>
              </w:rPr>
              <w:t>(</w:t>
            </w:r>
            <w:r w:rsidRPr="005C1972">
              <w:rPr>
                <w:rFonts w:cs="Times New Roman"/>
                <w:color w:val="000000" w:themeColor="text1" w:themeShade="80"/>
                <w:szCs w:val="20"/>
              </w:rPr>
              <w:t>s</w:t>
            </w:r>
            <w:r w:rsidR="00D24F27" w:rsidRPr="005C1972">
              <w:rPr>
                <w:rFonts w:cs="Times New Roman"/>
                <w:color w:val="000000" w:themeColor="text1" w:themeShade="80"/>
                <w:szCs w:val="20"/>
              </w:rPr>
              <w:t>)</w:t>
            </w:r>
            <w:r w:rsidRPr="005C1972">
              <w:rPr>
                <w:rFonts w:cs="Times New Roman"/>
                <w:color w:val="000000" w:themeColor="text1" w:themeShade="80"/>
                <w:szCs w:val="20"/>
              </w:rPr>
              <w:t>, as defined by the SENDER in items 6 and 7 of the Shipment Guide</w:t>
            </w:r>
            <w:r w:rsidR="00A82CB4" w:rsidRPr="005C1972">
              <w:rPr>
                <w:rFonts w:cs="Times New Roman"/>
                <w:color w:val="000000" w:themeColor="text1" w:themeShade="80"/>
                <w:szCs w:val="20"/>
              </w:rPr>
              <w:t>(s) linked to this MTA.</w:t>
            </w:r>
          </w:p>
          <w:p w:rsidR="00D170EE" w:rsidRPr="005C1972" w:rsidRDefault="00D170EE" w:rsidP="00D170EE">
            <w:pPr>
              <w:spacing w:after="240"/>
              <w:rPr>
                <w:rFonts w:cs="Times New Roman"/>
                <w:color w:val="FF0000"/>
                <w:szCs w:val="20"/>
                <w:shd w:val="clear" w:color="auto" w:fill="FFFFFF"/>
              </w:rPr>
            </w:pPr>
            <w:r w:rsidRPr="005C1972">
              <w:rPr>
                <w:rFonts w:cs="Times New Roman"/>
                <w:color w:val="FF0000"/>
                <w:szCs w:val="20"/>
                <w:shd w:val="clear" w:color="auto" w:fill="FFFFFF"/>
              </w:rPr>
              <w:t xml:space="preserve">5. Unifap shall have the right to terminate this Agreement at any time if the Recipient violates any terms, clauses or conditions of this Agreement. </w:t>
            </w:r>
          </w:p>
          <w:p w:rsidR="00D170EE" w:rsidRPr="005C1972" w:rsidRDefault="00D170EE" w:rsidP="00D170EE">
            <w:pPr>
              <w:spacing w:after="240"/>
              <w:rPr>
                <w:rFonts w:cs="Times New Roman"/>
                <w:color w:val="FF0000"/>
                <w:szCs w:val="20"/>
                <w:shd w:val="clear" w:color="auto" w:fill="FFFFFF"/>
              </w:rPr>
            </w:pPr>
            <w:r w:rsidRPr="005C1972">
              <w:rPr>
                <w:rFonts w:cs="Times New Roman"/>
                <w:color w:val="FF0000"/>
                <w:szCs w:val="20"/>
                <w:shd w:val="clear" w:color="auto" w:fill="FFFFFF"/>
              </w:rPr>
              <w:t xml:space="preserve">6. Upon termination of this Agreement, the Recipient shall immediately return to Unifap or destroy any remaining Materials and Derivatives, if any. A certificate of destruction shall be sent to Unifap duly signed by the legal representative of the Receptor. Any confidential information must also be returned or destroyed, except for one file copy. </w:t>
            </w:r>
          </w:p>
          <w:p w:rsidR="00D170EE" w:rsidRPr="005C1972" w:rsidRDefault="00D170EE" w:rsidP="00D170EE">
            <w:pPr>
              <w:rPr>
                <w:rFonts w:cs="Times New Roman"/>
                <w:color w:val="000000" w:themeColor="text1" w:themeShade="80"/>
                <w:szCs w:val="20"/>
              </w:rPr>
            </w:pPr>
            <w:r w:rsidRPr="005C1972">
              <w:rPr>
                <w:rFonts w:cs="Times New Roman"/>
                <w:color w:val="FF0000"/>
                <w:szCs w:val="20"/>
                <w:shd w:val="clear" w:color="auto" w:fill="FFFFFF"/>
              </w:rPr>
              <w:t>7. This Agreement shall be governed by and construed in accordance with the laws of Brazil, without their conflicts of law provisions. The parties will attempt in good faith to settle any disputes relating to this Agreement, its interpretation or enforceability.</w:t>
            </w:r>
          </w:p>
        </w:tc>
        <w:tc>
          <w:tcPr>
            <w:tcW w:w="4864" w:type="dxa"/>
          </w:tcPr>
          <w:p w:rsidR="00496F6E" w:rsidRPr="005C1972" w:rsidRDefault="001F122C" w:rsidP="00EB70F1">
            <w:pPr>
              <w:spacing w:afterLines="50"/>
              <w:rPr>
                <w:rFonts w:cs="Times New Roman"/>
                <w:color w:val="000000" w:themeColor="text1" w:themeShade="80"/>
                <w:szCs w:val="20"/>
                <w:lang w:val="pt-BR"/>
              </w:rPr>
            </w:pPr>
            <w:r w:rsidRPr="005C1972">
              <w:rPr>
                <w:rFonts w:cs="Times New Roman"/>
                <w:color w:val="000000" w:themeColor="text1" w:themeShade="80"/>
                <w:szCs w:val="20"/>
                <w:lang w:val="pt-BR"/>
              </w:rPr>
              <w:t>4. O DESTINATÁRIO concorda com as condições de uso da</w:t>
            </w:r>
            <w:r w:rsidR="00D24F27" w:rsidRPr="005C1972">
              <w:rPr>
                <w:rFonts w:cs="Times New Roman"/>
                <w:color w:val="000000" w:themeColor="text1" w:themeShade="80"/>
                <w:szCs w:val="20"/>
                <w:lang w:val="pt-BR"/>
              </w:rPr>
              <w:t>(</w:t>
            </w:r>
            <w:r w:rsidRPr="005C1972">
              <w:rPr>
                <w:rFonts w:cs="Times New Roman"/>
                <w:color w:val="000000" w:themeColor="text1" w:themeShade="80"/>
                <w:szCs w:val="20"/>
                <w:lang w:val="pt-BR"/>
              </w:rPr>
              <w:t>s</w:t>
            </w:r>
            <w:r w:rsidR="00D24F27" w:rsidRPr="005C1972">
              <w:rPr>
                <w:rFonts w:cs="Times New Roman"/>
                <w:color w:val="000000" w:themeColor="text1" w:themeShade="80"/>
                <w:szCs w:val="20"/>
                <w:lang w:val="pt-BR"/>
              </w:rPr>
              <w:t>)</w:t>
            </w:r>
            <w:r w:rsidRPr="005C1972">
              <w:rPr>
                <w:rFonts w:cs="Times New Roman"/>
                <w:color w:val="000000" w:themeColor="text1" w:themeShade="80"/>
                <w:szCs w:val="20"/>
                <w:lang w:val="pt-BR"/>
              </w:rPr>
              <w:t xml:space="preserve"> amostra</w:t>
            </w:r>
            <w:r w:rsidR="00D24F27" w:rsidRPr="005C1972">
              <w:rPr>
                <w:rFonts w:cs="Times New Roman"/>
                <w:color w:val="000000" w:themeColor="text1" w:themeShade="80"/>
                <w:szCs w:val="20"/>
                <w:lang w:val="pt-BR"/>
              </w:rPr>
              <w:t>(</w:t>
            </w:r>
            <w:r w:rsidRPr="005C1972">
              <w:rPr>
                <w:rFonts w:cs="Times New Roman"/>
                <w:color w:val="000000" w:themeColor="text1" w:themeShade="80"/>
                <w:szCs w:val="20"/>
                <w:lang w:val="pt-BR"/>
              </w:rPr>
              <w:t>s</w:t>
            </w:r>
            <w:r w:rsidR="00D24F27" w:rsidRPr="005C1972">
              <w:rPr>
                <w:rFonts w:cs="Times New Roman"/>
                <w:color w:val="000000" w:themeColor="text1" w:themeShade="80"/>
                <w:szCs w:val="20"/>
                <w:lang w:val="pt-BR"/>
              </w:rPr>
              <w:t>)</w:t>
            </w:r>
            <w:r w:rsidRPr="005C1972">
              <w:rPr>
                <w:rFonts w:cs="Times New Roman"/>
                <w:color w:val="000000" w:themeColor="text1" w:themeShade="80"/>
                <w:szCs w:val="20"/>
                <w:lang w:val="pt-BR"/>
              </w:rPr>
              <w:t>, conforme definido pelo REMETENTE nos itens 6 e 7 da(s) Guia(s) de Remessa vinculada(s) a este TTM;</w:t>
            </w:r>
          </w:p>
          <w:p w:rsidR="00D170EE" w:rsidRPr="005C1972" w:rsidRDefault="00D170EE" w:rsidP="00EB70F1">
            <w:pPr>
              <w:spacing w:afterLines="50"/>
              <w:rPr>
                <w:rFonts w:cs="Times New Roman"/>
              </w:rPr>
            </w:pPr>
            <w:r w:rsidRPr="005C1972">
              <w:rPr>
                <w:rFonts w:cs="Times New Roman"/>
              </w:rPr>
              <w:t xml:space="preserve">5. Unifap terá o direito de rescindir este Acordo a qualquer tempo se o Receptor violar qualquer dos termos, cláusulas ou condições deste Acordo. </w:t>
            </w:r>
          </w:p>
          <w:p w:rsidR="00D170EE" w:rsidRPr="005C1972" w:rsidRDefault="00D170EE" w:rsidP="00EB70F1">
            <w:pPr>
              <w:spacing w:afterLines="50"/>
              <w:rPr>
                <w:rFonts w:cs="Times New Roman"/>
              </w:rPr>
            </w:pPr>
            <w:r w:rsidRPr="005C1972">
              <w:rPr>
                <w:rFonts w:cs="Times New Roman"/>
              </w:rPr>
              <w:t xml:space="preserve">6. Após o término deste Acordo, o Receptor deverá devolver imediatamente à Unifap ou destruir quaisquer Materiais e Derivativos, remanescentes, se houver. Um certificado de destruição deverá ser enviado à Unifap devidamente assinado pelo representante legal do Receptor. Qualquer informação confidencial também deverá ser devolvida ou destruída, exceto por uma cópia de arquivo. </w:t>
            </w:r>
          </w:p>
          <w:p w:rsidR="00D170EE" w:rsidRPr="005C1972" w:rsidRDefault="00D170EE" w:rsidP="00EB70F1">
            <w:pPr>
              <w:spacing w:afterLines="50"/>
              <w:rPr>
                <w:rFonts w:cs="Times New Roman"/>
                <w:color w:val="000000" w:themeColor="text1" w:themeShade="80"/>
                <w:szCs w:val="20"/>
                <w:lang w:val="pt-BR"/>
              </w:rPr>
            </w:pPr>
            <w:r w:rsidRPr="005C1972">
              <w:rPr>
                <w:rFonts w:cs="Times New Roman"/>
              </w:rPr>
              <w:t>7. O presente Acordo será regido e interpretado de acordo com as leis brasileiras, sem referência aos seus conflitos de dispositivos legais. As partes tentarão de boa fé dirimir quaisquer disputas relacionadas a este Acordo, sua interpretação ou exigibilidade.</w:t>
            </w:r>
          </w:p>
        </w:tc>
      </w:tr>
      <w:tr w:rsidR="00496F6E" w:rsidRPr="005C1972">
        <w:tc>
          <w:tcPr>
            <w:tcW w:w="4861" w:type="dxa"/>
          </w:tcPr>
          <w:p w:rsidR="00496F6E" w:rsidRPr="005C1972" w:rsidRDefault="00D170EE" w:rsidP="00EB33B4">
            <w:pPr>
              <w:rPr>
                <w:rFonts w:cs="Times New Roman"/>
                <w:color w:val="000000" w:themeColor="text1" w:themeShade="80"/>
                <w:szCs w:val="20"/>
              </w:rPr>
            </w:pPr>
            <w:r w:rsidRPr="005C1972">
              <w:rPr>
                <w:rFonts w:cs="Times New Roman"/>
                <w:color w:val="000000" w:themeColor="text1" w:themeShade="80"/>
                <w:szCs w:val="20"/>
              </w:rPr>
              <w:t>8</w:t>
            </w:r>
            <w:r w:rsidR="001F122C" w:rsidRPr="005C1972">
              <w:rPr>
                <w:rFonts w:cs="Times New Roman"/>
                <w:color w:val="000000" w:themeColor="text1" w:themeShade="80"/>
                <w:szCs w:val="20"/>
              </w:rPr>
              <w:t>. The RECIPIENT acknowledges that non-compliance with provisions of this MTA may give rise to the application of penalties provided for in Law N</w:t>
            </w:r>
            <w:r w:rsidR="005F38ED" w:rsidRPr="005C1972">
              <w:rPr>
                <w:rFonts w:cs="Times New Roman"/>
                <w:color w:val="000000" w:themeColor="text1" w:themeShade="80"/>
                <w:szCs w:val="20"/>
              </w:rPr>
              <w:t>o.</w:t>
            </w:r>
            <w:r w:rsidR="001F122C" w:rsidRPr="005C1972">
              <w:rPr>
                <w:rFonts w:cs="Times New Roman"/>
                <w:color w:val="000000" w:themeColor="text1" w:themeShade="80"/>
                <w:szCs w:val="20"/>
              </w:rPr>
              <w:t xml:space="preserve"> 13,123 of 2015;</w:t>
            </w:r>
          </w:p>
        </w:tc>
        <w:tc>
          <w:tcPr>
            <w:tcW w:w="4864" w:type="dxa"/>
          </w:tcPr>
          <w:p w:rsidR="00496F6E" w:rsidRPr="005C1972" w:rsidRDefault="00D170EE" w:rsidP="00EB70F1">
            <w:pPr>
              <w:spacing w:afterLines="50"/>
              <w:rPr>
                <w:rFonts w:cs="Times New Roman"/>
                <w:color w:val="000000" w:themeColor="text1" w:themeShade="80"/>
                <w:szCs w:val="20"/>
                <w:lang w:val="pt-BR"/>
              </w:rPr>
            </w:pPr>
            <w:r w:rsidRPr="005C1972">
              <w:rPr>
                <w:rFonts w:cs="Times New Roman"/>
                <w:color w:val="000000" w:themeColor="text1" w:themeShade="80"/>
                <w:szCs w:val="20"/>
                <w:lang w:val="pt-BR"/>
              </w:rPr>
              <w:t>8</w:t>
            </w:r>
            <w:r w:rsidR="001F122C" w:rsidRPr="005C1972">
              <w:rPr>
                <w:rFonts w:cs="Times New Roman"/>
                <w:color w:val="000000" w:themeColor="text1" w:themeShade="80"/>
                <w:szCs w:val="20"/>
                <w:lang w:val="pt-BR"/>
              </w:rPr>
              <w:t>. O DESTINATÁRIO reconhece que o descumprimento do disposto neste TTM poderá dar causa à aplicação de sanções previstas na Lei n</w:t>
            </w:r>
            <w:r w:rsidR="001F122C" w:rsidRPr="005C1972">
              <w:rPr>
                <w:rFonts w:cs="Times New Roman"/>
                <w:color w:val="000000" w:themeColor="text1" w:themeShade="80"/>
                <w:szCs w:val="20"/>
                <w:vertAlign w:val="superscript"/>
                <w:lang w:val="pt-BR"/>
              </w:rPr>
              <w:t xml:space="preserve">o </w:t>
            </w:r>
            <w:r w:rsidR="001F122C" w:rsidRPr="005C1972">
              <w:rPr>
                <w:rFonts w:cs="Times New Roman"/>
                <w:color w:val="000000" w:themeColor="text1" w:themeShade="80"/>
                <w:szCs w:val="20"/>
                <w:lang w:val="pt-BR"/>
              </w:rPr>
              <w:t>13.123, de 2015;</w:t>
            </w:r>
          </w:p>
        </w:tc>
      </w:tr>
      <w:tr w:rsidR="00496F6E" w:rsidRPr="005C1972">
        <w:tc>
          <w:tcPr>
            <w:tcW w:w="4861" w:type="dxa"/>
          </w:tcPr>
          <w:p w:rsidR="00496F6E" w:rsidRPr="005C1972" w:rsidRDefault="00D170EE">
            <w:pPr>
              <w:tabs>
                <w:tab w:val="left" w:pos="220"/>
                <w:tab w:val="left" w:pos="720"/>
              </w:tabs>
              <w:autoSpaceDE w:val="0"/>
              <w:autoSpaceDN w:val="0"/>
              <w:adjustRightInd w:val="0"/>
              <w:spacing w:after="120"/>
              <w:ind w:right="25"/>
              <w:rPr>
                <w:rFonts w:cs="Times New Roman"/>
                <w:color w:val="000000" w:themeColor="text1" w:themeShade="80"/>
                <w:szCs w:val="20"/>
              </w:rPr>
            </w:pPr>
            <w:r w:rsidRPr="005C1972">
              <w:rPr>
                <w:rFonts w:cs="Times New Roman"/>
                <w:color w:val="000000" w:themeColor="text1" w:themeShade="80"/>
                <w:szCs w:val="20"/>
              </w:rPr>
              <w:t>9</w:t>
            </w:r>
            <w:r w:rsidR="001F1CF2" w:rsidRPr="005C1972">
              <w:rPr>
                <w:rFonts w:cs="Times New Roman"/>
                <w:color w:val="000000" w:themeColor="text1" w:themeShade="80"/>
                <w:szCs w:val="20"/>
              </w:rPr>
              <w:t>. The MTA shall be interpreted in accordance with Brazilian law, and in the case of litigation, the jurisdiction shall be that of Brazil, as indicated by the SENDER, and arbitration shall be permitted when agreed between the parties.</w:t>
            </w:r>
          </w:p>
        </w:tc>
        <w:tc>
          <w:tcPr>
            <w:tcW w:w="4864" w:type="dxa"/>
          </w:tcPr>
          <w:p w:rsidR="00496F6E" w:rsidRPr="005C1972" w:rsidRDefault="00D170EE" w:rsidP="000D776D">
            <w:pPr>
              <w:spacing w:after="120"/>
              <w:ind w:left="4" w:hanging="4"/>
              <w:rPr>
                <w:rFonts w:cs="Times New Roman"/>
                <w:color w:val="000000" w:themeColor="text1" w:themeShade="80"/>
                <w:szCs w:val="20"/>
                <w:lang w:val="pt-BR"/>
              </w:rPr>
            </w:pPr>
            <w:r w:rsidRPr="005C1972">
              <w:rPr>
                <w:rFonts w:cs="Times New Roman"/>
                <w:color w:val="000000" w:themeColor="text1" w:themeShade="80"/>
                <w:szCs w:val="20"/>
                <w:lang w:val="pt-BR"/>
              </w:rPr>
              <w:t>9</w:t>
            </w:r>
            <w:r w:rsidR="001F1CF2" w:rsidRPr="005C1972">
              <w:rPr>
                <w:rFonts w:cs="Times New Roman"/>
                <w:color w:val="000000" w:themeColor="text1" w:themeShade="80"/>
                <w:szCs w:val="20"/>
                <w:lang w:val="pt-BR"/>
              </w:rPr>
              <w:t xml:space="preserve">. O TTM deve ser interpretado de acordo com as leis brasileiras, e, no caso de litígio, o foro competente será o do Brasil, indicado pelo(a) REMETENTE, admitindo-se arbitragem </w:t>
            </w:r>
            <w:r w:rsidR="003F05EC" w:rsidRPr="005C1972">
              <w:rPr>
                <w:rFonts w:cs="Times New Roman"/>
                <w:color w:val="000000" w:themeColor="text1" w:themeShade="80"/>
                <w:szCs w:val="20"/>
                <w:lang w:val="pt-BR"/>
              </w:rPr>
              <w:t>quando acordada entre as partes;</w:t>
            </w:r>
          </w:p>
        </w:tc>
      </w:tr>
      <w:tr w:rsidR="00496F6E" w:rsidRPr="005C1972">
        <w:tc>
          <w:tcPr>
            <w:tcW w:w="4861" w:type="dxa"/>
          </w:tcPr>
          <w:p w:rsidR="00496F6E" w:rsidRPr="005C1972" w:rsidRDefault="00D170EE" w:rsidP="001B5FDC">
            <w:pPr>
              <w:tabs>
                <w:tab w:val="left" w:pos="220"/>
                <w:tab w:val="left" w:pos="720"/>
              </w:tabs>
              <w:autoSpaceDE w:val="0"/>
              <w:autoSpaceDN w:val="0"/>
              <w:adjustRightInd w:val="0"/>
              <w:spacing w:after="120"/>
              <w:ind w:right="25"/>
              <w:rPr>
                <w:rFonts w:cs="Times New Roman"/>
                <w:color w:val="000000" w:themeColor="text1" w:themeShade="80"/>
                <w:szCs w:val="20"/>
              </w:rPr>
            </w:pPr>
            <w:r w:rsidRPr="005C1972">
              <w:rPr>
                <w:rFonts w:cs="Times New Roman"/>
                <w:color w:val="000000" w:themeColor="text1" w:themeShade="80"/>
                <w:szCs w:val="20"/>
              </w:rPr>
              <w:t>10</w:t>
            </w:r>
            <w:r w:rsidR="00F913A2" w:rsidRPr="005C1972">
              <w:rPr>
                <w:rFonts w:cs="Times New Roman"/>
                <w:color w:val="000000" w:themeColor="text1" w:themeShade="80"/>
                <w:szCs w:val="20"/>
              </w:rPr>
              <w:t xml:space="preserve">. This MTA will remain valid for ___ (until 10 years) </w:t>
            </w:r>
            <w:r w:rsidR="00F913A2" w:rsidRPr="005C1972">
              <w:rPr>
                <w:rFonts w:cs="Times New Roman"/>
                <w:color w:val="000000" w:themeColor="text1" w:themeShade="80"/>
                <w:szCs w:val="20"/>
              </w:rPr>
              <w:lastRenderedPageBreak/>
              <w:t>years, and the duration can be renewed.</w:t>
            </w:r>
          </w:p>
        </w:tc>
        <w:tc>
          <w:tcPr>
            <w:tcW w:w="4864" w:type="dxa"/>
          </w:tcPr>
          <w:p w:rsidR="00496F6E" w:rsidRPr="005C1972" w:rsidRDefault="00D170EE" w:rsidP="00F913A2">
            <w:pPr>
              <w:spacing w:after="120"/>
              <w:ind w:left="4" w:hanging="4"/>
              <w:rPr>
                <w:rFonts w:cs="Times New Roman"/>
                <w:color w:val="000000" w:themeColor="text1" w:themeShade="80"/>
                <w:szCs w:val="20"/>
                <w:lang w:val="pt-BR"/>
              </w:rPr>
            </w:pPr>
            <w:r w:rsidRPr="005C1972">
              <w:rPr>
                <w:rFonts w:cs="Times New Roman"/>
                <w:color w:val="000000" w:themeColor="text1" w:themeShade="80"/>
                <w:szCs w:val="20"/>
                <w:lang w:val="pt-BR"/>
              </w:rPr>
              <w:lastRenderedPageBreak/>
              <w:t>10</w:t>
            </w:r>
            <w:r w:rsidR="001F122C" w:rsidRPr="005C1972">
              <w:rPr>
                <w:rFonts w:cs="Times New Roman"/>
                <w:color w:val="000000" w:themeColor="text1" w:themeShade="80"/>
                <w:szCs w:val="20"/>
                <w:lang w:val="pt-BR"/>
              </w:rPr>
              <w:t xml:space="preserve">. O presente TTM permanecerá válido por __ anos (até </w:t>
            </w:r>
            <w:r w:rsidR="001F122C" w:rsidRPr="005C1972">
              <w:rPr>
                <w:rFonts w:cs="Times New Roman"/>
                <w:color w:val="000000" w:themeColor="text1" w:themeShade="80"/>
                <w:szCs w:val="20"/>
                <w:lang w:val="pt-BR"/>
              </w:rPr>
              <w:lastRenderedPageBreak/>
              <w:t>10 anos)</w:t>
            </w:r>
            <w:r w:rsidR="00F913A2" w:rsidRPr="005C1972">
              <w:rPr>
                <w:rFonts w:cs="Times New Roman"/>
                <w:color w:val="000000" w:themeColor="text1" w:themeShade="80"/>
                <w:szCs w:val="20"/>
                <w:lang w:val="pt-BR"/>
              </w:rPr>
              <w:t>, e tal duração poderá ser renovada.</w:t>
            </w:r>
          </w:p>
        </w:tc>
      </w:tr>
    </w:tbl>
    <w:p w:rsidR="00496F6E" w:rsidRPr="005C1972" w:rsidRDefault="00496F6E">
      <w:pPr>
        <w:widowControl/>
        <w:spacing w:after="200" w:line="276" w:lineRule="auto"/>
        <w:jc w:val="left"/>
        <w:rPr>
          <w:rFonts w:cs="Times New Roman"/>
          <w:szCs w:val="20"/>
          <w:lang w:val="pt-BR"/>
        </w:rPr>
      </w:pPr>
    </w:p>
    <w:p w:rsidR="00496F6E" w:rsidRPr="005C1972" w:rsidRDefault="00496F6E">
      <w:pPr>
        <w:rPr>
          <w:rFonts w:cs="Times New Roman"/>
          <w:szCs w:val="20"/>
          <w:lang w:val="pt-BR"/>
        </w:rPr>
      </w:pPr>
    </w:p>
    <w:tbl>
      <w:tblPr>
        <w:tblStyle w:val="Tabelacomgrade"/>
        <w:tblW w:w="9725" w:type="dxa"/>
        <w:tblInd w:w="120" w:type="dxa"/>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4861"/>
        <w:gridCol w:w="4864"/>
      </w:tblGrid>
      <w:tr w:rsidR="00D72538" w:rsidRPr="005C1972" w:rsidTr="00906CC3">
        <w:tc>
          <w:tcPr>
            <w:tcW w:w="4861" w:type="dxa"/>
            <w:tcBorders>
              <w:right w:val="nil"/>
            </w:tcBorders>
            <w:shd w:val="clear" w:color="auto" w:fill="D8D8D8" w:themeFill="background1" w:themeFillShade="D8"/>
          </w:tcPr>
          <w:p w:rsidR="00D72538" w:rsidRPr="005C1972" w:rsidRDefault="00D72538" w:rsidP="00906CC3">
            <w:pPr>
              <w:tabs>
                <w:tab w:val="left" w:pos="220"/>
                <w:tab w:val="left" w:pos="720"/>
              </w:tabs>
              <w:autoSpaceDE w:val="0"/>
              <w:autoSpaceDN w:val="0"/>
              <w:adjustRightInd w:val="0"/>
              <w:snapToGrid w:val="0"/>
              <w:ind w:right="25"/>
              <w:contextualSpacing/>
              <w:rPr>
                <w:rFonts w:cs="Times New Roman"/>
                <w:color w:val="000000" w:themeColor="text1" w:themeShade="80"/>
                <w:szCs w:val="20"/>
                <w:lang w:val="pt-BR"/>
              </w:rPr>
            </w:pPr>
          </w:p>
        </w:tc>
        <w:tc>
          <w:tcPr>
            <w:tcW w:w="4864" w:type="dxa"/>
            <w:tcBorders>
              <w:left w:val="nil"/>
            </w:tcBorders>
            <w:shd w:val="clear" w:color="auto" w:fill="D8D8D8" w:themeFill="background1" w:themeFillShade="D8"/>
          </w:tcPr>
          <w:p w:rsidR="00D72538" w:rsidRPr="005C1972" w:rsidRDefault="00D72538" w:rsidP="00906CC3">
            <w:pPr>
              <w:autoSpaceDE w:val="0"/>
              <w:autoSpaceDN w:val="0"/>
              <w:adjustRightInd w:val="0"/>
              <w:snapToGrid w:val="0"/>
              <w:ind w:left="4" w:hanging="4"/>
              <w:contextualSpacing/>
              <w:rPr>
                <w:rFonts w:cs="Times New Roman"/>
                <w:color w:val="000000" w:themeColor="text1" w:themeShade="80"/>
                <w:szCs w:val="20"/>
                <w:lang w:val="pt-BR"/>
              </w:rPr>
            </w:pPr>
          </w:p>
        </w:tc>
      </w:tr>
      <w:tr w:rsidR="00496F6E" w:rsidRPr="005C1972">
        <w:tc>
          <w:tcPr>
            <w:tcW w:w="4861" w:type="dxa"/>
          </w:tcPr>
          <w:p w:rsidR="00496F6E" w:rsidRPr="005C1972" w:rsidRDefault="001F122C" w:rsidP="0078352C">
            <w:pPr>
              <w:tabs>
                <w:tab w:val="left" w:pos="220"/>
                <w:tab w:val="left" w:pos="720"/>
              </w:tabs>
              <w:autoSpaceDE w:val="0"/>
              <w:autoSpaceDN w:val="0"/>
              <w:adjustRightInd w:val="0"/>
              <w:spacing w:before="240" w:after="120"/>
              <w:ind w:right="23"/>
              <w:rPr>
                <w:rFonts w:cs="Times New Roman"/>
                <w:b/>
                <w:bCs/>
                <w:color w:val="000000" w:themeColor="text1" w:themeShade="80"/>
                <w:szCs w:val="20"/>
              </w:rPr>
            </w:pPr>
            <w:r w:rsidRPr="005C1972">
              <w:rPr>
                <w:rFonts w:cs="Times New Roman"/>
                <w:b/>
                <w:bCs/>
                <w:color w:val="000000" w:themeColor="text1" w:themeShade="80"/>
                <w:szCs w:val="20"/>
              </w:rPr>
              <w:t xml:space="preserve">By agreeing to all of the above terms, the representatives of the RECIPIENT and of the </w:t>
            </w:r>
            <w:r w:rsidR="009F67DF" w:rsidRPr="005C1972">
              <w:rPr>
                <w:rFonts w:cs="Times New Roman"/>
                <w:b/>
                <w:bCs/>
                <w:color w:val="000000" w:themeColor="text1" w:themeShade="80"/>
                <w:szCs w:val="20"/>
              </w:rPr>
              <w:t>SENDER</w:t>
            </w:r>
            <w:r w:rsidRPr="005C1972">
              <w:rPr>
                <w:rFonts w:cs="Times New Roman"/>
                <w:b/>
                <w:bCs/>
                <w:color w:val="000000" w:themeColor="text1" w:themeShade="80"/>
                <w:szCs w:val="20"/>
              </w:rPr>
              <w:t xml:space="preserve"> sign this MTA in</w:t>
            </w:r>
            <w:r w:rsidR="00205280" w:rsidRPr="005C1972">
              <w:rPr>
                <w:rFonts w:cs="Times New Roman"/>
                <w:b/>
                <w:bCs/>
                <w:color w:val="000000" w:themeColor="text1" w:themeShade="80"/>
                <w:szCs w:val="20"/>
              </w:rPr>
              <w:t>, at least,</w:t>
            </w:r>
            <w:r w:rsidRPr="005C1972">
              <w:rPr>
                <w:rFonts w:cs="Times New Roman"/>
                <w:b/>
                <w:bCs/>
                <w:color w:val="000000" w:themeColor="text1" w:themeShade="80"/>
                <w:szCs w:val="20"/>
              </w:rPr>
              <w:t xml:space="preserve"> 2 (two) </w:t>
            </w:r>
            <w:r w:rsidR="00EF1372" w:rsidRPr="005C1972">
              <w:rPr>
                <w:rFonts w:cs="Times New Roman"/>
                <w:b/>
                <w:bCs/>
                <w:color w:val="000000" w:themeColor="text1" w:themeShade="80"/>
                <w:szCs w:val="20"/>
              </w:rPr>
              <w:t xml:space="preserve">counterparts </w:t>
            </w:r>
            <w:r w:rsidRPr="005C1972">
              <w:rPr>
                <w:rFonts w:cs="Times New Roman"/>
                <w:b/>
                <w:bCs/>
                <w:color w:val="000000" w:themeColor="text1" w:themeShade="80"/>
                <w:szCs w:val="20"/>
              </w:rPr>
              <w:t xml:space="preserve">of </w:t>
            </w:r>
            <w:r w:rsidR="0008108E" w:rsidRPr="005C1972">
              <w:rPr>
                <w:rFonts w:cs="Times New Roman"/>
                <w:b/>
                <w:bCs/>
                <w:color w:val="000000" w:themeColor="text1" w:themeShade="80"/>
                <w:szCs w:val="20"/>
              </w:rPr>
              <w:t>equal</w:t>
            </w:r>
            <w:r w:rsidRPr="005C1972">
              <w:rPr>
                <w:rFonts w:cs="Times New Roman"/>
                <w:b/>
                <w:bCs/>
                <w:color w:val="000000" w:themeColor="text1" w:themeShade="80"/>
                <w:szCs w:val="20"/>
              </w:rPr>
              <w:t xml:space="preserve"> content and form, for a single legal effect.</w:t>
            </w:r>
          </w:p>
        </w:tc>
        <w:tc>
          <w:tcPr>
            <w:tcW w:w="4864" w:type="dxa"/>
          </w:tcPr>
          <w:p w:rsidR="00496F6E" w:rsidRPr="005C1972" w:rsidRDefault="001F122C" w:rsidP="0078352C">
            <w:pPr>
              <w:autoSpaceDE w:val="0"/>
              <w:autoSpaceDN w:val="0"/>
              <w:adjustRightInd w:val="0"/>
              <w:spacing w:before="240" w:after="120"/>
              <w:ind w:right="23"/>
              <w:rPr>
                <w:rFonts w:cs="Times New Roman"/>
                <w:b/>
                <w:bCs/>
                <w:color w:val="000000" w:themeColor="text1" w:themeShade="80"/>
                <w:szCs w:val="20"/>
                <w:lang w:val="pt-BR"/>
              </w:rPr>
            </w:pPr>
            <w:r w:rsidRPr="005C1972">
              <w:rPr>
                <w:rFonts w:cs="Times New Roman"/>
                <w:b/>
                <w:bCs/>
                <w:color w:val="000000" w:themeColor="text1" w:themeShade="80"/>
                <w:szCs w:val="20"/>
                <w:lang w:val="pt-BR"/>
              </w:rPr>
              <w:t xml:space="preserve">Por concordarem com todos os termos acima expostos, os representantes do DESTINATÁRIO e do(a) REMETENTE assinam o presente TTM em, pelo menos, 2 (duas) vias de igual teor e </w:t>
            </w:r>
            <w:r w:rsidR="000D3D13" w:rsidRPr="005C1972">
              <w:rPr>
                <w:rFonts w:cs="Times New Roman"/>
                <w:b/>
                <w:bCs/>
                <w:color w:val="000000" w:themeColor="text1" w:themeShade="80"/>
                <w:szCs w:val="20"/>
                <w:lang w:val="pt-BR"/>
              </w:rPr>
              <w:t>forma, para um só efeito legal.</w:t>
            </w:r>
          </w:p>
        </w:tc>
      </w:tr>
    </w:tbl>
    <w:p w:rsidR="00496F6E" w:rsidRPr="005C1972" w:rsidRDefault="00496F6E">
      <w:pPr>
        <w:rPr>
          <w:rFonts w:cs="Times New Roman"/>
          <w:szCs w:val="20"/>
          <w:lang w:val="pt-BR"/>
        </w:rPr>
      </w:pPr>
    </w:p>
    <w:p w:rsidR="00496F6E" w:rsidRPr="005C1972" w:rsidRDefault="00496F6E" w:rsidP="00EB70F1">
      <w:pPr>
        <w:spacing w:afterLines="50"/>
        <w:rPr>
          <w:rFonts w:cs="Times New Roman"/>
          <w:szCs w:val="20"/>
          <w:lang w:val="pt-BR"/>
        </w:rPr>
      </w:pPr>
    </w:p>
    <w:p w:rsidR="00496F6E" w:rsidRPr="005C1972" w:rsidRDefault="009E2174">
      <w:pPr>
        <w:jc w:val="right"/>
        <w:rPr>
          <w:rFonts w:cs="Times New Roman"/>
          <w:szCs w:val="20"/>
          <w:lang w:val="pt-BR"/>
        </w:rPr>
      </w:pPr>
      <w:r w:rsidRPr="005C1972">
        <w:rPr>
          <w:rFonts w:cs="Times New Roman"/>
          <w:szCs w:val="20"/>
          <w:lang w:val="pt-BR"/>
        </w:rPr>
        <w:t>Macapá</w:t>
      </w:r>
      <w:r w:rsidR="001F122C" w:rsidRPr="005C1972">
        <w:rPr>
          <w:rFonts w:cs="Times New Roman"/>
          <w:szCs w:val="20"/>
          <w:lang w:val="pt-BR"/>
        </w:rPr>
        <w:t>, xx de xxx de 20xx</w:t>
      </w:r>
    </w:p>
    <w:p w:rsidR="00496F6E" w:rsidRPr="005C1972" w:rsidRDefault="00496F6E">
      <w:pPr>
        <w:rPr>
          <w:rFonts w:cs="Times New Roman"/>
          <w:szCs w:val="20"/>
          <w:lang w:val="pt-BR"/>
        </w:rPr>
      </w:pPr>
    </w:p>
    <w:tbl>
      <w:tblPr>
        <w:tblStyle w:val="Style13"/>
        <w:tblW w:w="9781" w:type="dxa"/>
        <w:tblInd w:w="15" w:type="dxa"/>
        <w:tblLayout w:type="fixed"/>
        <w:tblLook w:val="04A0"/>
      </w:tblPr>
      <w:tblGrid>
        <w:gridCol w:w="4859"/>
        <w:gridCol w:w="240"/>
        <w:gridCol w:w="4682"/>
      </w:tblGrid>
      <w:tr w:rsidR="00496F6E" w:rsidRPr="005C1972" w:rsidTr="005804FB">
        <w:tc>
          <w:tcPr>
            <w:tcW w:w="4859" w:type="dxa"/>
          </w:tcPr>
          <w:p w:rsidR="00496F6E" w:rsidRPr="005C1972" w:rsidRDefault="001F122C">
            <w:pPr>
              <w:autoSpaceDE w:val="0"/>
              <w:autoSpaceDN w:val="0"/>
              <w:adjustRightInd w:val="0"/>
              <w:jc w:val="center"/>
              <w:rPr>
                <w:rFonts w:eastAsia="Calibri" w:cs="Times New Roman"/>
                <w:szCs w:val="20"/>
              </w:rPr>
            </w:pPr>
            <w:r w:rsidRPr="005C1972">
              <w:rPr>
                <w:rFonts w:eastAsia="Calibri" w:cs="Times New Roman"/>
                <w:szCs w:val="20"/>
              </w:rPr>
              <w:t>Legal re</w:t>
            </w:r>
            <w:r w:rsidR="004A21B3" w:rsidRPr="005C1972">
              <w:rPr>
                <w:rFonts w:eastAsia="Calibri" w:cs="Times New Roman"/>
                <w:szCs w:val="20"/>
              </w:rPr>
              <w:t>presentative of the RECIPIENT institution</w:t>
            </w:r>
            <w:r w:rsidRPr="005C1972">
              <w:rPr>
                <w:rFonts w:eastAsia="Calibri" w:cs="Times New Roman"/>
                <w:szCs w:val="20"/>
              </w:rPr>
              <w:t>/</w:t>
            </w:r>
          </w:p>
          <w:p w:rsidR="00496F6E" w:rsidRPr="005C1972" w:rsidRDefault="001F122C">
            <w:pPr>
              <w:autoSpaceDE w:val="0"/>
              <w:autoSpaceDN w:val="0"/>
              <w:adjustRightInd w:val="0"/>
              <w:jc w:val="center"/>
              <w:rPr>
                <w:rFonts w:eastAsia="Calibri" w:cs="Times New Roman"/>
                <w:szCs w:val="20"/>
                <w:lang w:val="pt-BR"/>
              </w:rPr>
            </w:pPr>
            <w:r w:rsidRPr="005C1972">
              <w:rPr>
                <w:rFonts w:eastAsia="Calibri" w:cs="Times New Roman"/>
                <w:szCs w:val="20"/>
                <w:lang w:val="pt-BR"/>
              </w:rPr>
              <w:t>Representante legal da instituição DESTINATÁRIA:</w:t>
            </w:r>
          </w:p>
          <w:p w:rsidR="00496F6E" w:rsidRPr="005C1972" w:rsidRDefault="00496F6E">
            <w:pPr>
              <w:rPr>
                <w:rFonts w:cs="Times New Roman"/>
                <w:szCs w:val="20"/>
                <w:lang w:val="pt-BR"/>
              </w:rPr>
            </w:pPr>
          </w:p>
          <w:p w:rsidR="00496F6E" w:rsidRPr="005C1972" w:rsidRDefault="001F122C" w:rsidP="005804FB">
            <w:pPr>
              <w:jc w:val="center"/>
              <w:rPr>
                <w:rFonts w:cs="Times New Roman"/>
                <w:szCs w:val="20"/>
              </w:rPr>
            </w:pPr>
            <w:r w:rsidRPr="005C1972">
              <w:rPr>
                <w:rFonts w:cs="Times New Roman"/>
                <w:szCs w:val="20"/>
              </w:rPr>
              <w:t>__________________________________________</w:t>
            </w:r>
          </w:p>
        </w:tc>
        <w:tc>
          <w:tcPr>
            <w:tcW w:w="240" w:type="dxa"/>
          </w:tcPr>
          <w:p w:rsidR="00496F6E" w:rsidRPr="005C1972" w:rsidRDefault="001F122C">
            <w:pPr>
              <w:rPr>
                <w:rFonts w:cs="Times New Roman"/>
                <w:szCs w:val="20"/>
              </w:rPr>
            </w:pPr>
            <w:r w:rsidRPr="005C1972">
              <w:rPr>
                <w:rFonts w:cs="Times New Roman"/>
                <w:noProof/>
                <w:szCs w:val="20"/>
                <w:lang w:val="pt-BR" w:eastAsia="pt-BR"/>
              </w:rPr>
              <w:drawing>
                <wp:inline distT="0" distB="0" distL="0" distR="0">
                  <wp:extent cx="12700" cy="762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5" name="image6.png"/>
                          <pic:cNvPicPr preferRelativeResize="0"/>
                        </pic:nvPicPr>
                        <pic:blipFill>
                          <a:blip r:embed="rId10"/>
                          <a:srcRect/>
                          <a:stretch>
                            <a:fillRect/>
                          </a:stretch>
                        </pic:blipFill>
                        <pic:spPr>
                          <a:xfrm>
                            <a:off x="0" y="0"/>
                            <a:ext cx="12700" cy="7620"/>
                          </a:xfrm>
                          <a:prstGeom prst="rect">
                            <a:avLst/>
                          </a:prstGeom>
                        </pic:spPr>
                      </pic:pic>
                    </a:graphicData>
                  </a:graphic>
                </wp:inline>
              </w:drawing>
            </w:r>
          </w:p>
        </w:tc>
        <w:tc>
          <w:tcPr>
            <w:tcW w:w="4682" w:type="dxa"/>
          </w:tcPr>
          <w:p w:rsidR="00A57DB7" w:rsidRPr="005C1972" w:rsidRDefault="001F122C" w:rsidP="00A57DB7">
            <w:pPr>
              <w:autoSpaceDE w:val="0"/>
              <w:autoSpaceDN w:val="0"/>
              <w:adjustRightInd w:val="0"/>
              <w:jc w:val="center"/>
              <w:rPr>
                <w:rFonts w:eastAsia="Calibri" w:cs="Times New Roman"/>
                <w:szCs w:val="20"/>
              </w:rPr>
            </w:pPr>
            <w:r w:rsidRPr="005C1972">
              <w:rPr>
                <w:rFonts w:eastAsia="Calibri" w:cs="Times New Roman"/>
                <w:szCs w:val="20"/>
              </w:rPr>
              <w:t>Legal re</w:t>
            </w:r>
            <w:r w:rsidR="004A21B3" w:rsidRPr="005C1972">
              <w:rPr>
                <w:rFonts w:eastAsia="Calibri" w:cs="Times New Roman"/>
                <w:szCs w:val="20"/>
              </w:rPr>
              <w:t>presentative of the SENDER institution</w:t>
            </w:r>
            <w:r w:rsidRPr="005C1972">
              <w:rPr>
                <w:rFonts w:eastAsia="Calibri" w:cs="Times New Roman"/>
                <w:szCs w:val="20"/>
              </w:rPr>
              <w:t>/</w:t>
            </w:r>
          </w:p>
          <w:p w:rsidR="00496F6E" w:rsidRPr="005C1972" w:rsidRDefault="001F122C">
            <w:pPr>
              <w:autoSpaceDE w:val="0"/>
              <w:autoSpaceDN w:val="0"/>
              <w:adjustRightInd w:val="0"/>
              <w:jc w:val="center"/>
              <w:rPr>
                <w:rFonts w:eastAsia="Calibri" w:cs="Times New Roman"/>
                <w:szCs w:val="20"/>
                <w:lang w:val="pt-BR"/>
              </w:rPr>
            </w:pPr>
            <w:r w:rsidRPr="005C1972">
              <w:rPr>
                <w:rFonts w:eastAsia="Calibri" w:cs="Times New Roman"/>
                <w:szCs w:val="20"/>
                <w:lang w:val="pt-BR"/>
              </w:rPr>
              <w:t>Representante legal da instituição REMETENTE:</w:t>
            </w:r>
          </w:p>
          <w:p w:rsidR="00496F6E" w:rsidRPr="005C1972" w:rsidRDefault="00496F6E">
            <w:pPr>
              <w:rPr>
                <w:rFonts w:cs="Times New Roman"/>
                <w:szCs w:val="20"/>
                <w:lang w:val="pt-BR"/>
              </w:rPr>
            </w:pPr>
          </w:p>
          <w:p w:rsidR="00496F6E" w:rsidRPr="005C1972" w:rsidRDefault="001F122C" w:rsidP="005804FB">
            <w:pPr>
              <w:jc w:val="center"/>
              <w:rPr>
                <w:rFonts w:cs="Times New Roman"/>
                <w:szCs w:val="20"/>
                <w:lang w:val="pt-BR"/>
              </w:rPr>
            </w:pPr>
            <w:r w:rsidRPr="005C1972">
              <w:rPr>
                <w:rFonts w:cs="Times New Roman"/>
                <w:szCs w:val="20"/>
                <w:lang w:val="pt-BR"/>
              </w:rPr>
              <w:t>________________________________________</w:t>
            </w:r>
          </w:p>
        </w:tc>
      </w:tr>
      <w:tr w:rsidR="00496F6E" w:rsidRPr="005C1972" w:rsidTr="005804FB">
        <w:tc>
          <w:tcPr>
            <w:tcW w:w="4859" w:type="dxa"/>
          </w:tcPr>
          <w:p w:rsidR="00496F6E" w:rsidRPr="005C1972" w:rsidRDefault="001F122C">
            <w:pPr>
              <w:jc w:val="center"/>
              <w:rPr>
                <w:rFonts w:cs="Times New Roman"/>
                <w:szCs w:val="20"/>
                <w:lang w:val="pt-BR"/>
              </w:rPr>
            </w:pPr>
            <w:r w:rsidRPr="005C1972">
              <w:rPr>
                <w:rFonts w:cs="Times New Roman"/>
                <w:szCs w:val="20"/>
                <w:lang w:val="pt-BR"/>
              </w:rPr>
              <w:t>[</w:t>
            </w:r>
            <w:r w:rsidR="00C36D1C" w:rsidRPr="005C1972">
              <w:rPr>
                <w:rFonts w:cs="Times New Roman"/>
                <w:szCs w:val="20"/>
                <w:lang w:val="pt-BR"/>
              </w:rPr>
              <w:t xml:space="preserve">INSTITUIÇÃO </w:t>
            </w:r>
            <w:r w:rsidRPr="005C1972">
              <w:rPr>
                <w:rFonts w:cs="Times New Roman"/>
                <w:szCs w:val="20"/>
                <w:lang w:val="pt-BR"/>
              </w:rPr>
              <w:t>PARCEIRA]:</w:t>
            </w:r>
          </w:p>
          <w:p w:rsidR="00496F6E" w:rsidRPr="005C1972" w:rsidRDefault="001F122C">
            <w:pPr>
              <w:jc w:val="center"/>
              <w:rPr>
                <w:rFonts w:cs="Times New Roman"/>
                <w:szCs w:val="20"/>
                <w:lang w:val="pt-BR"/>
              </w:rPr>
            </w:pPr>
            <w:r w:rsidRPr="005C1972">
              <w:rPr>
                <w:rFonts w:cs="Times New Roman"/>
                <w:szCs w:val="20"/>
                <w:lang w:val="pt-BR"/>
              </w:rPr>
              <w:t>[NOME</w:t>
            </w:r>
            <w:r w:rsidR="00FD726A" w:rsidRPr="005C1972">
              <w:rPr>
                <w:rFonts w:cs="Times New Roman"/>
                <w:szCs w:val="20"/>
                <w:lang w:val="pt-BR"/>
              </w:rPr>
              <w:t xml:space="preserve"> </w:t>
            </w:r>
            <w:r w:rsidR="004C50EB" w:rsidRPr="005C1972">
              <w:rPr>
                <w:rFonts w:cs="Times New Roman"/>
                <w:szCs w:val="20"/>
                <w:lang w:val="pt-BR"/>
              </w:rPr>
              <w:t>DO REPRESENTANTE LEGAL</w:t>
            </w:r>
            <w:r w:rsidRPr="005C1972">
              <w:rPr>
                <w:rFonts w:cs="Times New Roman"/>
                <w:szCs w:val="20"/>
                <w:lang w:val="pt-BR"/>
              </w:rPr>
              <w:t>]</w:t>
            </w:r>
          </w:p>
          <w:p w:rsidR="00496F6E" w:rsidRPr="005C1972" w:rsidRDefault="001F122C">
            <w:pPr>
              <w:jc w:val="center"/>
              <w:rPr>
                <w:rFonts w:cs="Times New Roman"/>
                <w:szCs w:val="20"/>
                <w:lang w:val="pt-BR"/>
              </w:rPr>
            </w:pPr>
            <w:r w:rsidRPr="005C1972">
              <w:rPr>
                <w:rFonts w:cs="Times New Roman"/>
                <w:szCs w:val="20"/>
                <w:lang w:val="pt-BR"/>
              </w:rPr>
              <w:t>[</w:t>
            </w:r>
            <w:r w:rsidR="004C50EB" w:rsidRPr="005C1972">
              <w:rPr>
                <w:rFonts w:cs="Times New Roman"/>
                <w:szCs w:val="20"/>
                <w:lang w:val="pt-BR"/>
              </w:rPr>
              <w:t>CARGO DO REPRESENTANTE LEGAL</w:t>
            </w:r>
            <w:r w:rsidRPr="005C1972">
              <w:rPr>
                <w:rFonts w:cs="Times New Roman"/>
                <w:szCs w:val="20"/>
                <w:lang w:val="pt-BR"/>
              </w:rPr>
              <w:t>]</w:t>
            </w:r>
          </w:p>
        </w:tc>
        <w:tc>
          <w:tcPr>
            <w:tcW w:w="240" w:type="dxa"/>
          </w:tcPr>
          <w:p w:rsidR="00496F6E" w:rsidRPr="005C1972" w:rsidRDefault="001F122C">
            <w:pPr>
              <w:rPr>
                <w:rFonts w:cs="Times New Roman"/>
                <w:szCs w:val="20"/>
                <w:lang w:val="pt-BR"/>
              </w:rPr>
            </w:pPr>
            <w:r w:rsidRPr="005C1972">
              <w:rPr>
                <w:rFonts w:cs="Times New Roman"/>
                <w:noProof/>
                <w:szCs w:val="20"/>
                <w:lang w:val="pt-BR" w:eastAsia="pt-BR"/>
              </w:rPr>
              <w:drawing>
                <wp:inline distT="0" distB="0" distL="0" distR="0">
                  <wp:extent cx="12700" cy="762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6" name="image2.png"/>
                          <pic:cNvPicPr preferRelativeResize="0"/>
                        </pic:nvPicPr>
                        <pic:blipFill>
                          <a:blip r:embed="rId11"/>
                          <a:srcRect/>
                          <a:stretch>
                            <a:fillRect/>
                          </a:stretch>
                        </pic:blipFill>
                        <pic:spPr>
                          <a:xfrm>
                            <a:off x="0" y="0"/>
                            <a:ext cx="12700" cy="7620"/>
                          </a:xfrm>
                          <a:prstGeom prst="rect">
                            <a:avLst/>
                          </a:prstGeom>
                        </pic:spPr>
                      </pic:pic>
                    </a:graphicData>
                  </a:graphic>
                </wp:inline>
              </w:drawing>
            </w:r>
          </w:p>
        </w:tc>
        <w:tc>
          <w:tcPr>
            <w:tcW w:w="4682" w:type="dxa"/>
          </w:tcPr>
          <w:p w:rsidR="00496F6E" w:rsidRPr="00A43593" w:rsidRDefault="009E2174">
            <w:pPr>
              <w:jc w:val="center"/>
              <w:rPr>
                <w:rFonts w:cs="Times New Roman"/>
                <w:szCs w:val="20"/>
                <w:highlight w:val="yellow"/>
                <w:lang w:val="pt-BR"/>
              </w:rPr>
            </w:pPr>
            <w:r w:rsidRPr="00A43593">
              <w:rPr>
                <w:rFonts w:cs="Times New Roman"/>
                <w:szCs w:val="20"/>
                <w:highlight w:val="yellow"/>
                <w:lang w:val="pt-BR"/>
              </w:rPr>
              <w:t>UNIFAP</w:t>
            </w:r>
          </w:p>
          <w:p w:rsidR="00496F6E" w:rsidRPr="005C1972" w:rsidRDefault="001F122C">
            <w:pPr>
              <w:jc w:val="center"/>
              <w:rPr>
                <w:rFonts w:cs="Times New Roman"/>
                <w:szCs w:val="20"/>
                <w:lang w:val="pt-BR"/>
              </w:rPr>
            </w:pPr>
            <w:r w:rsidRPr="00A43593">
              <w:rPr>
                <w:rFonts w:cs="Times New Roman"/>
                <w:szCs w:val="20"/>
                <w:highlight w:val="yellow"/>
                <w:lang w:val="pt-BR"/>
              </w:rPr>
              <w:t>PRÓ-REITORA DE PESQUISA</w:t>
            </w:r>
            <w:r w:rsidR="00B66FF7" w:rsidRPr="00A43593">
              <w:rPr>
                <w:rFonts w:cs="Times New Roman"/>
                <w:szCs w:val="20"/>
                <w:highlight w:val="yellow"/>
                <w:lang w:val="pt-BR"/>
              </w:rPr>
              <w:t xml:space="preserve"> E PÓS GRADUAÇÃO</w:t>
            </w:r>
          </w:p>
        </w:tc>
      </w:tr>
    </w:tbl>
    <w:p w:rsidR="00496F6E" w:rsidRPr="005C1972" w:rsidRDefault="00496F6E">
      <w:pPr>
        <w:rPr>
          <w:rFonts w:cs="Times New Roman"/>
          <w:szCs w:val="20"/>
          <w:lang w:val="pt-BR"/>
        </w:rPr>
      </w:pPr>
    </w:p>
    <w:p w:rsidR="00803564" w:rsidRPr="005C1972" w:rsidRDefault="00803564">
      <w:pPr>
        <w:rPr>
          <w:rFonts w:cs="Times New Roman"/>
          <w:szCs w:val="20"/>
          <w:lang w:val="pt-BR"/>
        </w:rPr>
      </w:pPr>
    </w:p>
    <w:p w:rsidR="00803564" w:rsidRPr="005C1972" w:rsidRDefault="00803564">
      <w:pPr>
        <w:rPr>
          <w:rFonts w:cs="Times New Roman"/>
          <w:szCs w:val="20"/>
          <w:lang w:val="pt-BR"/>
        </w:rPr>
      </w:pPr>
    </w:p>
    <w:p w:rsidR="00803564" w:rsidRPr="005C1972" w:rsidRDefault="00803564">
      <w:pPr>
        <w:rPr>
          <w:rFonts w:cs="Times New Roman"/>
          <w:szCs w:val="20"/>
          <w:lang w:val="pt-BR"/>
        </w:rPr>
      </w:pPr>
    </w:p>
    <w:tbl>
      <w:tblPr>
        <w:tblStyle w:val="Tabelacomgrade"/>
        <w:tblW w:w="9694" w:type="dxa"/>
        <w:tblInd w:w="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59"/>
        <w:gridCol w:w="4835"/>
      </w:tblGrid>
      <w:tr w:rsidR="00496F6E" w:rsidRPr="005C1972" w:rsidTr="005804FB">
        <w:tc>
          <w:tcPr>
            <w:tcW w:w="4859" w:type="dxa"/>
            <w:tcBorders>
              <w:right w:val="single" w:sz="4" w:space="0" w:color="auto"/>
            </w:tcBorders>
          </w:tcPr>
          <w:p w:rsidR="00496F6E" w:rsidRPr="005C1972" w:rsidRDefault="001F122C">
            <w:pPr>
              <w:ind w:right="227"/>
              <w:rPr>
                <w:rFonts w:eastAsia="Calibri" w:cs="Times New Roman"/>
                <w:szCs w:val="20"/>
              </w:rPr>
            </w:pPr>
            <w:r w:rsidRPr="005C1972">
              <w:rPr>
                <w:rFonts w:eastAsia="Calibri" w:cs="Times New Roman"/>
                <w:szCs w:val="20"/>
              </w:rPr>
              <w:t>First Copy (sender)</w:t>
            </w:r>
          </w:p>
          <w:p w:rsidR="00496F6E" w:rsidRPr="005C1972" w:rsidRDefault="001F122C">
            <w:pPr>
              <w:spacing w:after="120"/>
              <w:ind w:right="227"/>
              <w:rPr>
                <w:rFonts w:eastAsia="Calibri" w:cs="Times New Roman"/>
                <w:szCs w:val="20"/>
              </w:rPr>
            </w:pPr>
            <w:r w:rsidRPr="005C1972">
              <w:rPr>
                <w:rFonts w:eastAsia="Calibri" w:cs="Times New Roman"/>
                <w:szCs w:val="20"/>
              </w:rPr>
              <w:t>Second Copy (accompanying the samples)</w:t>
            </w:r>
          </w:p>
        </w:tc>
        <w:tc>
          <w:tcPr>
            <w:tcW w:w="4835" w:type="dxa"/>
            <w:tcBorders>
              <w:left w:val="single" w:sz="4" w:space="0" w:color="auto"/>
            </w:tcBorders>
          </w:tcPr>
          <w:p w:rsidR="00496F6E" w:rsidRPr="005C1972" w:rsidRDefault="001F122C" w:rsidP="005804FB">
            <w:pPr>
              <w:autoSpaceDE w:val="0"/>
              <w:autoSpaceDN w:val="0"/>
              <w:adjustRightInd w:val="0"/>
              <w:ind w:left="57"/>
              <w:rPr>
                <w:rFonts w:cs="Times New Roman"/>
                <w:color w:val="000000"/>
                <w:szCs w:val="20"/>
                <w:lang w:val="pt-BR"/>
              </w:rPr>
            </w:pPr>
            <w:r w:rsidRPr="005C1972">
              <w:rPr>
                <w:rFonts w:cs="Times New Roman"/>
                <w:color w:val="000000"/>
                <w:szCs w:val="20"/>
                <w:lang w:val="pt-BR"/>
              </w:rPr>
              <w:t>1</w:t>
            </w:r>
            <w:r w:rsidRPr="005C1972">
              <w:rPr>
                <w:rFonts w:cs="Times New Roman"/>
                <w:color w:val="000000"/>
                <w:szCs w:val="20"/>
                <w:vertAlign w:val="superscript"/>
                <w:lang w:val="pt-BR"/>
              </w:rPr>
              <w:t>a</w:t>
            </w:r>
            <w:r w:rsidRPr="005C1972">
              <w:rPr>
                <w:rFonts w:cs="Times New Roman"/>
                <w:color w:val="000000"/>
                <w:szCs w:val="20"/>
                <w:lang w:val="pt-BR"/>
              </w:rPr>
              <w:t xml:space="preserve"> Via (remetente)</w:t>
            </w:r>
          </w:p>
          <w:p w:rsidR="00496F6E" w:rsidRPr="005C1972" w:rsidRDefault="001F122C" w:rsidP="005804FB">
            <w:pPr>
              <w:autoSpaceDE w:val="0"/>
              <w:autoSpaceDN w:val="0"/>
              <w:adjustRightInd w:val="0"/>
              <w:ind w:left="57"/>
              <w:rPr>
                <w:rFonts w:cs="Times New Roman"/>
                <w:color w:val="000000"/>
                <w:szCs w:val="20"/>
                <w:lang w:val="pt-BR"/>
              </w:rPr>
            </w:pPr>
            <w:r w:rsidRPr="005C1972">
              <w:rPr>
                <w:rFonts w:cs="Times New Roman"/>
                <w:color w:val="000000"/>
                <w:szCs w:val="20"/>
                <w:lang w:val="pt-BR"/>
              </w:rPr>
              <w:t>2</w:t>
            </w:r>
            <w:r w:rsidRPr="005C1972">
              <w:rPr>
                <w:rFonts w:cs="Times New Roman"/>
                <w:color w:val="000000"/>
                <w:szCs w:val="20"/>
                <w:vertAlign w:val="superscript"/>
                <w:lang w:val="pt-BR"/>
              </w:rPr>
              <w:t>a</w:t>
            </w:r>
            <w:r w:rsidRPr="005C1972">
              <w:rPr>
                <w:rFonts w:cs="Times New Roman"/>
                <w:color w:val="000000"/>
                <w:szCs w:val="20"/>
                <w:lang w:val="pt-BR"/>
              </w:rPr>
              <w:t xml:space="preserve"> Via (destinatário)</w:t>
            </w:r>
          </w:p>
        </w:tc>
      </w:tr>
    </w:tbl>
    <w:p w:rsidR="00496F6E" w:rsidRPr="005C1972" w:rsidRDefault="00496F6E">
      <w:pPr>
        <w:rPr>
          <w:rFonts w:cs="Times New Roman"/>
          <w:szCs w:val="20"/>
          <w:lang w:val="pt-BR"/>
        </w:rPr>
      </w:pPr>
    </w:p>
    <w:p w:rsidR="00496F6E" w:rsidRPr="005C1972" w:rsidRDefault="001F122C">
      <w:pPr>
        <w:rPr>
          <w:rFonts w:cs="Times New Roman"/>
          <w:szCs w:val="20"/>
          <w:lang w:val="pt-BR"/>
        </w:rPr>
      </w:pPr>
      <w:r w:rsidRPr="005C1972">
        <w:rPr>
          <w:rFonts w:cs="Times New Roman"/>
          <w:szCs w:val="20"/>
          <w:lang w:val="pt-BR"/>
        </w:rPr>
        <w:br w:type="page"/>
      </w:r>
    </w:p>
    <w:p w:rsidR="00496F6E" w:rsidRPr="005C1972" w:rsidRDefault="001F122C" w:rsidP="00EB70F1">
      <w:pPr>
        <w:spacing w:afterLines="50"/>
        <w:jc w:val="center"/>
        <w:rPr>
          <w:rFonts w:cs="Times New Roman"/>
          <w:b/>
          <w:bCs/>
          <w:szCs w:val="20"/>
        </w:rPr>
      </w:pPr>
      <w:r w:rsidRPr="005C1972">
        <w:rPr>
          <w:rFonts w:cs="Times New Roman"/>
          <w:b/>
          <w:bCs/>
          <w:szCs w:val="20"/>
        </w:rPr>
        <w:lastRenderedPageBreak/>
        <w:t>GLOSSARY</w:t>
      </w:r>
    </w:p>
    <w:tbl>
      <w:tblPr>
        <w:tblStyle w:val="Tabelacomgrade"/>
        <w:tblW w:w="9713" w:type="dxa"/>
        <w:tblInd w:w="125" w:type="dxa"/>
        <w:tblBorders>
          <w:left w:val="none" w:sz="0" w:space="0" w:color="auto"/>
          <w:right w:val="none" w:sz="0" w:space="0" w:color="auto"/>
        </w:tblBorders>
        <w:tblLayout w:type="fixed"/>
        <w:tblLook w:val="04A0"/>
      </w:tblPr>
      <w:tblGrid>
        <w:gridCol w:w="5034"/>
        <w:gridCol w:w="4679"/>
      </w:tblGrid>
      <w:tr w:rsidR="00496F6E" w:rsidRPr="005C1972">
        <w:tc>
          <w:tcPr>
            <w:tcW w:w="5034" w:type="dxa"/>
          </w:tcPr>
          <w:p w:rsidR="00496F6E" w:rsidRPr="005C1972" w:rsidRDefault="001F122C">
            <w:pPr>
              <w:jc w:val="center"/>
              <w:rPr>
                <w:rFonts w:eastAsia="Calibri" w:cs="Times New Roman"/>
                <w:b/>
                <w:color w:val="000000" w:themeColor="text1" w:themeShade="80"/>
                <w:szCs w:val="20"/>
              </w:rPr>
            </w:pPr>
            <w:r w:rsidRPr="005C1972">
              <w:rPr>
                <w:rFonts w:cs="Times New Roman"/>
                <w:color w:val="000000" w:themeColor="text1" w:themeShade="80"/>
                <w:szCs w:val="20"/>
              </w:rPr>
              <w:br w:type="page"/>
            </w:r>
            <w:r w:rsidRPr="005C1972">
              <w:rPr>
                <w:rFonts w:eastAsia="Calibri" w:cs="Times New Roman"/>
                <w:b/>
                <w:color w:val="000000" w:themeColor="text1" w:themeShade="80"/>
                <w:szCs w:val="20"/>
              </w:rPr>
              <w:t>MTA GLOSSARY</w:t>
            </w:r>
          </w:p>
        </w:tc>
        <w:tc>
          <w:tcPr>
            <w:tcW w:w="4679" w:type="dxa"/>
          </w:tcPr>
          <w:p w:rsidR="00496F6E" w:rsidRPr="005C1972" w:rsidRDefault="001F122C">
            <w:pPr>
              <w:autoSpaceDE w:val="0"/>
              <w:autoSpaceDN w:val="0"/>
              <w:adjustRightInd w:val="0"/>
              <w:jc w:val="center"/>
              <w:rPr>
                <w:rFonts w:eastAsia="Calibri" w:cs="Times New Roman"/>
                <w:color w:val="000000" w:themeColor="text1" w:themeShade="80"/>
                <w:szCs w:val="20"/>
              </w:rPr>
            </w:pPr>
            <w:r w:rsidRPr="005C1972">
              <w:rPr>
                <w:rFonts w:eastAsia="Calibri" w:cs="Times New Roman"/>
                <w:b/>
                <w:color w:val="000000" w:themeColor="text1" w:themeShade="80"/>
                <w:szCs w:val="20"/>
              </w:rPr>
              <w:t>GLOSSÁRIO DO TTM</w:t>
            </w:r>
          </w:p>
        </w:tc>
      </w:tr>
      <w:tr w:rsidR="00496F6E" w:rsidRPr="005C1972">
        <w:tc>
          <w:tcPr>
            <w:tcW w:w="5034" w:type="dxa"/>
          </w:tcPr>
          <w:p w:rsidR="00496F6E" w:rsidRPr="005C1972" w:rsidRDefault="00E9726D" w:rsidP="002B1B22">
            <w:pPr>
              <w:rPr>
                <w:rFonts w:cs="Times New Roman"/>
                <w:color w:val="000000" w:themeColor="text1" w:themeShade="80"/>
                <w:szCs w:val="20"/>
              </w:rPr>
            </w:pPr>
            <w:r w:rsidRPr="005C1972">
              <w:rPr>
                <w:rFonts w:eastAsia="Calibri" w:cs="Times New Roman"/>
                <w:color w:val="000000" w:themeColor="text1" w:themeShade="80"/>
                <w:szCs w:val="20"/>
              </w:rPr>
              <w:t>1. Legal entity - consists of a group of persons or assets, having their own legal personality and legally constituted.</w:t>
            </w:r>
          </w:p>
        </w:tc>
        <w:tc>
          <w:tcPr>
            <w:tcW w:w="4679" w:type="dxa"/>
          </w:tcPr>
          <w:p w:rsidR="00496F6E" w:rsidRPr="005C1972" w:rsidRDefault="00E9726D">
            <w:pPr>
              <w:autoSpaceDE w:val="0"/>
              <w:autoSpaceDN w:val="0"/>
              <w:adjustRightInd w:val="0"/>
              <w:ind w:hanging="4"/>
              <w:rPr>
                <w:rFonts w:cs="Times New Roman"/>
                <w:color w:val="000000" w:themeColor="text1" w:themeShade="80"/>
                <w:szCs w:val="20"/>
                <w:lang w:val="pt-BR"/>
              </w:rPr>
            </w:pPr>
            <w:r w:rsidRPr="005C1972">
              <w:rPr>
                <w:rFonts w:cs="Times New Roman"/>
                <w:color w:val="000000" w:themeColor="text1" w:themeShade="80"/>
                <w:szCs w:val="20"/>
                <w:lang w:val="pt-BR"/>
              </w:rPr>
              <w:t>1. Pessoa jurídica: consiste num conjunto de pessoas ou bens, dotado de personalidade jurídica própria e constituído legalmente.</w:t>
            </w:r>
          </w:p>
        </w:tc>
      </w:tr>
      <w:tr w:rsidR="00496F6E" w:rsidRPr="005C1972">
        <w:tc>
          <w:tcPr>
            <w:tcW w:w="5034" w:type="dxa"/>
          </w:tcPr>
          <w:p w:rsidR="00496F6E" w:rsidRPr="005C1972" w:rsidRDefault="00E9726D">
            <w:pPr>
              <w:outlineLvl w:val="0"/>
              <w:rPr>
                <w:rFonts w:eastAsia="Calibri" w:cs="Times New Roman"/>
                <w:color w:val="000000" w:themeColor="text1" w:themeShade="80"/>
                <w:szCs w:val="20"/>
              </w:rPr>
            </w:pPr>
            <w:r w:rsidRPr="005C1972">
              <w:rPr>
                <w:rFonts w:eastAsia="Calibri" w:cs="Times New Roman"/>
                <w:color w:val="000000" w:themeColor="text1" w:themeShade="80"/>
                <w:szCs w:val="20"/>
              </w:rPr>
              <w:t>2. Natural person - any person capable of acquiring rights and duties in the legal system.</w:t>
            </w:r>
          </w:p>
        </w:tc>
        <w:tc>
          <w:tcPr>
            <w:tcW w:w="4679" w:type="dxa"/>
          </w:tcPr>
          <w:p w:rsidR="00496F6E" w:rsidRPr="005C1972" w:rsidRDefault="00E9726D">
            <w:pPr>
              <w:autoSpaceDE w:val="0"/>
              <w:autoSpaceDN w:val="0"/>
              <w:adjustRightInd w:val="0"/>
              <w:ind w:hanging="4"/>
              <w:rPr>
                <w:rFonts w:cs="Times New Roman"/>
                <w:color w:val="000000" w:themeColor="text1" w:themeShade="80"/>
                <w:szCs w:val="20"/>
                <w:lang w:val="pt-BR"/>
              </w:rPr>
            </w:pPr>
            <w:r w:rsidRPr="005C1972">
              <w:rPr>
                <w:rFonts w:cs="Times New Roman"/>
                <w:color w:val="000000" w:themeColor="text1" w:themeShade="80"/>
                <w:szCs w:val="20"/>
                <w:lang w:val="pt-BR"/>
              </w:rPr>
              <w:t>2. Pessoa natural: toda pessoa capaz de adquirir direitos e deveres na ordem civil.</w:t>
            </w:r>
          </w:p>
        </w:tc>
      </w:tr>
      <w:tr w:rsidR="00496F6E" w:rsidRPr="005C1972">
        <w:tc>
          <w:tcPr>
            <w:tcW w:w="5034" w:type="dxa"/>
          </w:tcPr>
          <w:p w:rsidR="00496F6E" w:rsidRPr="005C1972" w:rsidRDefault="001F122C" w:rsidP="0050475D">
            <w:pPr>
              <w:outlineLvl w:val="0"/>
              <w:rPr>
                <w:rFonts w:eastAsia="Calibri" w:cs="Times New Roman"/>
                <w:color w:val="000000" w:themeColor="text1" w:themeShade="80"/>
                <w:szCs w:val="20"/>
              </w:rPr>
            </w:pPr>
            <w:r w:rsidRPr="005C1972">
              <w:rPr>
                <w:rFonts w:eastAsia="Calibri" w:cs="Times New Roman"/>
                <w:color w:val="000000" w:themeColor="text1" w:themeShade="80"/>
                <w:szCs w:val="20"/>
              </w:rPr>
              <w:t>3. Access to genetic heritage - research or technological development carried out on genetic heritage sample.</w:t>
            </w:r>
          </w:p>
        </w:tc>
        <w:tc>
          <w:tcPr>
            <w:tcW w:w="4679" w:type="dxa"/>
          </w:tcPr>
          <w:p w:rsidR="00496F6E" w:rsidRPr="005C1972" w:rsidRDefault="001F122C" w:rsidP="0050475D">
            <w:pPr>
              <w:autoSpaceDE w:val="0"/>
              <w:autoSpaceDN w:val="0"/>
              <w:adjustRightInd w:val="0"/>
              <w:ind w:hanging="4"/>
              <w:rPr>
                <w:rFonts w:cs="Times New Roman"/>
                <w:color w:val="000000" w:themeColor="text1" w:themeShade="80"/>
                <w:szCs w:val="20"/>
                <w:lang w:val="pt-BR"/>
              </w:rPr>
            </w:pPr>
            <w:r w:rsidRPr="005C1972">
              <w:rPr>
                <w:rFonts w:cs="Times New Roman"/>
                <w:color w:val="000000" w:themeColor="text1" w:themeShade="80"/>
                <w:szCs w:val="20"/>
                <w:lang w:val="pt-BR"/>
              </w:rPr>
              <w:t xml:space="preserve">3. Acesso ao patrimônio genético: pesquisa ou desenvolvimento tecnológico realizado sobre amostra de patrimônio genético. </w:t>
            </w:r>
          </w:p>
        </w:tc>
      </w:tr>
      <w:tr w:rsidR="00496F6E" w:rsidRPr="005C1972">
        <w:tc>
          <w:tcPr>
            <w:tcW w:w="5034" w:type="dxa"/>
          </w:tcPr>
          <w:p w:rsidR="00496F6E" w:rsidRPr="005C1972" w:rsidRDefault="001F122C">
            <w:pPr>
              <w:outlineLvl w:val="0"/>
              <w:rPr>
                <w:rFonts w:eastAsia="Calibri" w:cs="Times New Roman"/>
                <w:color w:val="000000" w:themeColor="text1" w:themeShade="80"/>
                <w:szCs w:val="20"/>
              </w:rPr>
            </w:pPr>
            <w:r w:rsidRPr="005C1972">
              <w:rPr>
                <w:rFonts w:eastAsia="Calibri" w:cs="Times New Roman"/>
                <w:color w:val="000000" w:themeColor="text1" w:themeShade="80"/>
                <w:szCs w:val="20"/>
              </w:rPr>
              <w:t>4. Genetic heritage - genetic information from plants, animals, and microbial species, or any other species, including substances originating from the metabolism of these living organisms.</w:t>
            </w:r>
          </w:p>
        </w:tc>
        <w:tc>
          <w:tcPr>
            <w:tcW w:w="4679" w:type="dxa"/>
          </w:tcPr>
          <w:p w:rsidR="00496F6E" w:rsidRPr="005C1972" w:rsidRDefault="001F122C">
            <w:pPr>
              <w:autoSpaceDE w:val="0"/>
              <w:autoSpaceDN w:val="0"/>
              <w:adjustRightInd w:val="0"/>
              <w:ind w:hanging="4"/>
              <w:rPr>
                <w:rFonts w:cs="Times New Roman"/>
                <w:color w:val="000000" w:themeColor="text1" w:themeShade="80"/>
                <w:szCs w:val="20"/>
                <w:lang w:val="pt-BR"/>
              </w:rPr>
            </w:pPr>
            <w:r w:rsidRPr="005C1972">
              <w:rPr>
                <w:rFonts w:cs="Times New Roman"/>
                <w:color w:val="000000" w:themeColor="text1" w:themeShade="80"/>
                <w:szCs w:val="20"/>
                <w:lang w:val="pt-BR"/>
              </w:rPr>
              <w:t>4. Patrimônio genético: informação de origem genética de espécies vegetais, animais, microbianas ou espécies de outra natureza, incluindo substâncias oriundas do met</w:t>
            </w:r>
            <w:r w:rsidR="00E012E9" w:rsidRPr="005C1972">
              <w:rPr>
                <w:rFonts w:cs="Times New Roman"/>
                <w:color w:val="000000" w:themeColor="text1" w:themeShade="80"/>
                <w:szCs w:val="20"/>
                <w:lang w:val="pt-BR"/>
              </w:rPr>
              <w:t>abolismo desses seres vivos.</w:t>
            </w:r>
          </w:p>
        </w:tc>
      </w:tr>
      <w:tr w:rsidR="00496F6E" w:rsidRPr="005C1972">
        <w:tc>
          <w:tcPr>
            <w:tcW w:w="5034" w:type="dxa"/>
          </w:tcPr>
          <w:p w:rsidR="00496F6E" w:rsidRPr="005C1972" w:rsidRDefault="00E9726D">
            <w:pPr>
              <w:outlineLvl w:val="0"/>
              <w:rPr>
                <w:rFonts w:eastAsia="Calibri" w:cs="Times New Roman"/>
                <w:color w:val="000000" w:themeColor="text1" w:themeShade="80"/>
                <w:szCs w:val="20"/>
              </w:rPr>
            </w:pPr>
            <w:r w:rsidRPr="005C1972">
              <w:rPr>
                <w:rFonts w:eastAsia="Calibri" w:cs="Times New Roman"/>
                <w:color w:val="000000" w:themeColor="text1" w:themeShade="80"/>
                <w:szCs w:val="20"/>
              </w:rPr>
              <w:t>5. Research - experimental or theoretical activity carried out on genetic heritage or associated traditional knowledge with the objective of building new knowledge by means of a systematic process that creates and tests hypothesis, describes and interprets fundamentals of observed phenomena and facts.</w:t>
            </w:r>
          </w:p>
        </w:tc>
        <w:tc>
          <w:tcPr>
            <w:tcW w:w="4679" w:type="dxa"/>
          </w:tcPr>
          <w:p w:rsidR="00496F6E" w:rsidRPr="005C1972" w:rsidRDefault="00E9726D">
            <w:pPr>
              <w:autoSpaceDE w:val="0"/>
              <w:autoSpaceDN w:val="0"/>
              <w:adjustRightInd w:val="0"/>
              <w:ind w:hanging="4"/>
              <w:rPr>
                <w:rFonts w:cs="Times New Roman"/>
                <w:color w:val="000000" w:themeColor="text1" w:themeShade="80"/>
                <w:szCs w:val="20"/>
                <w:lang w:val="pt-BR"/>
              </w:rPr>
            </w:pPr>
            <w:r w:rsidRPr="005C1972">
              <w:rPr>
                <w:rFonts w:cs="Times New Roman"/>
                <w:iCs/>
                <w:color w:val="000000" w:themeColor="text1" w:themeShade="80"/>
                <w:szCs w:val="20"/>
                <w:lang w:val="pt-BR"/>
              </w:rPr>
              <w:t xml:space="preserve">5. </w:t>
            </w:r>
            <w:r w:rsidRPr="005C1972">
              <w:rPr>
                <w:rFonts w:cs="Times New Roman"/>
                <w:color w:val="000000" w:themeColor="text1" w:themeShade="80"/>
                <w:szCs w:val="20"/>
                <w:lang w:val="pt-BR"/>
              </w:rPr>
              <w:t>Pesquisa: atividade, experimental ou teórica, realizada sobre o patrimônio genético ou conhecimento tradicional associado, com o objetivo de produzir novos conhecimentos, por meio de um processo sistemático de construção do conhecimento que gera e testa hipóteses e teorias, descreve e interpreta os fundamentos de fenômenos e fatos observáveis.</w:t>
            </w:r>
          </w:p>
        </w:tc>
      </w:tr>
      <w:tr w:rsidR="00496F6E" w:rsidRPr="005C1972">
        <w:tc>
          <w:tcPr>
            <w:tcW w:w="5034" w:type="dxa"/>
          </w:tcPr>
          <w:p w:rsidR="00496F6E" w:rsidRPr="005C1972" w:rsidRDefault="00E9726D">
            <w:pPr>
              <w:outlineLvl w:val="0"/>
              <w:rPr>
                <w:rFonts w:eastAsia="Calibri" w:cs="Times New Roman"/>
                <w:color w:val="000000" w:themeColor="text1" w:themeShade="80"/>
                <w:szCs w:val="20"/>
              </w:rPr>
            </w:pPr>
            <w:r w:rsidRPr="005C1972">
              <w:rPr>
                <w:rFonts w:eastAsia="Calibri" w:cs="Times New Roman"/>
                <w:color w:val="000000" w:themeColor="text1" w:themeShade="80"/>
                <w:szCs w:val="20"/>
              </w:rPr>
              <w:t>6. Technological development - systematic work on genetic heritage or associated traditional knowledge based on existing procedures resulting from research or from practical experience carried out with the objectives of developing new materials, products or devices, or improving or developing new processes, for economic exploitation.</w:t>
            </w:r>
          </w:p>
        </w:tc>
        <w:tc>
          <w:tcPr>
            <w:tcW w:w="4679" w:type="dxa"/>
          </w:tcPr>
          <w:p w:rsidR="00496F6E" w:rsidRPr="005C1972" w:rsidRDefault="00E9726D">
            <w:pPr>
              <w:autoSpaceDE w:val="0"/>
              <w:autoSpaceDN w:val="0"/>
              <w:adjustRightInd w:val="0"/>
              <w:ind w:hanging="4"/>
              <w:rPr>
                <w:rFonts w:cs="Times New Roman"/>
                <w:color w:val="000000" w:themeColor="text1" w:themeShade="80"/>
                <w:szCs w:val="20"/>
                <w:lang w:val="pt-BR"/>
              </w:rPr>
            </w:pPr>
            <w:r w:rsidRPr="005C1972">
              <w:rPr>
                <w:rFonts w:cs="Times New Roman"/>
                <w:color w:val="000000" w:themeColor="text1" w:themeShade="80"/>
                <w:szCs w:val="20"/>
                <w:lang w:val="pt-BR"/>
              </w:rPr>
              <w:t xml:space="preserve">6. </w:t>
            </w:r>
            <w:r w:rsidRPr="005C1972">
              <w:rPr>
                <w:rFonts w:cs="Times New Roman"/>
                <w:color w:val="000000" w:themeColor="text1" w:themeShade="80"/>
                <w:spacing w:val="-2"/>
                <w:szCs w:val="20"/>
                <w:lang w:val="pt-BR"/>
              </w:rPr>
              <w:t>Desenvolvimento tecnológico: trabalho sistemático sobre o patrimônio genético ou sobre o conhecimento tradicional associado, baseado nos procedimentos existentes, obtidos pela pesquisa ou pela experiência prática, realizado com o objetivo de desenvolver novos materiais, produtos ou dispositivos, aperfeiçoar ou desenvolver novos processos para exploração econômica.</w:t>
            </w:r>
          </w:p>
        </w:tc>
      </w:tr>
      <w:tr w:rsidR="00496F6E" w:rsidRPr="005C1972">
        <w:tc>
          <w:tcPr>
            <w:tcW w:w="5034" w:type="dxa"/>
          </w:tcPr>
          <w:p w:rsidR="00496F6E" w:rsidRPr="005C1972" w:rsidRDefault="00E9726D">
            <w:pPr>
              <w:outlineLvl w:val="0"/>
              <w:rPr>
                <w:rFonts w:cs="Times New Roman"/>
                <w:color w:val="000000" w:themeColor="text1" w:themeShade="80"/>
                <w:szCs w:val="20"/>
              </w:rPr>
            </w:pPr>
            <w:r w:rsidRPr="005C1972">
              <w:rPr>
                <w:rFonts w:eastAsia="Calibri" w:cs="Times New Roman"/>
                <w:color w:val="000000" w:themeColor="text1" w:themeShade="80"/>
                <w:szCs w:val="20"/>
              </w:rPr>
              <w:t>7. Associated traditional knowledge - information or practice of indigenous population, traditional community, or traditional farmers about the properties, or the direct or indirect uses associated with genetic heritage.</w:t>
            </w:r>
          </w:p>
        </w:tc>
        <w:tc>
          <w:tcPr>
            <w:tcW w:w="4679" w:type="dxa"/>
          </w:tcPr>
          <w:p w:rsidR="00496F6E" w:rsidRPr="005C1972" w:rsidRDefault="00E9726D">
            <w:pPr>
              <w:autoSpaceDE w:val="0"/>
              <w:autoSpaceDN w:val="0"/>
              <w:adjustRightInd w:val="0"/>
              <w:ind w:hanging="4"/>
              <w:rPr>
                <w:rFonts w:cs="Times New Roman"/>
                <w:color w:val="000000" w:themeColor="text1" w:themeShade="80"/>
                <w:szCs w:val="20"/>
                <w:lang w:val="pt-BR"/>
              </w:rPr>
            </w:pPr>
            <w:r w:rsidRPr="005C1972">
              <w:rPr>
                <w:rFonts w:cs="Times New Roman"/>
                <w:color w:val="000000" w:themeColor="text1" w:themeShade="80"/>
                <w:szCs w:val="20"/>
                <w:lang w:val="pt-BR"/>
              </w:rPr>
              <w:t>7. Conhecimento tradicional associado: informação ou prática de população indígena, comunidade tradicional ou agricultor tradicional sobre as propriedades ou usos diretos ou indiretos associada ao patrimônio genético.</w:t>
            </w:r>
          </w:p>
        </w:tc>
      </w:tr>
      <w:tr w:rsidR="00496F6E" w:rsidRPr="005C1972">
        <w:tc>
          <w:tcPr>
            <w:tcW w:w="5034" w:type="dxa"/>
          </w:tcPr>
          <w:p w:rsidR="00496F6E" w:rsidRPr="005C1972" w:rsidRDefault="00E9726D">
            <w:pPr>
              <w:rPr>
                <w:rFonts w:cs="Times New Roman"/>
                <w:color w:val="000000" w:themeColor="text1" w:themeShade="80"/>
                <w:szCs w:val="20"/>
              </w:rPr>
            </w:pPr>
            <w:r w:rsidRPr="005C1972">
              <w:rPr>
                <w:rFonts w:cs="Times New Roman"/>
                <w:color w:val="000000" w:themeColor="text1" w:themeShade="80"/>
                <w:szCs w:val="20"/>
              </w:rPr>
              <w:t>8. Product notification - declaration document required prior to economic exploitation of a finished product or reproductive material originating from access to genetic heritage or to associated traditional knowledge in which the user declares compliance with the requirements of the Law No. 13,123 of 2015, and indicates the modality of benefit-sharing, when applicable, to be established in the benefit-sharing agreement.</w:t>
            </w:r>
          </w:p>
        </w:tc>
        <w:tc>
          <w:tcPr>
            <w:tcW w:w="4679" w:type="dxa"/>
          </w:tcPr>
          <w:p w:rsidR="00496F6E" w:rsidRPr="005C1972" w:rsidRDefault="00E9726D">
            <w:pPr>
              <w:autoSpaceDE w:val="0"/>
              <w:autoSpaceDN w:val="0"/>
              <w:adjustRightInd w:val="0"/>
              <w:ind w:hanging="4"/>
              <w:rPr>
                <w:rFonts w:cs="Times New Roman"/>
                <w:color w:val="000000" w:themeColor="text1" w:themeShade="80"/>
                <w:szCs w:val="20"/>
                <w:lang w:val="pt-BR"/>
              </w:rPr>
            </w:pPr>
            <w:r w:rsidRPr="005C1972">
              <w:rPr>
                <w:rFonts w:cs="Times New Roman"/>
                <w:color w:val="000000" w:themeColor="text1" w:themeShade="80"/>
                <w:szCs w:val="20"/>
                <w:lang w:val="pt-BR"/>
              </w:rPr>
              <w:t xml:space="preserve">8. Notificação de produto: instrumento declaratório que antecede o início da atividade de exploração econômica de produto acabado ou material reprodutivo oriundo de acesso ao patrimônio genético ou ao conhecimento tradicional associado, no qual o usuário declara o cumprimento dos requisitos da Lei nº 13.123, de 2015, e indica a modalidade de repartição de benefícios, quando aplicável, a ser estabelecida no acordo de repartição de </w:t>
            </w:r>
            <w:r w:rsidRPr="005C1972">
              <w:rPr>
                <w:rFonts w:cs="Times New Roman"/>
                <w:color w:val="000000" w:themeColor="text1" w:themeShade="80"/>
                <w:szCs w:val="20"/>
                <w:lang w:val="pt-BR"/>
              </w:rPr>
              <w:lastRenderedPageBreak/>
              <w:t>benefícios.</w:t>
            </w:r>
          </w:p>
        </w:tc>
      </w:tr>
      <w:tr w:rsidR="00496F6E" w:rsidRPr="005C1972">
        <w:tc>
          <w:tcPr>
            <w:tcW w:w="5034" w:type="dxa"/>
          </w:tcPr>
          <w:p w:rsidR="00496F6E" w:rsidRPr="005C1972" w:rsidRDefault="00E9726D">
            <w:pPr>
              <w:outlineLvl w:val="0"/>
              <w:rPr>
                <w:rFonts w:cs="Times New Roman"/>
                <w:color w:val="000000" w:themeColor="text1" w:themeShade="80"/>
                <w:szCs w:val="20"/>
              </w:rPr>
            </w:pPr>
            <w:r w:rsidRPr="005C1972">
              <w:rPr>
                <w:rFonts w:eastAsia="Calibri" w:cs="Times New Roman"/>
                <w:color w:val="000000" w:themeColor="text1" w:themeShade="80"/>
                <w:szCs w:val="20"/>
              </w:rPr>
              <w:lastRenderedPageBreak/>
              <w:t>9. Shipment - transfer of a sample of genetic heritage, intended for access, to an institution located abroad, in which responsibility for the sample is transferred to the recipient institution.</w:t>
            </w:r>
          </w:p>
        </w:tc>
        <w:tc>
          <w:tcPr>
            <w:tcW w:w="4679" w:type="dxa"/>
          </w:tcPr>
          <w:p w:rsidR="00496F6E" w:rsidRPr="005C1972" w:rsidRDefault="00E9726D">
            <w:pPr>
              <w:autoSpaceDE w:val="0"/>
              <w:autoSpaceDN w:val="0"/>
              <w:adjustRightInd w:val="0"/>
              <w:ind w:hanging="4"/>
              <w:rPr>
                <w:rFonts w:cs="Times New Roman"/>
                <w:color w:val="000000" w:themeColor="text1" w:themeShade="80"/>
                <w:szCs w:val="20"/>
                <w:lang w:val="pt-BR"/>
              </w:rPr>
            </w:pPr>
            <w:r w:rsidRPr="005C1972">
              <w:rPr>
                <w:rFonts w:cs="Times New Roman"/>
                <w:color w:val="000000" w:themeColor="text1" w:themeShade="80"/>
                <w:szCs w:val="20"/>
                <w:lang w:val="pt-BR"/>
              </w:rPr>
              <w:t xml:space="preserve">9. Remessa: transferência de amostra de patrimônio genético para instituição localizada fora do país com a finalidade de acesso, na qual a responsabilidade sobre a amostra </w:t>
            </w:r>
            <w:r w:rsidRPr="005C1972">
              <w:rPr>
                <w:rFonts w:cs="Times New Roman"/>
                <w:bCs/>
                <w:iCs/>
                <w:color w:val="000000" w:themeColor="text1" w:themeShade="80"/>
                <w:szCs w:val="20"/>
                <w:lang w:val="pt-BR"/>
              </w:rPr>
              <w:t>é</w:t>
            </w:r>
            <w:r w:rsidRPr="005C1972">
              <w:rPr>
                <w:rFonts w:cs="Times New Roman"/>
                <w:b/>
                <w:bCs/>
                <w:i/>
                <w:iCs/>
                <w:color w:val="000000" w:themeColor="text1" w:themeShade="80"/>
                <w:szCs w:val="20"/>
                <w:lang w:val="pt-BR"/>
              </w:rPr>
              <w:t xml:space="preserve"> </w:t>
            </w:r>
            <w:r w:rsidRPr="005C1972">
              <w:rPr>
                <w:rFonts w:cs="Times New Roman"/>
                <w:color w:val="000000" w:themeColor="text1" w:themeShade="80"/>
                <w:szCs w:val="20"/>
                <w:lang w:val="pt-BR"/>
              </w:rPr>
              <w:t>transferida para a destinatária.</w:t>
            </w:r>
          </w:p>
        </w:tc>
      </w:tr>
    </w:tbl>
    <w:p w:rsidR="00496F6E" w:rsidRPr="005C1972" w:rsidRDefault="00496F6E" w:rsidP="00280ACE">
      <w:pPr>
        <w:widowControl/>
        <w:spacing w:after="200" w:line="276" w:lineRule="auto"/>
        <w:jc w:val="left"/>
        <w:rPr>
          <w:rFonts w:cs="Times New Roman"/>
          <w:szCs w:val="20"/>
          <w:lang w:val="pt-BR"/>
        </w:rPr>
      </w:pPr>
    </w:p>
    <w:sectPr w:rsidR="00496F6E" w:rsidRPr="005C1972" w:rsidSect="00D836E1">
      <w:headerReference w:type="default" r:id="rId12"/>
      <w:type w:val="continuous"/>
      <w:pgSz w:w="11906" w:h="16838" w:code="9"/>
      <w:pgMar w:top="1134" w:right="1077" w:bottom="1276" w:left="1077"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46F" w:rsidRDefault="007D046F">
      <w:r>
        <w:separator/>
      </w:r>
    </w:p>
  </w:endnote>
  <w:endnote w:type="continuationSeparator" w:id="1">
    <w:p w:rsidR="007D046F" w:rsidRDefault="007D0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112096"/>
      <w:docPartObj>
        <w:docPartGallery w:val="Page Numbers (Bottom of Page)"/>
        <w:docPartUnique/>
      </w:docPartObj>
    </w:sdtPr>
    <w:sdtContent>
      <w:p w:rsidR="00D836E1" w:rsidRDefault="00FE523C">
        <w:pPr>
          <w:pStyle w:val="Rodap"/>
          <w:jc w:val="right"/>
        </w:pPr>
        <w:r>
          <w:fldChar w:fldCharType="begin"/>
        </w:r>
        <w:r w:rsidR="00D836E1">
          <w:instrText>PAGE   \* MERGEFORMAT</w:instrText>
        </w:r>
        <w:r>
          <w:fldChar w:fldCharType="separate"/>
        </w:r>
        <w:r w:rsidR="00A43593" w:rsidRPr="00A43593">
          <w:rPr>
            <w:noProof/>
            <w:lang w:val="pt-BR"/>
          </w:rPr>
          <w:t>7</w:t>
        </w:r>
        <w:r>
          <w:fldChar w:fldCharType="end"/>
        </w:r>
        <w:r w:rsidR="00D170EE">
          <w:t>/8</w:t>
        </w:r>
      </w:p>
    </w:sdtContent>
  </w:sdt>
  <w:p w:rsidR="00EB70F1" w:rsidRPr="000B4DE1" w:rsidRDefault="00EB70F1" w:rsidP="00EB70F1">
    <w:pPr>
      <w:pStyle w:val="Rodap"/>
      <w:rPr>
        <w:rFonts w:ascii="Arial" w:hAnsi="Arial" w:cs="Arial"/>
        <w:szCs w:val="20"/>
      </w:rPr>
    </w:pPr>
    <w:r w:rsidRPr="000B4DE1">
      <w:rPr>
        <w:rFonts w:ascii="Arial" w:hAnsi="Arial" w:cs="Arial"/>
        <w:szCs w:val="20"/>
      </w:rPr>
      <w:t>Universidade Federal do Amapá</w:t>
    </w:r>
    <w:r>
      <w:rPr>
        <w:rFonts w:ascii="Arial" w:hAnsi="Arial" w:cs="Arial"/>
        <w:szCs w:val="20"/>
      </w:rPr>
      <w:t xml:space="preserve"> (UNIFAP)</w:t>
    </w:r>
  </w:p>
  <w:p w:rsidR="00EB70F1" w:rsidRPr="000B4DE1" w:rsidRDefault="00EB70F1" w:rsidP="00EB70F1">
    <w:pPr>
      <w:pStyle w:val="Rodap"/>
      <w:rPr>
        <w:rFonts w:ascii="Arial" w:hAnsi="Arial" w:cs="Arial"/>
        <w:szCs w:val="20"/>
      </w:rPr>
    </w:pPr>
    <w:r>
      <w:rPr>
        <w:rFonts w:ascii="Arial" w:hAnsi="Arial" w:cs="Arial"/>
        <w:szCs w:val="20"/>
      </w:rPr>
      <w:t>Núcleo de Inovação e Transferência de Tecnologia (NITT)</w:t>
    </w:r>
  </w:p>
  <w:p w:rsidR="00EB70F1" w:rsidRPr="000B4DE1" w:rsidRDefault="00EB70F1" w:rsidP="00EB70F1">
    <w:pPr>
      <w:pStyle w:val="Rodap"/>
      <w:rPr>
        <w:rFonts w:ascii="Arial" w:hAnsi="Arial" w:cs="Arial"/>
        <w:szCs w:val="20"/>
      </w:rPr>
    </w:pPr>
    <w:r w:rsidRPr="000B4DE1">
      <w:rPr>
        <w:rFonts w:ascii="Arial" w:hAnsi="Arial" w:cs="Arial"/>
        <w:szCs w:val="20"/>
      </w:rPr>
      <w:t>Rod. JK km 2, Mar</w:t>
    </w:r>
    <w:r>
      <w:rPr>
        <w:rFonts w:ascii="Arial" w:hAnsi="Arial" w:cs="Arial"/>
        <w:szCs w:val="20"/>
      </w:rPr>
      <w:t>co Zero CEP 68908-130 – Macapá/</w:t>
    </w:r>
    <w:r w:rsidRPr="000B4DE1">
      <w:rPr>
        <w:rFonts w:ascii="Arial" w:hAnsi="Arial" w:cs="Arial"/>
        <w:szCs w:val="20"/>
      </w:rPr>
      <w:t xml:space="preserve">AP </w:t>
    </w:r>
    <w:r>
      <w:rPr>
        <w:rFonts w:ascii="Arial" w:hAnsi="Arial" w:cs="Arial"/>
        <w:szCs w:val="20"/>
      </w:rPr>
      <w:t>–</w:t>
    </w:r>
    <w:r w:rsidRPr="000B4DE1">
      <w:rPr>
        <w:rFonts w:ascii="Arial" w:hAnsi="Arial" w:cs="Arial"/>
        <w:szCs w:val="20"/>
      </w:rPr>
      <w:t xml:space="preserve"> Brasil</w:t>
    </w:r>
  </w:p>
  <w:p w:rsidR="00EB70F1" w:rsidRDefault="00EB70F1" w:rsidP="00EB70F1">
    <w:pPr>
      <w:pStyle w:val="Rodap"/>
      <w:rPr>
        <w:rFonts w:ascii="Arial" w:hAnsi="Arial" w:cs="Arial"/>
        <w:szCs w:val="20"/>
      </w:rPr>
    </w:pPr>
    <w:r w:rsidRPr="000B4DE1">
      <w:rPr>
        <w:rFonts w:ascii="Arial" w:hAnsi="Arial" w:cs="Arial"/>
        <w:szCs w:val="20"/>
      </w:rPr>
      <w:t xml:space="preserve">Email: </w:t>
    </w:r>
    <w:r>
      <w:rPr>
        <w:rFonts w:ascii="Arial" w:hAnsi="Arial" w:cs="Arial"/>
        <w:szCs w:val="20"/>
      </w:rPr>
      <w:t>nitt</w:t>
    </w:r>
    <w:r w:rsidRPr="000B4DE1">
      <w:rPr>
        <w:rFonts w:ascii="Arial" w:hAnsi="Arial" w:cs="Arial"/>
        <w:szCs w:val="20"/>
      </w:rPr>
      <w:t>@unifap.br</w:t>
    </w:r>
  </w:p>
  <w:p w:rsidR="00D836E1" w:rsidRPr="00EB70F1" w:rsidRDefault="00EB70F1">
    <w:pPr>
      <w:pStyle w:val="Rodap"/>
      <w:rPr>
        <w:rFonts w:ascii="Arial" w:hAnsi="Arial" w:cs="Arial"/>
        <w:szCs w:val="20"/>
      </w:rPr>
    </w:pPr>
    <w:r>
      <w:rPr>
        <w:rFonts w:ascii="Arial" w:hAnsi="Arial" w:cs="Arial"/>
        <w:szCs w:val="20"/>
      </w:rPr>
      <w:t xml:space="preserve">Homepage: </w:t>
    </w:r>
    <w:r w:rsidRPr="00024160">
      <w:rPr>
        <w:rFonts w:ascii="Arial" w:hAnsi="Arial" w:cs="Arial"/>
        <w:szCs w:val="20"/>
      </w:rPr>
      <w:t>https://www2.unifap.br/nitt</w:t>
    </w:r>
    <w:r>
      <w:rPr>
        <w:rFonts w:ascii="Arial" w:hAnsi="Arial" w:cs="Arial"/>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46F" w:rsidRDefault="007D046F">
      <w:r>
        <w:separator/>
      </w:r>
    </w:p>
  </w:footnote>
  <w:footnote w:type="continuationSeparator" w:id="1">
    <w:p w:rsidR="007D046F" w:rsidRDefault="007D04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F1" w:rsidRPr="00E00176" w:rsidRDefault="00EB70F1" w:rsidP="00EB70F1">
    <w:pPr>
      <w:pStyle w:val="Ttulo"/>
      <w:rPr>
        <w:rFonts w:ascii="Calibri" w:hAnsi="Calibri" w:cs="Calibri"/>
        <w:sz w:val="22"/>
        <w:szCs w:val="22"/>
      </w:rPr>
    </w:pPr>
    <w:r>
      <w:rPr>
        <w:rFonts w:ascii="Calibri" w:hAnsi="Calibri" w:cs="Calibri"/>
        <w:b w:val="0"/>
        <w:noProof/>
        <w:sz w:val="22"/>
        <w:szCs w:val="22"/>
      </w:rPr>
      <w:drawing>
        <wp:anchor distT="0" distB="0" distL="114300" distR="114300" simplePos="0" relativeHeight="251663360" behindDoc="0" locked="0" layoutInCell="1" allowOverlap="1">
          <wp:simplePos x="0" y="0"/>
          <wp:positionH relativeFrom="column">
            <wp:posOffset>5506085</wp:posOffset>
          </wp:positionH>
          <wp:positionV relativeFrom="paragraph">
            <wp:posOffset>-70485</wp:posOffset>
          </wp:positionV>
          <wp:extent cx="421005" cy="57912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21005" cy="57912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-5080</wp:posOffset>
          </wp:positionH>
          <wp:positionV relativeFrom="paragraph">
            <wp:posOffset>-70485</wp:posOffset>
          </wp:positionV>
          <wp:extent cx="452120" cy="579120"/>
          <wp:effectExtent l="19050" t="0" r="5080" b="0"/>
          <wp:wrapNone/>
          <wp:docPr id="4" name="Imagem 1" descr="BRASÃO UNIFAP Logo PNG Vector (CD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UNIFAP Logo PNG Vector (CDR) Free Download"/>
                  <pic:cNvPicPr>
                    <a:picLocks noChangeAspect="1" noChangeArrowheads="1"/>
                  </pic:cNvPicPr>
                </pic:nvPicPr>
                <pic:blipFill>
                  <a:blip r:embed="rId2" r:link="rId3"/>
                  <a:srcRect/>
                  <a:stretch>
                    <a:fillRect/>
                  </a:stretch>
                </pic:blipFill>
                <pic:spPr bwMode="auto">
                  <a:xfrm>
                    <a:off x="0" y="0"/>
                    <a:ext cx="452120" cy="579120"/>
                  </a:xfrm>
                  <a:prstGeom prst="rect">
                    <a:avLst/>
                  </a:prstGeom>
                  <a:noFill/>
                  <a:ln w="9525">
                    <a:noFill/>
                    <a:miter lim="800000"/>
                    <a:headEnd/>
                    <a:tailEnd/>
                  </a:ln>
                </pic:spPr>
              </pic:pic>
            </a:graphicData>
          </a:graphic>
        </wp:anchor>
      </w:drawing>
    </w:r>
    <w:r w:rsidRPr="00E00176">
      <w:rPr>
        <w:rFonts w:ascii="Calibri" w:hAnsi="Calibri" w:cs="Calibri"/>
        <w:sz w:val="22"/>
        <w:szCs w:val="22"/>
      </w:rPr>
      <w:t>UNIVERSIDADE FEDERAL DO AMAPÁ</w:t>
    </w:r>
  </w:p>
  <w:p w:rsidR="00EB70F1" w:rsidRPr="00E00176" w:rsidRDefault="00EB70F1" w:rsidP="00EB70F1">
    <w:pPr>
      <w:pStyle w:val="Subttulo"/>
      <w:rPr>
        <w:rFonts w:ascii="Calibri" w:hAnsi="Calibri" w:cs="Calibri"/>
        <w:szCs w:val="22"/>
      </w:rPr>
    </w:pPr>
    <w:r w:rsidRPr="00E00176">
      <w:rPr>
        <w:rFonts w:ascii="Calibri" w:hAnsi="Calibri" w:cs="Calibri"/>
        <w:szCs w:val="22"/>
      </w:rPr>
      <w:t>PRÓ-REITORIA DE PESQUISA E PÓS-GRADUAÇÃO</w:t>
    </w:r>
  </w:p>
  <w:p w:rsidR="00EB70F1" w:rsidRPr="00E00176" w:rsidRDefault="00EB70F1" w:rsidP="00EB70F1">
    <w:pPr>
      <w:pStyle w:val="Cabealho"/>
      <w:pBdr>
        <w:bottom w:val="single" w:sz="6" w:space="1" w:color="auto"/>
      </w:pBdr>
      <w:jc w:val="center"/>
      <w:rPr>
        <w:rFonts w:ascii="Calibri" w:hAnsi="Calibri" w:cs="Calibri"/>
        <w:sz w:val="22"/>
        <w:szCs w:val="22"/>
      </w:rPr>
    </w:pPr>
    <w:r w:rsidRPr="00E00176">
      <w:rPr>
        <w:rFonts w:ascii="Calibri" w:hAnsi="Calibri" w:cs="Calibri"/>
        <w:b/>
        <w:sz w:val="22"/>
        <w:szCs w:val="22"/>
      </w:rPr>
      <w:t>NÚCLEO DE INOVAÇÃO E TRANSFERÊNCIA DE TECNOLOGIA</w:t>
    </w:r>
  </w:p>
  <w:p w:rsidR="00B66FF7" w:rsidRPr="00EB70F1" w:rsidRDefault="00B66FF7" w:rsidP="00EB70F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593" w:rsidRPr="00E00176" w:rsidRDefault="00A43593" w:rsidP="00A43593">
    <w:pPr>
      <w:pStyle w:val="Ttulo"/>
      <w:rPr>
        <w:rFonts w:ascii="Calibri" w:hAnsi="Calibri" w:cs="Calibri"/>
        <w:sz w:val="22"/>
        <w:szCs w:val="22"/>
      </w:rPr>
    </w:pPr>
    <w:r>
      <w:rPr>
        <w:rFonts w:ascii="Calibri" w:hAnsi="Calibri" w:cs="Calibri"/>
        <w:b w:val="0"/>
        <w:noProof/>
        <w:sz w:val="22"/>
        <w:szCs w:val="22"/>
      </w:rPr>
      <w:drawing>
        <wp:anchor distT="0" distB="0" distL="114300" distR="114300" simplePos="0" relativeHeight="251666432" behindDoc="0" locked="0" layoutInCell="1" allowOverlap="1">
          <wp:simplePos x="0" y="0"/>
          <wp:positionH relativeFrom="column">
            <wp:posOffset>5506085</wp:posOffset>
          </wp:positionH>
          <wp:positionV relativeFrom="paragraph">
            <wp:posOffset>-70485</wp:posOffset>
          </wp:positionV>
          <wp:extent cx="421005" cy="579120"/>
          <wp:effectExtent l="19050" t="0" r="0" b="0"/>
          <wp:wrapNone/>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21005" cy="57912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-5080</wp:posOffset>
          </wp:positionH>
          <wp:positionV relativeFrom="paragraph">
            <wp:posOffset>-70485</wp:posOffset>
          </wp:positionV>
          <wp:extent cx="452120" cy="579120"/>
          <wp:effectExtent l="19050" t="0" r="5080" b="0"/>
          <wp:wrapNone/>
          <wp:docPr id="8" name="Imagem 1" descr="BRASÃO UNIFAP Logo PNG Vector (CD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UNIFAP Logo PNG Vector (CDR) Free Download"/>
                  <pic:cNvPicPr>
                    <a:picLocks noChangeAspect="1" noChangeArrowheads="1"/>
                  </pic:cNvPicPr>
                </pic:nvPicPr>
                <pic:blipFill>
                  <a:blip r:embed="rId2" r:link="rId3"/>
                  <a:srcRect/>
                  <a:stretch>
                    <a:fillRect/>
                  </a:stretch>
                </pic:blipFill>
                <pic:spPr bwMode="auto">
                  <a:xfrm>
                    <a:off x="0" y="0"/>
                    <a:ext cx="452120" cy="579120"/>
                  </a:xfrm>
                  <a:prstGeom prst="rect">
                    <a:avLst/>
                  </a:prstGeom>
                  <a:noFill/>
                  <a:ln w="9525">
                    <a:noFill/>
                    <a:miter lim="800000"/>
                    <a:headEnd/>
                    <a:tailEnd/>
                  </a:ln>
                </pic:spPr>
              </pic:pic>
            </a:graphicData>
          </a:graphic>
        </wp:anchor>
      </w:drawing>
    </w:r>
    <w:r w:rsidRPr="00E00176">
      <w:rPr>
        <w:rFonts w:ascii="Calibri" w:hAnsi="Calibri" w:cs="Calibri"/>
        <w:sz w:val="22"/>
        <w:szCs w:val="22"/>
      </w:rPr>
      <w:t>UNIVERSIDADE FEDERAL DO AMAPÁ</w:t>
    </w:r>
  </w:p>
  <w:p w:rsidR="00A43593" w:rsidRPr="00E00176" w:rsidRDefault="00A43593" w:rsidP="00A43593">
    <w:pPr>
      <w:pStyle w:val="Subttulo"/>
      <w:rPr>
        <w:rFonts w:ascii="Calibri" w:hAnsi="Calibri" w:cs="Calibri"/>
        <w:szCs w:val="22"/>
      </w:rPr>
    </w:pPr>
    <w:r w:rsidRPr="00E00176">
      <w:rPr>
        <w:rFonts w:ascii="Calibri" w:hAnsi="Calibri" w:cs="Calibri"/>
        <w:szCs w:val="22"/>
      </w:rPr>
      <w:t>PRÓ-REITORIA DE PESQUISA E PÓS-GRADUAÇÃO</w:t>
    </w:r>
  </w:p>
  <w:p w:rsidR="00A43593" w:rsidRPr="00E00176" w:rsidRDefault="00A43593" w:rsidP="00A43593">
    <w:pPr>
      <w:pStyle w:val="Cabealho"/>
      <w:pBdr>
        <w:bottom w:val="single" w:sz="6" w:space="1" w:color="auto"/>
      </w:pBdr>
      <w:jc w:val="center"/>
      <w:rPr>
        <w:rFonts w:ascii="Calibri" w:hAnsi="Calibri" w:cs="Calibri"/>
        <w:sz w:val="22"/>
        <w:szCs w:val="22"/>
      </w:rPr>
    </w:pPr>
    <w:r w:rsidRPr="00E00176">
      <w:rPr>
        <w:rFonts w:ascii="Calibri" w:hAnsi="Calibri" w:cs="Calibri"/>
        <w:b/>
        <w:sz w:val="22"/>
        <w:szCs w:val="22"/>
      </w:rPr>
      <w:t>NÚCLEO DE INOVAÇÃO E TRANSFERÊNCIA DE TECNOLOGIA</w:t>
    </w:r>
  </w:p>
  <w:p w:rsidR="00496F6E" w:rsidRDefault="00496F6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6206F"/>
    <w:multiLevelType w:val="singleLevel"/>
    <w:tmpl w:val="5BC6206F"/>
    <w:lvl w:ilvl="0">
      <w:start w:val="7"/>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efaultTabStop w:val="420"/>
  <w:hyphenationZone w:val="425"/>
  <w:drawingGridVerticalSpacing w:val="156"/>
  <w:noPunctuationKerning/>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AD3B4E62"/>
    <w:rsid w:val="96FF9F67"/>
    <w:rsid w:val="ABF3215A"/>
    <w:rsid w:val="AD3B4E62"/>
    <w:rsid w:val="AF7EC814"/>
    <w:rsid w:val="BB9F51A0"/>
    <w:rsid w:val="BBFF62B1"/>
    <w:rsid w:val="DABDE23E"/>
    <w:rsid w:val="E7EEE201"/>
    <w:rsid w:val="EBFC1B56"/>
    <w:rsid w:val="EF1F29AF"/>
    <w:rsid w:val="EFCB1C58"/>
    <w:rsid w:val="FB6EBAD4"/>
    <w:rsid w:val="FB6FA347"/>
    <w:rsid w:val="FBF19DE0"/>
    <w:rsid w:val="FF9F28E6"/>
    <w:rsid w:val="000021DB"/>
    <w:rsid w:val="00002FC2"/>
    <w:rsid w:val="0004086E"/>
    <w:rsid w:val="0004098C"/>
    <w:rsid w:val="0004600F"/>
    <w:rsid w:val="00073736"/>
    <w:rsid w:val="0008108E"/>
    <w:rsid w:val="0009164A"/>
    <w:rsid w:val="00094D32"/>
    <w:rsid w:val="0009630C"/>
    <w:rsid w:val="000A3A99"/>
    <w:rsid w:val="000D3D13"/>
    <w:rsid w:val="000D776D"/>
    <w:rsid w:val="000E6CD4"/>
    <w:rsid w:val="000F44CC"/>
    <w:rsid w:val="00106C21"/>
    <w:rsid w:val="00106C2A"/>
    <w:rsid w:val="0013000D"/>
    <w:rsid w:val="001347F4"/>
    <w:rsid w:val="001369F0"/>
    <w:rsid w:val="00137827"/>
    <w:rsid w:val="00140E90"/>
    <w:rsid w:val="00143952"/>
    <w:rsid w:val="00156D97"/>
    <w:rsid w:val="001759C3"/>
    <w:rsid w:val="00192EF9"/>
    <w:rsid w:val="00195164"/>
    <w:rsid w:val="001A0856"/>
    <w:rsid w:val="001B5FDC"/>
    <w:rsid w:val="001C2262"/>
    <w:rsid w:val="001C7751"/>
    <w:rsid w:val="001D027F"/>
    <w:rsid w:val="001F0F18"/>
    <w:rsid w:val="001F122C"/>
    <w:rsid w:val="001F1CF2"/>
    <w:rsid w:val="00205280"/>
    <w:rsid w:val="00214F4B"/>
    <w:rsid w:val="002333D3"/>
    <w:rsid w:val="00276088"/>
    <w:rsid w:val="00280ACE"/>
    <w:rsid w:val="00292F26"/>
    <w:rsid w:val="002B1410"/>
    <w:rsid w:val="002B1B22"/>
    <w:rsid w:val="002B77C6"/>
    <w:rsid w:val="002E09B4"/>
    <w:rsid w:val="00302266"/>
    <w:rsid w:val="0031079C"/>
    <w:rsid w:val="003116B1"/>
    <w:rsid w:val="00313E5D"/>
    <w:rsid w:val="003413AE"/>
    <w:rsid w:val="00345DC3"/>
    <w:rsid w:val="00361397"/>
    <w:rsid w:val="003858D8"/>
    <w:rsid w:val="00394010"/>
    <w:rsid w:val="0039744B"/>
    <w:rsid w:val="003B14A9"/>
    <w:rsid w:val="003E2C8D"/>
    <w:rsid w:val="003E46F1"/>
    <w:rsid w:val="003F05EC"/>
    <w:rsid w:val="00411E67"/>
    <w:rsid w:val="00496F6E"/>
    <w:rsid w:val="004A21B3"/>
    <w:rsid w:val="004C50EB"/>
    <w:rsid w:val="004E61D7"/>
    <w:rsid w:val="0050475D"/>
    <w:rsid w:val="005166FA"/>
    <w:rsid w:val="0054293E"/>
    <w:rsid w:val="00550971"/>
    <w:rsid w:val="00550A39"/>
    <w:rsid w:val="005804FB"/>
    <w:rsid w:val="005869E6"/>
    <w:rsid w:val="0059034C"/>
    <w:rsid w:val="00591475"/>
    <w:rsid w:val="00597699"/>
    <w:rsid w:val="005C1972"/>
    <w:rsid w:val="005E3248"/>
    <w:rsid w:val="005F38ED"/>
    <w:rsid w:val="006220FA"/>
    <w:rsid w:val="0065057E"/>
    <w:rsid w:val="00652759"/>
    <w:rsid w:val="00655C01"/>
    <w:rsid w:val="00682282"/>
    <w:rsid w:val="00690010"/>
    <w:rsid w:val="006A4D6B"/>
    <w:rsid w:val="006B59B3"/>
    <w:rsid w:val="006C67F2"/>
    <w:rsid w:val="006E12B5"/>
    <w:rsid w:val="006E5176"/>
    <w:rsid w:val="006F0241"/>
    <w:rsid w:val="0071014C"/>
    <w:rsid w:val="00724C16"/>
    <w:rsid w:val="0074776B"/>
    <w:rsid w:val="007522E3"/>
    <w:rsid w:val="00766837"/>
    <w:rsid w:val="00766BF1"/>
    <w:rsid w:val="00772FA5"/>
    <w:rsid w:val="007764C6"/>
    <w:rsid w:val="00780D5B"/>
    <w:rsid w:val="0078352C"/>
    <w:rsid w:val="007A147E"/>
    <w:rsid w:val="007A74E3"/>
    <w:rsid w:val="007D046F"/>
    <w:rsid w:val="007E1F82"/>
    <w:rsid w:val="007E719A"/>
    <w:rsid w:val="007F6B6C"/>
    <w:rsid w:val="00803564"/>
    <w:rsid w:val="00852160"/>
    <w:rsid w:val="008646B9"/>
    <w:rsid w:val="00873289"/>
    <w:rsid w:val="00877CAD"/>
    <w:rsid w:val="00885F48"/>
    <w:rsid w:val="00887D3D"/>
    <w:rsid w:val="008E0F11"/>
    <w:rsid w:val="008F40D7"/>
    <w:rsid w:val="009240DD"/>
    <w:rsid w:val="00941909"/>
    <w:rsid w:val="0095503C"/>
    <w:rsid w:val="00985D8C"/>
    <w:rsid w:val="00991ACB"/>
    <w:rsid w:val="009B4A80"/>
    <w:rsid w:val="009C6796"/>
    <w:rsid w:val="009E2174"/>
    <w:rsid w:val="009F67DF"/>
    <w:rsid w:val="00A43593"/>
    <w:rsid w:val="00A525CE"/>
    <w:rsid w:val="00A57DB7"/>
    <w:rsid w:val="00A752AC"/>
    <w:rsid w:val="00A75C85"/>
    <w:rsid w:val="00A82CB4"/>
    <w:rsid w:val="00A97D1C"/>
    <w:rsid w:val="00AE7152"/>
    <w:rsid w:val="00B2193A"/>
    <w:rsid w:val="00B465FD"/>
    <w:rsid w:val="00B60C8B"/>
    <w:rsid w:val="00B66FF7"/>
    <w:rsid w:val="00B828E8"/>
    <w:rsid w:val="00B926D5"/>
    <w:rsid w:val="00BA14E9"/>
    <w:rsid w:val="00BB2A5A"/>
    <w:rsid w:val="00BF3747"/>
    <w:rsid w:val="00BF6030"/>
    <w:rsid w:val="00C3435C"/>
    <w:rsid w:val="00C36D1C"/>
    <w:rsid w:val="00C41D1D"/>
    <w:rsid w:val="00C70076"/>
    <w:rsid w:val="00C818EB"/>
    <w:rsid w:val="00C85B69"/>
    <w:rsid w:val="00C962C5"/>
    <w:rsid w:val="00CA7E05"/>
    <w:rsid w:val="00CB743D"/>
    <w:rsid w:val="00CD6E4B"/>
    <w:rsid w:val="00CE6C16"/>
    <w:rsid w:val="00CF4D14"/>
    <w:rsid w:val="00D054CA"/>
    <w:rsid w:val="00D170EE"/>
    <w:rsid w:val="00D24F27"/>
    <w:rsid w:val="00D72538"/>
    <w:rsid w:val="00D836E1"/>
    <w:rsid w:val="00DB0599"/>
    <w:rsid w:val="00DC4B7B"/>
    <w:rsid w:val="00E012E9"/>
    <w:rsid w:val="00E20BD5"/>
    <w:rsid w:val="00E32C60"/>
    <w:rsid w:val="00E336B6"/>
    <w:rsid w:val="00E35A78"/>
    <w:rsid w:val="00E364F3"/>
    <w:rsid w:val="00E50F99"/>
    <w:rsid w:val="00E5492E"/>
    <w:rsid w:val="00E6415A"/>
    <w:rsid w:val="00E81745"/>
    <w:rsid w:val="00E829FE"/>
    <w:rsid w:val="00E8761E"/>
    <w:rsid w:val="00E939AE"/>
    <w:rsid w:val="00E9726D"/>
    <w:rsid w:val="00E97B3C"/>
    <w:rsid w:val="00EA5CB4"/>
    <w:rsid w:val="00EA61DB"/>
    <w:rsid w:val="00EB33B4"/>
    <w:rsid w:val="00EB70F1"/>
    <w:rsid w:val="00EC560F"/>
    <w:rsid w:val="00ED0438"/>
    <w:rsid w:val="00EE0A3F"/>
    <w:rsid w:val="00EE4408"/>
    <w:rsid w:val="00EE7E9D"/>
    <w:rsid w:val="00EF1372"/>
    <w:rsid w:val="00F31685"/>
    <w:rsid w:val="00F3449F"/>
    <w:rsid w:val="00F40667"/>
    <w:rsid w:val="00F416D3"/>
    <w:rsid w:val="00F502F2"/>
    <w:rsid w:val="00F6334B"/>
    <w:rsid w:val="00F67E50"/>
    <w:rsid w:val="00F77A45"/>
    <w:rsid w:val="00F913A2"/>
    <w:rsid w:val="00FA5812"/>
    <w:rsid w:val="00FD4D89"/>
    <w:rsid w:val="00FD726A"/>
    <w:rsid w:val="00FE2D63"/>
    <w:rsid w:val="00FE523C"/>
    <w:rsid w:val="00FF76E1"/>
    <w:rsid w:val="1E7F9551"/>
    <w:rsid w:val="4DD78FE1"/>
    <w:rsid w:val="53EB5367"/>
    <w:rsid w:val="5CF7E034"/>
    <w:rsid w:val="715DDDD2"/>
    <w:rsid w:val="72ED72A6"/>
    <w:rsid w:val="7F6E8E31"/>
    <w:rsid w:val="7F6F88AC"/>
    <w:rsid w:val="7FBFA8DD"/>
    <w:rsid w:val="7FCF91AE"/>
    <w:rsid w:val="7FFFC680"/>
    <w:rsid w:val="7FFFDA9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t-BR" w:eastAsia="ja-JP"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7F4"/>
    <w:pPr>
      <w:widowControl w:val="0"/>
      <w:spacing w:after="0" w:line="240" w:lineRule="auto"/>
      <w:jc w:val="both"/>
    </w:pPr>
    <w:rPr>
      <w:rFonts w:eastAsiaTheme="minorEastAsia" w:cstheme="minorBidi"/>
      <w:kern w:val="2"/>
      <w:szCs w:val="24"/>
      <w:lang w:val="en-US" w:eastAsia="zh-CN"/>
    </w:rPr>
  </w:style>
  <w:style w:type="paragraph" w:styleId="Ttulo1">
    <w:name w:val="heading 1"/>
    <w:basedOn w:val="Normal"/>
    <w:next w:val="Normal"/>
    <w:link w:val="Ttulo1Char"/>
    <w:qFormat/>
    <w:rsid w:val="00B66FF7"/>
    <w:pPr>
      <w:keepNext/>
      <w:widowControl/>
      <w:jc w:val="center"/>
      <w:outlineLvl w:val="0"/>
    </w:pPr>
    <w:rPr>
      <w:rFonts w:ascii="Arial" w:eastAsia="Times New Roman" w:hAnsi="Arial" w:cs="Times New Roman"/>
      <w:b/>
      <w:color w:val="000000"/>
      <w:kern w:val="0"/>
      <w:sz w:val="22"/>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1347F4"/>
    <w:rPr>
      <w:rFonts w:ascii="Tahoma" w:hAnsi="Tahoma" w:cs="Tahoma"/>
      <w:sz w:val="16"/>
      <w:szCs w:val="16"/>
    </w:rPr>
  </w:style>
  <w:style w:type="paragraph" w:styleId="Rodap">
    <w:name w:val="footer"/>
    <w:basedOn w:val="Normal"/>
    <w:link w:val="RodapChar"/>
    <w:rsid w:val="001347F4"/>
    <w:pPr>
      <w:tabs>
        <w:tab w:val="center" w:pos="4252"/>
        <w:tab w:val="right" w:pos="8504"/>
      </w:tabs>
    </w:pPr>
  </w:style>
  <w:style w:type="paragraph" w:styleId="Cabealho">
    <w:name w:val="header"/>
    <w:basedOn w:val="Normal"/>
    <w:link w:val="CabealhoChar"/>
    <w:rsid w:val="001347F4"/>
    <w:pPr>
      <w:tabs>
        <w:tab w:val="center" w:pos="4252"/>
        <w:tab w:val="right" w:pos="8504"/>
      </w:tabs>
    </w:pPr>
  </w:style>
  <w:style w:type="character" w:styleId="Hyperlink">
    <w:name w:val="Hyperlink"/>
    <w:basedOn w:val="Fontepargpadro"/>
    <w:rsid w:val="001347F4"/>
    <w:rPr>
      <w:color w:val="0000FF"/>
      <w:u w:val="single"/>
    </w:rPr>
  </w:style>
  <w:style w:type="table" w:styleId="Tabelacomgrade">
    <w:name w:val="Table Grid"/>
    <w:basedOn w:val="Tabelanormal"/>
    <w:uiPriority w:val="39"/>
    <w:rsid w:val="00134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3">
    <w:name w:val="_Style 13"/>
    <w:basedOn w:val="Tabelanormal"/>
    <w:qFormat/>
    <w:rsid w:val="001347F4"/>
    <w:tblPr>
      <w:tblInd w:w="0" w:type="dxa"/>
      <w:tblCellMar>
        <w:top w:w="15" w:type="dxa"/>
        <w:left w:w="15" w:type="dxa"/>
        <w:bottom w:w="15" w:type="dxa"/>
        <w:right w:w="15" w:type="dxa"/>
      </w:tblCellMar>
    </w:tblPr>
  </w:style>
  <w:style w:type="paragraph" w:customStyle="1" w:styleId="PargrafodaLista1">
    <w:name w:val="Parágrafo da Lista1"/>
    <w:basedOn w:val="Normal"/>
    <w:uiPriority w:val="34"/>
    <w:qFormat/>
    <w:rsid w:val="001347F4"/>
    <w:pPr>
      <w:ind w:left="720"/>
      <w:contextualSpacing/>
    </w:pPr>
  </w:style>
  <w:style w:type="character" w:customStyle="1" w:styleId="TextodebaloChar">
    <w:name w:val="Texto de balão Char"/>
    <w:basedOn w:val="Fontepargpadro"/>
    <w:link w:val="Textodebalo"/>
    <w:rsid w:val="001347F4"/>
    <w:rPr>
      <w:rFonts w:ascii="Tahoma" w:eastAsiaTheme="minorEastAsia" w:hAnsi="Tahoma" w:cs="Tahoma"/>
      <w:kern w:val="2"/>
      <w:sz w:val="16"/>
      <w:szCs w:val="16"/>
      <w:lang w:val="en-US" w:eastAsia="zh-CN"/>
    </w:rPr>
  </w:style>
  <w:style w:type="character" w:customStyle="1" w:styleId="CabealhoChar">
    <w:name w:val="Cabeçalho Char"/>
    <w:basedOn w:val="Fontepargpadro"/>
    <w:link w:val="Cabealho"/>
    <w:uiPriority w:val="99"/>
    <w:rsid w:val="001347F4"/>
    <w:rPr>
      <w:rFonts w:asciiTheme="minorHAnsi" w:eastAsiaTheme="minorEastAsia" w:hAnsiTheme="minorHAnsi" w:cstheme="minorBidi"/>
      <w:kern w:val="2"/>
      <w:sz w:val="21"/>
      <w:szCs w:val="24"/>
      <w:lang w:val="en-US" w:eastAsia="zh-CN"/>
    </w:rPr>
  </w:style>
  <w:style w:type="character" w:customStyle="1" w:styleId="RodapChar">
    <w:name w:val="Rodapé Char"/>
    <w:basedOn w:val="Fontepargpadro"/>
    <w:link w:val="Rodap"/>
    <w:uiPriority w:val="99"/>
    <w:rsid w:val="001347F4"/>
    <w:rPr>
      <w:rFonts w:asciiTheme="minorHAnsi" w:eastAsiaTheme="minorEastAsia" w:hAnsiTheme="minorHAnsi" w:cstheme="minorBidi"/>
      <w:kern w:val="2"/>
      <w:sz w:val="21"/>
      <w:szCs w:val="24"/>
      <w:lang w:val="en-US" w:eastAsia="zh-CN"/>
    </w:rPr>
  </w:style>
  <w:style w:type="character" w:customStyle="1" w:styleId="Ttulo1Char">
    <w:name w:val="Título 1 Char"/>
    <w:basedOn w:val="Fontepargpadro"/>
    <w:link w:val="Ttulo1"/>
    <w:rsid w:val="00B66FF7"/>
    <w:rPr>
      <w:rFonts w:ascii="Arial" w:eastAsia="Times New Roman" w:hAnsi="Arial"/>
      <w:b/>
      <w:color w:val="000000"/>
      <w:sz w:val="22"/>
      <w:szCs w:val="24"/>
      <w:lang w:eastAsia="pt-BR"/>
    </w:rPr>
  </w:style>
  <w:style w:type="paragraph" w:styleId="Pr-formataoHTML">
    <w:name w:val="HTML Preformatted"/>
    <w:basedOn w:val="Normal"/>
    <w:link w:val="Pr-formataoHTMLChar"/>
    <w:uiPriority w:val="99"/>
    <w:unhideWhenUsed/>
    <w:rsid w:val="00B66F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Cs w:val="20"/>
      <w:lang w:val="pt-BR" w:eastAsia="pt-BR"/>
    </w:rPr>
  </w:style>
  <w:style w:type="character" w:customStyle="1" w:styleId="Pr-formataoHTMLChar">
    <w:name w:val="Pré-formatação HTML Char"/>
    <w:basedOn w:val="Fontepargpadro"/>
    <w:link w:val="Pr-formataoHTML"/>
    <w:uiPriority w:val="99"/>
    <w:rsid w:val="00B66FF7"/>
    <w:rPr>
      <w:rFonts w:ascii="Courier New" w:eastAsia="Times New Roman" w:hAnsi="Courier New" w:cs="Courier New"/>
      <w:lang w:eastAsia="pt-BR"/>
    </w:rPr>
  </w:style>
  <w:style w:type="paragraph" w:styleId="Ttulo">
    <w:name w:val="Title"/>
    <w:basedOn w:val="Normal"/>
    <w:link w:val="TtuloChar"/>
    <w:qFormat/>
    <w:rsid w:val="00EB70F1"/>
    <w:pPr>
      <w:widowControl/>
      <w:jc w:val="center"/>
    </w:pPr>
    <w:rPr>
      <w:rFonts w:eastAsia="Times New Roman" w:cs="Times New Roman"/>
      <w:b/>
      <w:kern w:val="0"/>
      <w:szCs w:val="20"/>
      <w:lang w:val="pt-BR" w:eastAsia="pt-BR"/>
    </w:rPr>
  </w:style>
  <w:style w:type="character" w:customStyle="1" w:styleId="TtuloChar">
    <w:name w:val="Título Char"/>
    <w:basedOn w:val="Fontepargpadro"/>
    <w:link w:val="Ttulo"/>
    <w:rsid w:val="00EB70F1"/>
    <w:rPr>
      <w:rFonts w:eastAsia="Times New Roman"/>
      <w:b/>
      <w:lang w:eastAsia="pt-BR"/>
    </w:rPr>
  </w:style>
  <w:style w:type="paragraph" w:styleId="Subttulo">
    <w:name w:val="Subtitle"/>
    <w:basedOn w:val="Normal"/>
    <w:link w:val="SubttuloChar"/>
    <w:qFormat/>
    <w:rsid w:val="00EB70F1"/>
    <w:pPr>
      <w:widowControl/>
      <w:jc w:val="center"/>
    </w:pPr>
    <w:rPr>
      <w:rFonts w:eastAsia="Times New Roman" w:cs="Times New Roman"/>
      <w:b/>
      <w:kern w:val="0"/>
      <w:sz w:val="22"/>
      <w:szCs w:val="20"/>
      <w:lang w:val="pt-BR" w:eastAsia="pt-BR"/>
    </w:rPr>
  </w:style>
  <w:style w:type="character" w:customStyle="1" w:styleId="SubttuloChar">
    <w:name w:val="Subtítulo Char"/>
    <w:basedOn w:val="Fontepargpadro"/>
    <w:link w:val="Subttulo"/>
    <w:rsid w:val="00EB70F1"/>
    <w:rPr>
      <w:rFonts w:eastAsia="Times New Roman"/>
      <w:b/>
      <w:sz w:val="22"/>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ja-JP"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after="0" w:line="240" w:lineRule="auto"/>
      <w:jc w:val="both"/>
    </w:pPr>
    <w:rPr>
      <w:rFonts w:eastAsiaTheme="minorEastAsia" w:cstheme="minorBidi"/>
      <w:kern w:val="2"/>
      <w:szCs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Pr>
      <w:rFonts w:ascii="Tahoma" w:hAnsi="Tahoma" w:cs="Tahoma"/>
      <w:sz w:val="16"/>
      <w:szCs w:val="16"/>
    </w:rPr>
  </w:style>
  <w:style w:type="paragraph" w:styleId="Rodap">
    <w:name w:val="footer"/>
    <w:basedOn w:val="Normal"/>
    <w:link w:val="RodapChar"/>
    <w:uiPriority w:val="99"/>
    <w:pPr>
      <w:tabs>
        <w:tab w:val="center" w:pos="4252"/>
        <w:tab w:val="right" w:pos="8504"/>
      </w:tabs>
    </w:pPr>
  </w:style>
  <w:style w:type="paragraph" w:styleId="Cabealho">
    <w:name w:val="header"/>
    <w:basedOn w:val="Normal"/>
    <w:link w:val="CabealhoChar"/>
    <w:pPr>
      <w:tabs>
        <w:tab w:val="center" w:pos="4252"/>
        <w:tab w:val="right" w:pos="8504"/>
      </w:tabs>
    </w:pPr>
  </w:style>
  <w:style w:type="character" w:styleId="Hyperlink">
    <w:name w:val="Hyperlink"/>
    <w:basedOn w:val="Fontepargpadro"/>
    <w:rPr>
      <w:color w:val="0000FF"/>
      <w:u w:val="single"/>
    </w:rPr>
  </w:style>
  <w:style w:type="table" w:styleId="Tabelacomgrade">
    <w:name w:val="Table Grid"/>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
    <w:name w:val="_Style 13"/>
    <w:basedOn w:val="Tabelanormal"/>
    <w:qFormat/>
    <w:tblPr>
      <w:tblCellMar>
        <w:top w:w="15" w:type="dxa"/>
        <w:left w:w="15" w:type="dxa"/>
        <w:bottom w:w="15" w:type="dxa"/>
        <w:right w:w="15" w:type="dxa"/>
      </w:tblCellMar>
    </w:tblPr>
  </w:style>
  <w:style w:type="paragraph" w:customStyle="1" w:styleId="PargrafodaLista1">
    <w:name w:val="Parágrafo da Lista1"/>
    <w:basedOn w:val="Normal"/>
    <w:uiPriority w:val="34"/>
    <w:qFormat/>
    <w:pPr>
      <w:ind w:left="720"/>
      <w:contextualSpacing/>
    </w:pPr>
  </w:style>
  <w:style w:type="character" w:customStyle="1" w:styleId="TextodebaloChar">
    <w:name w:val="Texto de balão Char"/>
    <w:basedOn w:val="Fontepargpadro"/>
    <w:link w:val="Textodebalo"/>
    <w:rPr>
      <w:rFonts w:ascii="Tahoma" w:eastAsiaTheme="minorEastAsia" w:hAnsi="Tahoma" w:cs="Tahoma"/>
      <w:kern w:val="2"/>
      <w:sz w:val="16"/>
      <w:szCs w:val="16"/>
      <w:lang w:val="en-US" w:eastAsia="zh-CN"/>
    </w:rPr>
  </w:style>
  <w:style w:type="character" w:customStyle="1" w:styleId="CabealhoChar">
    <w:name w:val="Cabeçalho Char"/>
    <w:basedOn w:val="Fontepargpadro"/>
    <w:link w:val="Cabealho"/>
    <w:rPr>
      <w:rFonts w:asciiTheme="minorHAnsi" w:eastAsiaTheme="minorEastAsia" w:hAnsiTheme="minorHAnsi" w:cstheme="minorBidi"/>
      <w:kern w:val="2"/>
      <w:sz w:val="21"/>
      <w:szCs w:val="24"/>
      <w:lang w:val="en-US" w:eastAsia="zh-CN"/>
    </w:rPr>
  </w:style>
  <w:style w:type="character" w:customStyle="1" w:styleId="RodapChar">
    <w:name w:val="Rodapé Char"/>
    <w:basedOn w:val="Fontepargpadro"/>
    <w:link w:val="Rodap"/>
    <w:uiPriority w:val="99"/>
    <w:rPr>
      <w:rFonts w:asciiTheme="minorHAnsi" w:eastAsiaTheme="minorEastAsia" w:hAnsiTheme="minorHAnsi" w:cstheme="minorBidi"/>
      <w:kern w:val="2"/>
      <w:sz w:val="21"/>
      <w:szCs w:val="24"/>
      <w:lang w:val="en-US" w:eastAsia="zh-CN"/>
    </w:rPr>
  </w:style>
</w:styles>
</file>

<file path=word/webSettings.xml><?xml version="1.0" encoding="utf-8"?>
<w:webSettings xmlns:r="http://schemas.openxmlformats.org/officeDocument/2006/relationships" xmlns:w="http://schemas.openxmlformats.org/wordprocessingml/2006/main">
  <w:divs>
    <w:div w:id="1379208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s://seeklogo.com/images/B/brasao-unifap-logo-30D52A56E3-seeklogo.com.jpg" TargetMode="External"/><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https://seeklogo.com/images/B/brasao-unifap-logo-30D52A56E3-seeklogo.com.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2926</Words>
  <Characters>15806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Avaliador</dc:creator>
  <cp:lastModifiedBy>FELIPE MONTEIRO</cp:lastModifiedBy>
  <cp:revision>4</cp:revision>
  <dcterms:created xsi:type="dcterms:W3CDTF">2019-03-22T17:58:00Z</dcterms:created>
  <dcterms:modified xsi:type="dcterms:W3CDTF">2022-06-01T20:58:00Z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