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cs="Times New Roman"/>
          <w:color w:val="666666"/>
        </w:rPr>
      </w:pPr>
      <w:r>
        <w:rPr>
          <w:rFonts w:cs="Times New Roman" w:ascii="Times New Roman" w:hAnsi="Times New Roman"/>
          <w:color w:val="66666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-481330</wp:posOffset>
            </wp:positionV>
            <wp:extent cx="594360" cy="572135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color w:val="666666"/>
        </w:rPr>
      </w:pPr>
      <w:r>
        <w:rPr>
          <w:rFonts w:cs="Times New Roman" w:ascii="Times New Roman" w:hAnsi="Times New Roman"/>
          <w:color w:val="666666"/>
        </w:rPr>
        <w:t>SERVIÇO PÚBLICO FEDERAL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color w:val="666666"/>
        </w:rPr>
      </w:pPr>
      <w:r>
        <w:rPr>
          <w:rFonts w:cs="Times New Roman" w:ascii="Times New Roman" w:hAnsi="Times New Roman"/>
          <w:color w:val="666666"/>
        </w:rPr>
        <w:t>INSTITUTO FEDERAL DE EDUCAÇÃO, CIÊNCIA E TECNOLOGIA DO AMAPÁ</w:t>
      </w:r>
    </w:p>
    <w:p>
      <w:pPr>
        <w:pStyle w:val="Normal"/>
        <w:jc w:val="center"/>
        <w:rPr>
          <w:rFonts w:ascii="Times New Roman" w:hAnsi="Times New Roman" w:cs="Times New Roman"/>
          <w:color w:val="666666"/>
        </w:rPr>
      </w:pPr>
      <w:r>
        <w:rPr>
          <w:rFonts w:cs="Times New Roman" w:ascii="Times New Roman" w:hAnsi="Times New Roman"/>
          <w:i/>
          <w:iCs/>
          <w:color w:val="666666"/>
        </w:rPr>
        <w:t>CAMPUS</w:t>
      </w:r>
      <w:r>
        <w:rPr>
          <w:rFonts w:cs="Times New Roman" w:ascii="Times New Roman" w:hAnsi="Times New Roman"/>
          <w:color w:val="666666"/>
        </w:rPr>
        <w:t xml:space="preserve"> AVANÇADO OIAPOQUE</w:t>
      </w:r>
    </w:p>
    <w:p>
      <w:pPr>
        <w:pStyle w:val="Corpodotexto"/>
        <w:jc w:val="center"/>
        <w:rPr/>
      </w:pPr>
      <w:r>
        <w:rPr>
          <w:rFonts w:cs="Times New Roman" w:ascii="Times New Roman" w:hAnsi="Times New Roman"/>
          <w:b/>
          <w:bCs/>
        </w:rPr>
        <w:t>CRONOGRAMA – SEMANA NACIONAL DA CIENCIA E TECNOLOGIA</w:t>
      </w:r>
    </w:p>
    <w:p>
      <w:pPr>
        <w:pStyle w:val="Corpodotexto"/>
        <w:jc w:val="both"/>
        <w:rPr/>
      </w:pPr>
      <w:r>
        <w:rPr>
          <w:rFonts w:cs="Times New Roman" w:ascii="Times New Roman" w:hAnsi="Times New Roman"/>
          <w:b/>
          <w:bCs/>
        </w:rPr>
        <w:t>DATA: 25 DE OUTUBRO DE 2017 – QUARTA-FEIRA</w:t>
      </w:r>
    </w:p>
    <w:p>
      <w:pPr>
        <w:pStyle w:val="Corpodotexto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TEMA: A MATEMÁTICA ESTÁ EM TUDO</w:t>
      </w:r>
    </w:p>
    <w:tbl>
      <w:tblPr>
        <w:tblW w:w="15195" w:type="dxa"/>
        <w:jc w:val="left"/>
        <w:tblInd w:w="-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180"/>
        <w:gridCol w:w="4994"/>
        <w:gridCol w:w="3390"/>
        <w:gridCol w:w="3630"/>
      </w:tblGrid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HORÁRIO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ATIVIDADE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RESPONSÁVEL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08h30min-09h00min</w:t>
            </w:r>
          </w:p>
        </w:tc>
        <w:tc>
          <w:tcPr>
            <w:tcW w:w="83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Credenciamento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tabs>
                <w:tab w:val="center" w:pos="1230" w:leader="none"/>
              </w:tabs>
              <w:rPr/>
            </w:pPr>
            <w:r>
              <w:rPr/>
              <w:t>Entrada do Campus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shd w:fill="FFFFFF" w:val="clear"/>
              </w:rPr>
              <w:t>09h00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>
                <w:shd w:fill="FFFFFF" w:val="clear"/>
              </w:rPr>
              <w:t>Abertura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 xml:space="preserve">Área de convivência 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tabs>
                <w:tab w:val="center" w:pos="1230" w:leader="none"/>
              </w:tabs>
              <w:rPr/>
            </w:pPr>
            <w:r>
              <w:rPr>
                <w:shd w:fill="FFFFFF" w:val="clear"/>
              </w:rPr>
              <w:t>Direção do Campus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09h30min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Mini-curso: viabilidade econômica e financeira de projetos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Sala 01 (40 vagas)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Prof. Me. Sammuel Vasconcelos</w:t>
            </w:r>
          </w:p>
          <w:p>
            <w:pPr>
              <w:pStyle w:val="Contedodatabela"/>
              <w:rPr/>
            </w:pPr>
            <w:r>
              <w:rPr/>
              <w:t>01 monitor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bookmarkStart w:id="0" w:name="__DdeLink__405_1414262545"/>
            <w:bookmarkEnd w:id="0"/>
            <w:r>
              <w:rPr/>
              <w:t>09h30min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 xml:space="preserve">Mini-curso: Xadrez 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Sala 02 (20 vagas)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Valéria Pereira Lobato</w:t>
            </w:r>
          </w:p>
          <w:p>
            <w:pPr>
              <w:pStyle w:val="Contedodatabela"/>
              <w:rPr/>
            </w:pPr>
            <w:r>
              <w:rPr/>
              <w:t>Rutiane Garrido, 01 monitor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09h30min-10h30min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Palestra: empreendedorismo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Sala 03 (40 vagas)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Prof. Esp. Marcos Costa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10h45min-12h00min</w:t>
            </w:r>
          </w:p>
        </w:tc>
        <w:tc>
          <w:tcPr>
            <w:tcW w:w="120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/>
              <w:t>Sala de jogos (prof. Lidiane, Romildo, 02 monitores)</w:t>
            </w:r>
          </w:p>
        </w:tc>
      </w:tr>
      <w:tr>
        <w:trPr/>
        <w:tc>
          <w:tcPr>
            <w:tcW w:w="1519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Intervalo </w:t>
            </w:r>
          </w:p>
        </w:tc>
      </w:tr>
      <w:tr>
        <w:trPr/>
        <w:tc>
          <w:tcPr>
            <w:tcW w:w="1519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Exposição: Robótica em Oiapoque? E.E. Duque de Caxias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10h45min-12h00min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 xml:space="preserve">Filme: </w:t>
            </w:r>
            <w:r>
              <w:rPr>
                <w:color w:val="00000A"/>
              </w:rPr>
              <w:t>Joy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Sala 01 (40 vagas)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01 Monitor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10h45min-12h00min</w:t>
            </w:r>
          </w:p>
        </w:tc>
        <w:tc>
          <w:tcPr>
            <w:tcW w:w="120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/>
              <w:t>Sala de jogos (prof. Lidiane, Romildo, 02 monitores)</w:t>
            </w:r>
          </w:p>
        </w:tc>
      </w:tr>
      <w:tr>
        <w:trPr/>
        <w:tc>
          <w:tcPr>
            <w:tcW w:w="1519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Almoço - Sala de Jogos</w:t>
            </w:r>
          </w:p>
        </w:tc>
      </w:tr>
      <w:tr>
        <w:trPr/>
        <w:tc>
          <w:tcPr>
            <w:tcW w:w="1519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*As exposições de trabalhos via posters/banners  (ao longo da programação)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>
                <w:b/>
                <w:bCs/>
              </w:rPr>
              <w:t>COORDENADOR DA MANHÃ</w:t>
            </w:r>
            <w:r>
              <w:rPr/>
              <w:t>: ELIEL NERY e CARLA FONSECA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9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TARDE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14h30min – 16h30min.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Mini-curso: Dissecando planilhas no Excel e Libreofice Calc.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Sala 01 (40 vagas)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 xml:space="preserve">Prof. Me. Maria Luciene </w:t>
            </w:r>
          </w:p>
          <w:p>
            <w:pPr>
              <w:pStyle w:val="Contedodatabela"/>
              <w:jc w:val="both"/>
              <w:rPr/>
            </w:pPr>
            <w:r>
              <w:rPr/>
              <w:t>01 monitor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14H30min – 16h30min.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Oficina – inglês com música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 xml:space="preserve">Sala 02 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Profª Me. Rita Borges</w:t>
            </w:r>
          </w:p>
          <w:p>
            <w:pPr>
              <w:pStyle w:val="Contedodatabela"/>
              <w:jc w:val="both"/>
              <w:rPr/>
            </w:pPr>
            <w:r>
              <w:rPr/>
              <w:t>02 monitores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14h30min-16h30min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Mini-curso: viabilidade econômica e financeira de projetos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Sala 01 (40 vagas)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Prof. Me. Sammuel Vasconcelos</w:t>
            </w:r>
          </w:p>
          <w:p>
            <w:pPr>
              <w:pStyle w:val="Contedodatabela"/>
              <w:rPr/>
            </w:pPr>
            <w:r>
              <w:rPr/>
              <w:t>01 monitor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bookmarkStart w:id="1" w:name="__DdeLink__281_1629149509"/>
            <w:bookmarkEnd w:id="1"/>
            <w:r>
              <w:rPr/>
              <w:t>16h50min-18h00min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Oficina Matemática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Sala 03 (20 vagas)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Profª Mestranda Lidiane Amanajás</w:t>
            </w:r>
          </w:p>
          <w:p>
            <w:pPr>
              <w:pStyle w:val="Contedodatabela"/>
              <w:rPr/>
            </w:pPr>
            <w:r>
              <w:rPr/>
              <w:t>02 monitores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16h50min-18h00min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 xml:space="preserve">Filme: </w:t>
            </w:r>
            <w:r>
              <w:rPr>
                <w:color w:val="00000A"/>
              </w:rPr>
              <w:t>Truque de mestre 2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Sala 02 (40 vagas)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01 Monitor </w:t>
            </w:r>
          </w:p>
        </w:tc>
      </w:tr>
      <w:tr>
        <w:trPr/>
        <w:tc>
          <w:tcPr>
            <w:tcW w:w="1519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COORDENADOR DA TARDE</w:t>
            </w:r>
            <w:r>
              <w:rPr/>
              <w:t>:  CRISTIANE SANTOS e CATIANO GAMA</w:t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  <w:t>Sala de Jogos</w:t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19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NOITE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19h00min-19h50min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PIBICS – Campus Avançado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 xml:space="preserve">Área de convivência 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Prof. Me Rita Borges e Maria Luciene Lucas</w:t>
            </w:r>
          </w:p>
          <w:p>
            <w:pPr>
              <w:pStyle w:val="Contedodatabela"/>
              <w:rPr/>
            </w:pPr>
            <w:r>
              <w:rPr/>
              <w:t>02 monitores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19h50min-20h30min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Roda de conversa: Economia comportamental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 xml:space="preserve">Área de convivência 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Prof. Me. Lutemberg Francisco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19h00min-22h00min</w:t>
            </w:r>
          </w:p>
        </w:tc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Exposição Arte indígena/matemática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Área de convivência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rPr/>
            </w:pPr>
            <w:r>
              <w:rPr/>
              <w:t>Museu Kuahi, Associações Indígenas</w:t>
            </w:r>
          </w:p>
          <w:p>
            <w:pPr>
              <w:pStyle w:val="Contedodatabela"/>
              <w:rPr/>
            </w:pPr>
            <w:r>
              <w:rPr/>
              <w:t xml:space="preserve">Rita, Lutemberg, Eliel; </w:t>
            </w:r>
          </w:p>
          <w:p>
            <w:pPr>
              <w:pStyle w:val="Contedodatabela"/>
              <w:rPr/>
            </w:pPr>
            <w:r>
              <w:rPr/>
              <w:t>02 monitores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20h30min-22h30min</w:t>
            </w:r>
          </w:p>
        </w:tc>
        <w:tc>
          <w:tcPr>
            <w:tcW w:w="120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Apresentações culturais (métrica literária, outros) – Eliel, Carla e Katiana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22h30min</w:t>
            </w:r>
          </w:p>
        </w:tc>
        <w:tc>
          <w:tcPr>
            <w:tcW w:w="120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Encerramento</w:t>
            </w:r>
          </w:p>
        </w:tc>
      </w:tr>
      <w:tr>
        <w:trPr/>
        <w:tc>
          <w:tcPr>
            <w:tcW w:w="1519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COORDENADOR DA NOITE: ELIEL, LUTEMBERG, JADER</w:t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</w:tbl>
    <w:p>
      <w:pPr>
        <w:pStyle w:val="Corpodotexto"/>
        <w:spacing w:before="0" w:after="140"/>
        <w:jc w:val="both"/>
        <w:rPr>
          <w:b/>
          <w:b/>
          <w:bCs/>
        </w:rPr>
      </w:pPr>
      <w:bookmarkStart w:id="2" w:name="__UnoMark__928_897584010"/>
      <w:bookmarkStart w:id="3" w:name="__UnoMark__928_897584010"/>
      <w:bookmarkEnd w:id="3"/>
      <w:r>
        <w:rPr/>
      </w:r>
    </w:p>
    <w:p>
      <w:pPr>
        <w:pStyle w:val="Corpodotexto"/>
        <w:spacing w:before="0" w:after="140"/>
        <w:jc w:val="both"/>
        <w:rPr>
          <w:b/>
          <w:b/>
          <w:bCs/>
        </w:rPr>
      </w:pPr>
      <w:r>
        <w:rPr/>
      </w:r>
    </w:p>
    <w:p>
      <w:pPr>
        <w:pStyle w:val="Corpodotexto"/>
        <w:spacing w:before="0" w:after="140"/>
        <w:jc w:val="both"/>
        <w:rPr>
          <w:b/>
          <w:b/>
          <w:bCs/>
        </w:rPr>
      </w:pPr>
      <w:r>
        <w:rPr/>
      </w:r>
    </w:p>
    <w:p>
      <w:pPr>
        <w:pStyle w:val="Corpodotexto"/>
        <w:spacing w:before="0" w:after="140"/>
        <w:jc w:val="both"/>
        <w:rPr>
          <w:b/>
          <w:b/>
          <w:bCs/>
        </w:rPr>
      </w:pPr>
      <w:r>
        <w:rPr/>
      </w:r>
    </w:p>
    <w:p>
      <w:pPr>
        <w:pStyle w:val="Corpodotexto"/>
        <w:spacing w:before="0" w:after="140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>CERTIFICADOS</w:t>
      </w:r>
    </w:p>
    <w:p>
      <w:pPr>
        <w:pStyle w:val="Corpodotexto"/>
        <w:numPr>
          <w:ilvl w:val="0"/>
          <w:numId w:val="1"/>
        </w:numPr>
        <w:spacing w:before="0" w:after="140"/>
        <w:jc w:val="both"/>
        <w:rPr/>
      </w:pPr>
      <w:r>
        <w:rPr/>
        <w:t xml:space="preserve">O credenciamento não garante a emissão de certificados. Eles serão garantidos com a assinatura das listas de participação que estarão nas salas. </w:t>
      </w:r>
    </w:p>
    <w:p>
      <w:pPr>
        <w:pStyle w:val="Corpodotexto"/>
        <w:numPr>
          <w:ilvl w:val="0"/>
          <w:numId w:val="1"/>
        </w:numPr>
        <w:spacing w:before="0" w:after="140"/>
        <w:jc w:val="both"/>
        <w:rPr/>
      </w:pPr>
      <w:r>
        <w:rPr/>
        <w:t xml:space="preserve">A assinatura das listas das atividades da noite garantem a CH de 4 horas; </w:t>
      </w:r>
    </w:p>
    <w:p>
      <w:pPr>
        <w:pStyle w:val="Corpodotexto"/>
        <w:numPr>
          <w:ilvl w:val="0"/>
          <w:numId w:val="1"/>
        </w:numPr>
        <w:spacing w:before="0" w:after="140"/>
        <w:jc w:val="both"/>
        <w:rPr/>
      </w:pPr>
      <w:r>
        <w:rPr/>
        <w:t xml:space="preserve">Se o participante assinou pela manhã não tem obrigação de assinar pela tarde, mas deve assinar à noite; </w:t>
      </w:r>
    </w:p>
    <w:sectPr>
      <w:type w:val="nextPage"/>
      <w:pgSz w:orient="landscape" w:w="16838" w:h="11906"/>
      <w:pgMar w:left="794" w:right="794" w:header="0" w:top="737" w:footer="0" w:bottom="7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e9e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cb4971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cb4971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 w:customStyle="1">
    <w:name w:val="ListLabel 1"/>
    <w:qFormat/>
    <w:rsid w:val="001a5d84"/>
    <w:rPr>
      <w:rFonts w:cs="Courier New"/>
    </w:rPr>
  </w:style>
  <w:style w:type="character" w:styleId="Smbolosdenumerao" w:customStyle="1">
    <w:name w:val="Símbolos de numeração"/>
    <w:qFormat/>
    <w:rsid w:val="001a5d84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OpenSymbol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Corpo do texto"/>
    <w:basedOn w:val="Normal"/>
    <w:rsid w:val="00356e9e"/>
    <w:pPr>
      <w:spacing w:lineRule="auto" w:line="288" w:before="0" w:after="140"/>
    </w:pPr>
    <w:rPr/>
  </w:style>
  <w:style w:type="paragraph" w:styleId="Lista">
    <w:name w:val="Lista"/>
    <w:basedOn w:val="Corpodotexto"/>
    <w:rsid w:val="00356e9e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56e9e"/>
    <w:pPr>
      <w:suppressLineNumbers/>
    </w:pPr>
    <w:rPr/>
  </w:style>
  <w:style w:type="paragraph" w:styleId="Ttulododocumento">
    <w:name w:val="Título do documento"/>
    <w:basedOn w:val="Normal"/>
    <w:qFormat/>
    <w:rsid w:val="001a5d8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356e9e"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qFormat/>
    <w:rsid w:val="00356e9e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bealho">
    <w:name w:val="Cabeçalho"/>
    <w:basedOn w:val="Normal"/>
    <w:link w:val="CabealhoChar"/>
    <w:uiPriority w:val="99"/>
    <w:semiHidden/>
    <w:unhideWhenUsed/>
    <w:rsid w:val="00cb4971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Rodapé"/>
    <w:basedOn w:val="Normal"/>
    <w:link w:val="RodapChar"/>
    <w:uiPriority w:val="99"/>
    <w:semiHidden/>
    <w:unhideWhenUsed/>
    <w:rsid w:val="00cb4971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Contedodatabela" w:customStyle="1">
    <w:name w:val="Conteúdo da tabela"/>
    <w:basedOn w:val="Normal"/>
    <w:qFormat/>
    <w:rsid w:val="001a5d84"/>
    <w:pPr/>
    <w:rPr/>
  </w:style>
  <w:style w:type="paragraph" w:styleId="Ttulodetabela" w:customStyle="1">
    <w:name w:val="Título de tabela"/>
    <w:basedOn w:val="Contedodatabela"/>
    <w:qFormat/>
    <w:rsid w:val="001a5d84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425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16899</TotalTime>
  <Application>LibreOffice/4.4.0.3$Windows_x86 LibreOffice_project/de093506bcdc5fafd9023ee680b8c60e3e0645d7</Application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2017-03-15T18:05:00Z</dcterms:created>
  <dc:creator>USER</dc:creator>
  <dc:language>pt-BR</dc:language>
  <cp:lastPrinted>2017-09-19T10:36:00Z</cp:lastPrinted>
  <dcterms:modified xsi:type="dcterms:W3CDTF">2017-10-18T17:50:08Z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