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3C" w:rsidRPr="00C70C3C" w:rsidRDefault="00C70C3C" w:rsidP="00C70C3C">
      <w:pPr>
        <w:rPr>
          <w:b/>
          <w:sz w:val="24"/>
          <w:szCs w:val="24"/>
        </w:rPr>
      </w:pPr>
      <w:bookmarkStart w:id="0" w:name="_GoBack"/>
      <w:bookmarkEnd w:id="0"/>
      <w:r w:rsidRPr="00C70C3C">
        <w:rPr>
          <w:b/>
          <w:bCs/>
          <w:sz w:val="24"/>
          <w:szCs w:val="24"/>
        </w:rPr>
        <w:t>AVALIAÇÃO E ACOMPANHAMENTO DO DESENVOLVIMENTO INSTITUCIONAL</w:t>
      </w:r>
    </w:p>
    <w:tbl>
      <w:tblPr>
        <w:tblStyle w:val="GradeMdia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6B145A" w:rsidTr="0076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D7674F" w:rsidRPr="006B145A" w:rsidRDefault="00D7674F" w:rsidP="00761A3D">
            <w:pPr>
              <w:jc w:val="center"/>
              <w:rPr>
                <w:b w:val="0"/>
                <w:sz w:val="24"/>
                <w:szCs w:val="24"/>
              </w:rPr>
            </w:pPr>
            <w:r w:rsidRPr="006B145A">
              <w:rPr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6B145A" w:rsidRDefault="00D7674F" w:rsidP="00761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B145A">
              <w:rPr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6B145A" w:rsidRDefault="00D7674F" w:rsidP="00761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B145A">
              <w:rPr>
                <w:sz w:val="24"/>
                <w:szCs w:val="24"/>
              </w:rPr>
              <w:t>JUSTIFICATIVA</w:t>
            </w:r>
          </w:p>
        </w:tc>
      </w:tr>
      <w:tr w:rsidR="00D7674F" w:rsidRPr="006B145A" w:rsidTr="00761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845FD" w:rsidRPr="007003F0" w:rsidRDefault="00C70C3C" w:rsidP="00761A3D">
            <w:pPr>
              <w:jc w:val="both"/>
              <w:rPr>
                <w:sz w:val="24"/>
                <w:szCs w:val="24"/>
              </w:rPr>
            </w:pPr>
            <w:r w:rsidRPr="00C70C3C">
              <w:rPr>
                <w:sz w:val="24"/>
                <w:szCs w:val="24"/>
              </w:rPr>
              <w:t>Avaliação e Acompanhamento do desenvolvimento institucional</w:t>
            </w:r>
          </w:p>
        </w:tc>
        <w:tc>
          <w:tcPr>
            <w:tcW w:w="3260" w:type="dxa"/>
            <w:vAlign w:val="center"/>
          </w:tcPr>
          <w:p w:rsidR="00D7674F" w:rsidRPr="007003F0" w:rsidRDefault="00C70C3C" w:rsidP="00761A3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C70C3C">
              <w:rPr>
                <w:rFonts w:cs="TitilliumWeb-Thin"/>
                <w:sz w:val="24"/>
                <w:szCs w:val="24"/>
              </w:rPr>
              <w:t>Auto Avaliação Instituciona</w:t>
            </w:r>
            <w:r w:rsidR="00761A3D">
              <w:rPr>
                <w:rFonts w:cs="TitilliumWeb-Thin"/>
                <w:sz w:val="24"/>
                <w:szCs w:val="24"/>
              </w:rPr>
              <w:t xml:space="preserve">l </w:t>
            </w:r>
            <w:r w:rsidRPr="00C70C3C">
              <w:rPr>
                <w:rFonts w:cs="TitilliumWeb-Thin"/>
                <w:sz w:val="24"/>
                <w:szCs w:val="24"/>
              </w:rPr>
              <w:t xml:space="preserve">Descrever os procedimentos utilizados para a realização da </w:t>
            </w:r>
            <w:proofErr w:type="spellStart"/>
            <w:r w:rsidRPr="00C70C3C">
              <w:rPr>
                <w:rFonts w:cs="TitilliumWeb-Thin"/>
                <w:sz w:val="24"/>
                <w:szCs w:val="24"/>
              </w:rPr>
              <w:t>autoavaliação</w:t>
            </w:r>
            <w:proofErr w:type="spellEnd"/>
            <w:r w:rsidRPr="00C70C3C">
              <w:rPr>
                <w:rFonts w:cs="TitilliumWeb-Thin"/>
                <w:sz w:val="24"/>
                <w:szCs w:val="24"/>
              </w:rPr>
              <w:t xml:space="preserve"> da IES.</w:t>
            </w:r>
          </w:p>
        </w:tc>
        <w:tc>
          <w:tcPr>
            <w:tcW w:w="2724" w:type="dxa"/>
          </w:tcPr>
          <w:p w:rsidR="00C70C3C" w:rsidRPr="00C70C3C" w:rsidRDefault="00C70C3C" w:rsidP="00C70C3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C70C3C">
              <w:rPr>
                <w:rFonts w:cs="TitilliumWeb-Thin"/>
                <w:sz w:val="24"/>
                <w:szCs w:val="24"/>
              </w:rPr>
              <w:t xml:space="preserve">Decreto Nº 9.235, de 15 de dezembro DE </w:t>
            </w:r>
            <w:proofErr w:type="gramStart"/>
            <w:r w:rsidRPr="00C70C3C">
              <w:rPr>
                <w:rFonts w:cs="TitilliumWeb-Thin"/>
                <w:sz w:val="24"/>
                <w:szCs w:val="24"/>
              </w:rPr>
              <w:t>2017</w:t>
            </w:r>
            <w:proofErr w:type="gramEnd"/>
          </w:p>
          <w:p w:rsidR="00C70C3C" w:rsidRPr="00C70C3C" w:rsidRDefault="00C70C3C" w:rsidP="00C70C3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C70C3C">
              <w:rPr>
                <w:rFonts w:cs="TitilliumWeb-Thin"/>
                <w:sz w:val="24"/>
                <w:szCs w:val="24"/>
              </w:rPr>
              <w:t>Lei nº 10.861/2004.</w:t>
            </w:r>
          </w:p>
          <w:p w:rsidR="00D7674F" w:rsidRPr="007003F0" w:rsidRDefault="00C70C3C" w:rsidP="007003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C70C3C">
              <w:rPr>
                <w:rFonts w:cs="TitilliumWeb-Thin"/>
                <w:sz w:val="24"/>
                <w:szCs w:val="24"/>
              </w:rPr>
              <w:t>Nota Técnica INEP/DAES/CONAES N° 065 – 2014.</w:t>
            </w:r>
          </w:p>
        </w:tc>
      </w:tr>
      <w:tr w:rsidR="00C70C3C" w:rsidRPr="006B145A" w:rsidTr="00761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C70C3C" w:rsidRPr="00761A3D" w:rsidRDefault="00C70C3C" w:rsidP="00C70C3C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761A3D">
              <w:rPr>
                <w:rFonts w:cs="TitilliumWeb-Thin"/>
                <w:b w:val="0"/>
                <w:sz w:val="24"/>
                <w:szCs w:val="24"/>
              </w:rPr>
              <w:t xml:space="preserve">Art. 21.  VII - organização administrativa da instituição e políticas de gestão, com identificação das formas de participação dos professores, tutores e estudantes nos órgãos colegiados responsáveis pela condução dos assuntos acadêmicos, dos procedimentos de </w:t>
            </w:r>
            <w:proofErr w:type="spellStart"/>
            <w:r w:rsidRPr="00761A3D">
              <w:rPr>
                <w:rFonts w:cs="TitilliumWeb-Thin"/>
                <w:b w:val="0"/>
                <w:sz w:val="24"/>
                <w:szCs w:val="24"/>
              </w:rPr>
              <w:t>autoavaliação</w:t>
            </w:r>
            <w:proofErr w:type="spellEnd"/>
            <w:r w:rsidRPr="00761A3D">
              <w:rPr>
                <w:rFonts w:cs="TitilliumWeb-Thin"/>
                <w:b w:val="0"/>
                <w:sz w:val="24"/>
                <w:szCs w:val="24"/>
              </w:rPr>
              <w:t xml:space="preserve"> institucional e de atendimento aos estudantes, das ações de transparência e</w:t>
            </w:r>
            <w:proofErr w:type="gramStart"/>
            <w:r w:rsidRPr="00761A3D">
              <w:rPr>
                <w:rFonts w:cs="TitilliumWeb-Thin"/>
                <w:b w:val="0"/>
                <w:sz w:val="24"/>
                <w:szCs w:val="24"/>
              </w:rPr>
              <w:t xml:space="preserve">  </w:t>
            </w:r>
            <w:proofErr w:type="gramEnd"/>
            <w:r w:rsidRPr="00761A3D">
              <w:rPr>
                <w:rFonts w:cs="TitilliumWeb-Thin"/>
                <w:b w:val="0"/>
                <w:sz w:val="24"/>
                <w:szCs w:val="24"/>
              </w:rPr>
              <w:t>divulgação de informações da instituição e das eventuais parcerias e compartilhamento de estruturas com outras instituições, demonstrada a capacidade de atendimento dos cursos a serem ofertados;</w:t>
            </w:r>
          </w:p>
        </w:tc>
      </w:tr>
    </w:tbl>
    <w:p w:rsidR="006B145A" w:rsidRPr="006B145A" w:rsidRDefault="006B145A">
      <w:pPr>
        <w:rPr>
          <w:b/>
          <w:sz w:val="24"/>
          <w:szCs w:val="24"/>
        </w:rPr>
      </w:pPr>
    </w:p>
    <w:p w:rsidR="00C70C3C" w:rsidRDefault="00C70C3C" w:rsidP="00C70C3C">
      <w:pPr>
        <w:autoSpaceDE w:val="0"/>
        <w:autoSpaceDN w:val="0"/>
        <w:adjustRightInd w:val="0"/>
        <w:spacing w:after="0" w:line="240" w:lineRule="auto"/>
        <w:jc w:val="both"/>
        <w:rPr>
          <w:rFonts w:ascii="TitilliumWeb-Bold" w:hAnsi="TitilliumWeb-Bold" w:cs="TitilliumWeb-Bold"/>
          <w:b/>
          <w:bCs/>
        </w:rPr>
      </w:pPr>
      <w:r>
        <w:rPr>
          <w:rFonts w:ascii="TitilliumWeb-Bold" w:hAnsi="TitilliumWeb-Bold" w:cs="TitilliumWeb-Bold"/>
          <w:b/>
          <w:bCs/>
        </w:rPr>
        <w:t>Avaliação e Acompanhamento do Desenvolvimento Institucional</w:t>
      </w:r>
    </w:p>
    <w:p w:rsidR="00C70C3C" w:rsidRDefault="00C70C3C" w:rsidP="00C70C3C">
      <w:pPr>
        <w:autoSpaceDE w:val="0"/>
        <w:autoSpaceDN w:val="0"/>
        <w:adjustRightInd w:val="0"/>
        <w:spacing w:after="0" w:line="240" w:lineRule="auto"/>
        <w:jc w:val="both"/>
        <w:rPr>
          <w:rFonts w:ascii="TitilliumWeb-Bold" w:hAnsi="TitilliumWeb-Bold" w:cs="TitilliumWeb-Bold"/>
          <w:b/>
          <w:bCs/>
        </w:rPr>
      </w:pPr>
    </w:p>
    <w:p w:rsidR="00C70C3C" w:rsidRPr="00C70C3C" w:rsidRDefault="00C70C3C" w:rsidP="00C7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C3C">
        <w:rPr>
          <w:rFonts w:ascii="Times New Roman" w:hAnsi="Times New Roman" w:cs="Times New Roman"/>
          <w:color w:val="FF0000"/>
        </w:rPr>
        <w:t xml:space="preserve">&lt;Descrever os procedimentos utilizados para a realização da </w:t>
      </w:r>
      <w:proofErr w:type="spellStart"/>
      <w:r w:rsidRPr="00C70C3C">
        <w:rPr>
          <w:rFonts w:ascii="Times New Roman" w:hAnsi="Times New Roman" w:cs="Times New Roman"/>
          <w:color w:val="FF0000"/>
        </w:rPr>
        <w:t>autoavaliação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 w:rsidRPr="00C70C3C">
        <w:rPr>
          <w:rFonts w:ascii="Times New Roman" w:hAnsi="Times New Roman" w:cs="Times New Roman"/>
          <w:color w:val="FF0000"/>
        </w:rPr>
        <w:t>da IES</w:t>
      </w:r>
      <w:r w:rsidR="00827677">
        <w:rPr>
          <w:rFonts w:ascii="Times New Roman" w:hAnsi="Times New Roman" w:cs="Times New Roman"/>
          <w:color w:val="FF0000"/>
        </w:rPr>
        <w:t xml:space="preserve"> em conformidade com a lei nº 10.861/2004 (SINAES)</w:t>
      </w:r>
      <w:r w:rsidRPr="00C70C3C">
        <w:rPr>
          <w:rFonts w:ascii="Times New Roman" w:hAnsi="Times New Roman" w:cs="Times New Roman"/>
          <w:color w:val="FF0000"/>
        </w:rPr>
        <w:t>.</w:t>
      </w:r>
      <w:proofErr w:type="gramStart"/>
      <w:r w:rsidRPr="00C70C3C">
        <w:rPr>
          <w:rFonts w:ascii="Times New Roman" w:hAnsi="Times New Roman" w:cs="Times New Roman"/>
          <w:color w:val="FF0000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</w:tbl>
    <w:p w:rsidR="007F1A17" w:rsidRPr="006B145A" w:rsidRDefault="007F1A17" w:rsidP="00C70C3C">
      <w:pPr>
        <w:rPr>
          <w:sz w:val="24"/>
          <w:szCs w:val="24"/>
        </w:rPr>
      </w:pPr>
    </w:p>
    <w:sectPr w:rsidR="007F1A17" w:rsidRPr="006B14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C4" w:rsidRDefault="008A39C4" w:rsidP="00A261AD">
      <w:pPr>
        <w:spacing w:after="0" w:line="240" w:lineRule="auto"/>
      </w:pPr>
      <w:r>
        <w:separator/>
      </w:r>
    </w:p>
  </w:endnote>
  <w:endnote w:type="continuationSeparator" w:id="0">
    <w:p w:rsidR="008A39C4" w:rsidRDefault="008A39C4" w:rsidP="00A2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74" w:rsidRDefault="00B423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DAA989" wp14:editId="3CA6A185">
          <wp:simplePos x="0" y="0"/>
          <wp:positionH relativeFrom="column">
            <wp:posOffset>2270760</wp:posOffset>
          </wp:positionH>
          <wp:positionV relativeFrom="paragraph">
            <wp:posOffset>-207010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C4" w:rsidRDefault="008A39C4" w:rsidP="00A261AD">
      <w:pPr>
        <w:spacing w:after="0" w:line="240" w:lineRule="auto"/>
      </w:pPr>
      <w:r>
        <w:separator/>
      </w:r>
    </w:p>
  </w:footnote>
  <w:footnote w:type="continuationSeparator" w:id="0">
    <w:p w:rsidR="008A39C4" w:rsidRDefault="008A39C4" w:rsidP="00A2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AD" w:rsidRDefault="00A261AD" w:rsidP="00A261AD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CAEB76B" wp14:editId="55BF6FEB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1AD" w:rsidRPr="00B51B4F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A261AD" w:rsidRPr="00B51B4F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A261AD" w:rsidRPr="00A261AD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1E27BE"/>
    <w:rsid w:val="0020514A"/>
    <w:rsid w:val="002327C5"/>
    <w:rsid w:val="00236CDF"/>
    <w:rsid w:val="0024084E"/>
    <w:rsid w:val="00280FE8"/>
    <w:rsid w:val="00307241"/>
    <w:rsid w:val="003D0049"/>
    <w:rsid w:val="006B145A"/>
    <w:rsid w:val="006F4323"/>
    <w:rsid w:val="006F5D1B"/>
    <w:rsid w:val="007003F0"/>
    <w:rsid w:val="00761A3D"/>
    <w:rsid w:val="007A08BF"/>
    <w:rsid w:val="007B0572"/>
    <w:rsid w:val="007F1A17"/>
    <w:rsid w:val="00827677"/>
    <w:rsid w:val="008A39C4"/>
    <w:rsid w:val="00A261AD"/>
    <w:rsid w:val="00B0691C"/>
    <w:rsid w:val="00B15722"/>
    <w:rsid w:val="00B40EDF"/>
    <w:rsid w:val="00B42374"/>
    <w:rsid w:val="00B845FD"/>
    <w:rsid w:val="00C160E6"/>
    <w:rsid w:val="00C332D1"/>
    <w:rsid w:val="00C70C3C"/>
    <w:rsid w:val="00D7674F"/>
    <w:rsid w:val="00DE4934"/>
    <w:rsid w:val="00E80BB0"/>
    <w:rsid w:val="00EB492B"/>
    <w:rsid w:val="00E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1AD"/>
  </w:style>
  <w:style w:type="paragraph" w:styleId="Rodap">
    <w:name w:val="footer"/>
    <w:basedOn w:val="Normal"/>
    <w:link w:val="Rodap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1AD"/>
  </w:style>
  <w:style w:type="paragraph" w:styleId="Textodebalo">
    <w:name w:val="Balloon Text"/>
    <w:basedOn w:val="Normal"/>
    <w:link w:val="TextodebaloChar"/>
    <w:uiPriority w:val="99"/>
    <w:semiHidden/>
    <w:unhideWhenUsed/>
    <w:rsid w:val="00A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1AD"/>
    <w:rPr>
      <w:rFonts w:ascii="Tahoma" w:hAnsi="Tahoma" w:cs="Tahoma"/>
      <w:sz w:val="16"/>
      <w:szCs w:val="16"/>
    </w:rPr>
  </w:style>
  <w:style w:type="table" w:styleId="GradeMdia1">
    <w:name w:val="Medium Grid 1"/>
    <w:basedOn w:val="Tabelanormal"/>
    <w:uiPriority w:val="67"/>
    <w:rsid w:val="0076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1AD"/>
  </w:style>
  <w:style w:type="paragraph" w:styleId="Rodap">
    <w:name w:val="footer"/>
    <w:basedOn w:val="Normal"/>
    <w:link w:val="Rodap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1AD"/>
  </w:style>
  <w:style w:type="paragraph" w:styleId="Textodebalo">
    <w:name w:val="Balloon Text"/>
    <w:basedOn w:val="Normal"/>
    <w:link w:val="TextodebaloChar"/>
    <w:uiPriority w:val="99"/>
    <w:semiHidden/>
    <w:unhideWhenUsed/>
    <w:rsid w:val="00A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1AD"/>
    <w:rPr>
      <w:rFonts w:ascii="Tahoma" w:hAnsi="Tahoma" w:cs="Tahoma"/>
      <w:sz w:val="16"/>
      <w:szCs w:val="16"/>
    </w:rPr>
  </w:style>
  <w:style w:type="table" w:styleId="GradeMdia1">
    <w:name w:val="Medium Grid 1"/>
    <w:basedOn w:val="Tabelanormal"/>
    <w:uiPriority w:val="67"/>
    <w:rsid w:val="00761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8</cp:revision>
  <dcterms:created xsi:type="dcterms:W3CDTF">2019-03-12T15:49:00Z</dcterms:created>
  <dcterms:modified xsi:type="dcterms:W3CDTF">2019-09-30T15:49:00Z</dcterms:modified>
</cp:coreProperties>
</file>