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CB9CA" w14:textId="77777777" w:rsidR="00F427E4" w:rsidRPr="00B11B0E" w:rsidRDefault="00B11B0E" w:rsidP="00F427E4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 xml:space="preserve">ATA DA REUNIÃO </w:t>
      </w:r>
      <w:r w:rsidR="00B01255">
        <w:rPr>
          <w:b/>
          <w:sz w:val="24"/>
        </w:rPr>
        <w:t>DA COMISSÃO ACADÊMICA INSTITUCIONAL</w:t>
      </w:r>
      <w:r w:rsidRPr="00B11B0E">
        <w:rPr>
          <w:b/>
          <w:sz w:val="24"/>
        </w:rPr>
        <w:t xml:space="preserve"> DO PONTO FOCAL UNIFAP DA REDE PROFNIT PROGRAMA DE PÓS-GRADUAÇÃO EM PROPRIEDADE INTELECTUAL E TRANSFERÊNCIA DE TECNOLOGIA PARA A INOVAÇÃO</w:t>
      </w:r>
    </w:p>
    <w:p w14:paraId="15C049CF" w14:textId="0911F43E"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DATA: </w:t>
      </w:r>
      <w:r w:rsidR="00714A5E">
        <w:rPr>
          <w:sz w:val="24"/>
          <w:szCs w:val="24"/>
        </w:rPr>
        <w:t>09</w:t>
      </w:r>
      <w:r w:rsidRPr="005E3373">
        <w:rPr>
          <w:sz w:val="24"/>
          <w:szCs w:val="24"/>
        </w:rPr>
        <w:t xml:space="preserve"> de </w:t>
      </w:r>
      <w:r w:rsidR="00714A5E">
        <w:rPr>
          <w:sz w:val="24"/>
          <w:szCs w:val="24"/>
        </w:rPr>
        <w:t>Julho</w:t>
      </w:r>
      <w:r w:rsidRPr="005E3373">
        <w:rPr>
          <w:sz w:val="24"/>
          <w:szCs w:val="24"/>
        </w:rPr>
        <w:t xml:space="preserve"> de 201</w:t>
      </w:r>
      <w:r w:rsidR="00537DC1">
        <w:rPr>
          <w:sz w:val="24"/>
          <w:szCs w:val="24"/>
        </w:rPr>
        <w:t>9</w:t>
      </w:r>
      <w:r w:rsidRPr="005E3373">
        <w:rPr>
          <w:sz w:val="24"/>
          <w:szCs w:val="24"/>
        </w:rPr>
        <w:t>, 14h</w:t>
      </w:r>
      <w:r w:rsidR="00B01255">
        <w:rPr>
          <w:sz w:val="24"/>
          <w:szCs w:val="24"/>
        </w:rPr>
        <w:t>3</w:t>
      </w:r>
      <w:r w:rsidRPr="005E3373">
        <w:rPr>
          <w:sz w:val="24"/>
          <w:szCs w:val="24"/>
        </w:rPr>
        <w:t xml:space="preserve">0 [horário de Brasília] </w:t>
      </w:r>
    </w:p>
    <w:p w14:paraId="0CDC525C" w14:textId="5754C9CA" w:rsidR="00B11B0E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B01255">
        <w:rPr>
          <w:sz w:val="24"/>
          <w:szCs w:val="24"/>
        </w:rPr>
        <w:t xml:space="preserve">SALA </w:t>
      </w:r>
      <w:r w:rsidR="0075114E">
        <w:rPr>
          <w:sz w:val="24"/>
          <w:szCs w:val="24"/>
        </w:rPr>
        <w:t>03</w:t>
      </w:r>
      <w:r w:rsidR="007D7075">
        <w:rPr>
          <w:sz w:val="24"/>
          <w:szCs w:val="24"/>
        </w:rPr>
        <w:t xml:space="preserve"> DO BLOCO DE ENGENHARIA ELÉTRICA</w:t>
      </w:r>
    </w:p>
    <w:p w14:paraId="26871005" w14:textId="77777777"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14:paraId="267E55A7" w14:textId="158343CB" w:rsidR="00B11B0E" w:rsidRDefault="005E3373" w:rsidP="005E3373">
      <w:pPr>
        <w:spacing w:after="0"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>Estiveram presentes: Cl</w:t>
      </w:r>
      <w:r w:rsidR="00B01255">
        <w:rPr>
          <w:sz w:val="24"/>
          <w:szCs w:val="24"/>
        </w:rPr>
        <w:t>a</w:t>
      </w:r>
      <w:r w:rsidR="00042EA9">
        <w:rPr>
          <w:sz w:val="24"/>
          <w:szCs w:val="24"/>
        </w:rPr>
        <w:t>udio Márcio Campos de Mendonça,</w:t>
      </w:r>
      <w:r w:rsidRPr="005E3373">
        <w:rPr>
          <w:sz w:val="24"/>
          <w:szCs w:val="24"/>
        </w:rPr>
        <w:t xml:space="preserve"> Daniel Chaves</w:t>
      </w:r>
      <w:r w:rsidR="00042EA9">
        <w:rPr>
          <w:sz w:val="24"/>
          <w:szCs w:val="24"/>
        </w:rPr>
        <w:t>, Alaan Ubaiara, Lúcio Dias, Werbeston Douglas de Oliveira.</w:t>
      </w:r>
    </w:p>
    <w:p w14:paraId="57A8A63B" w14:textId="77777777"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14:paraId="7BFE18F8" w14:textId="77777777" w:rsidR="00B11B0E" w:rsidRPr="005E3373" w:rsidRDefault="005E3373" w:rsidP="00B01255">
      <w:pPr>
        <w:spacing w:after="0" w:line="360" w:lineRule="auto"/>
        <w:rPr>
          <w:sz w:val="24"/>
          <w:szCs w:val="24"/>
        </w:rPr>
      </w:pPr>
      <w:r w:rsidRPr="005E3373">
        <w:rPr>
          <w:sz w:val="24"/>
          <w:szCs w:val="24"/>
        </w:rPr>
        <w:t>Foi Pauta da reunião:</w:t>
      </w:r>
    </w:p>
    <w:p w14:paraId="494A8968" w14:textId="2C5153AB" w:rsidR="005E3373" w:rsidRPr="00E71507" w:rsidRDefault="008A1910" w:rsidP="00764F69">
      <w:pPr>
        <w:pStyle w:val="ListParagraph"/>
        <w:numPr>
          <w:ilvl w:val="0"/>
          <w:numId w:val="5"/>
        </w:numPr>
        <w:spacing w:after="0" w:line="240" w:lineRule="auto"/>
        <w:ind w:left="284"/>
        <w:rPr>
          <w:sz w:val="24"/>
          <w:szCs w:val="24"/>
        </w:rPr>
      </w:pPr>
      <w:r w:rsidRPr="008A1910">
        <w:rPr>
          <w:b/>
          <w:sz w:val="24"/>
          <w:szCs w:val="24"/>
        </w:rPr>
        <w:t>Homologação dos Projetos de TCC aprovados na disciplina de SEMINÁRIO DE PROJETO DE MESTRADO</w:t>
      </w:r>
      <w:r w:rsidR="00042EA9">
        <w:rPr>
          <w:b/>
          <w:sz w:val="24"/>
          <w:szCs w:val="24"/>
        </w:rPr>
        <w:t xml:space="preserve"> para </w:t>
      </w:r>
      <w:r w:rsidR="00042EA9" w:rsidRPr="00042EA9">
        <w:rPr>
          <w:b/>
          <w:sz w:val="24"/>
          <w:szCs w:val="24"/>
        </w:rPr>
        <w:t>apreciação pela CAN</w:t>
      </w:r>
      <w:r w:rsidR="00042EA9">
        <w:rPr>
          <w:b/>
          <w:sz w:val="24"/>
          <w:szCs w:val="24"/>
        </w:rPr>
        <w:t>.</w:t>
      </w:r>
    </w:p>
    <w:p w14:paraId="520D39B7" w14:textId="031E0675" w:rsidR="00E71507" w:rsidRPr="00E71507" w:rsidRDefault="00E71507" w:rsidP="00E71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Parecer: Todos os trabalhos abaixo listados foram aprovados por bancas avaliadoras no âmbito da disciplina Seminários de Projeto</w:t>
      </w:r>
      <w:bookmarkStart w:id="0" w:name="_GoBack"/>
      <w:bookmarkEnd w:id="0"/>
      <w:r>
        <w:rPr>
          <w:sz w:val="24"/>
          <w:szCs w:val="24"/>
        </w:rPr>
        <w:t xml:space="preserve"> de Mestrado.</w:t>
      </w:r>
    </w:p>
    <w:p w14:paraId="1D31D4BA" w14:textId="77777777" w:rsidR="007C684C" w:rsidRDefault="007C684C" w:rsidP="008A1910">
      <w:pPr>
        <w:spacing w:after="0" w:line="240" w:lineRule="auto"/>
        <w:jc w:val="both"/>
        <w:rPr>
          <w:b/>
          <w:sz w:val="20"/>
          <w:szCs w:val="20"/>
        </w:rPr>
      </w:pPr>
    </w:p>
    <w:p w14:paraId="165A77D3" w14:textId="4A297A99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PLATAFORMA DIGITAL INTERATIVA COM INFORMAÇÕES TÉCNICO-CIENTIFICAS E DE PROPRIEDADE INTELECTUAL DA EMBRAPA AMAPÁ COM SEUS CLIENTES</w:t>
      </w:r>
    </w:p>
    <w:p w14:paraId="27B3942C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Adelina do Socorro Serrão Belém</w:t>
      </w:r>
    </w:p>
    <w:p w14:paraId="2F483081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Orientador: Prof. Dr. Cláudio Márcio Campos de Mendonça</w:t>
      </w:r>
    </w:p>
    <w:p w14:paraId="7F799A81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Coorientadora: Dra. Alessandra Rodrigues da Silva</w:t>
      </w:r>
    </w:p>
    <w:p w14:paraId="7729384D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</w:p>
    <w:p w14:paraId="772DBE1D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POLÍTICA PÚBLICA PARA A GERAÇÃO DE NEGÓCIOS INOVADORES EM INSTITUIÇÕES DE ENSINO SUPERIOR: DO CPF AO CNPJ</w:t>
      </w:r>
    </w:p>
    <w:p w14:paraId="30E347A9" w14:textId="77777777" w:rsidR="008A1910" w:rsidRDefault="008A1910" w:rsidP="008A1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Discente: Cirilo Simões Filho</w:t>
      </w:r>
    </w:p>
    <w:p w14:paraId="1A40F23E" w14:textId="77777777" w:rsidR="008A1910" w:rsidRDefault="008A1910" w:rsidP="008A1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Orientador: Prof. Dr. Cláudio Márcio Campos de Mendonça</w:t>
      </w:r>
    </w:p>
    <w:p w14:paraId="4899F1D1" w14:textId="77777777" w:rsidR="008A1910" w:rsidRDefault="008A1910" w:rsidP="008A1910">
      <w:pPr>
        <w:spacing w:after="0" w:line="240" w:lineRule="auto"/>
        <w:rPr>
          <w:b/>
          <w:sz w:val="20"/>
          <w:szCs w:val="20"/>
        </w:rPr>
      </w:pPr>
    </w:p>
    <w:p w14:paraId="54DEA8BB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INOVAÇÃO DO LADO DE CÁ: A GESTÃO DA PROPRIEDADE INDUSTRIAL NO ESTADO DO AMAPÁ</w:t>
      </w:r>
    </w:p>
    <w:p w14:paraId="7CFBE48C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Jesusa Vania Bagundes Nascimento</w:t>
      </w:r>
    </w:p>
    <w:p w14:paraId="667BCE29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Orientador: Prof. Dr. Daniel Santiago Chaves Ribeiro</w:t>
      </w:r>
    </w:p>
    <w:p w14:paraId="36A0EC1D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</w:p>
    <w:p w14:paraId="568ED99E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PROPOSTA DE IMPLANTAÇÃO DE UMA COMISSÃO DE INOVAÇÃO, TECNOLOGIA E PROPRIEDADE INTELECTUAL - CITPI PARA O CENTRO DE GESTÃO DE TECNOLOGIA DA INFORMAÇÃO DO ESTADO DO AMAPÁ– PRODAP</w:t>
      </w:r>
    </w:p>
    <w:p w14:paraId="413F6E5F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José Erivan Ferreira Garçon</w:t>
      </w:r>
    </w:p>
    <w:p w14:paraId="397A0289" w14:textId="77777777" w:rsidR="008A1910" w:rsidRDefault="008A1910" w:rsidP="008A1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Orientador: Prof. Dr. Daniel Santiago Chaves Ribeiro</w:t>
      </w:r>
    </w:p>
    <w:p w14:paraId="18C01B50" w14:textId="77777777" w:rsidR="008A1910" w:rsidRDefault="008A1910" w:rsidP="008A1910">
      <w:pPr>
        <w:tabs>
          <w:tab w:val="left" w:pos="1990"/>
        </w:tabs>
        <w:spacing w:after="0" w:line="240" w:lineRule="auto"/>
        <w:jc w:val="both"/>
        <w:rPr>
          <w:sz w:val="20"/>
          <w:szCs w:val="20"/>
        </w:rPr>
      </w:pPr>
    </w:p>
    <w:p w14:paraId="1CE481DD" w14:textId="4892E556" w:rsidR="008A1910" w:rsidRDefault="00257F55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INDICAÇÕES GEOGRÁFICAS DO AMAPÁ: RELATÓRIO TÉCNICO COM DIAGNÓSTICO PROPOSITIVO DAS LOUÇAS PRODUZIDAS NO QUILOMBO DO MARUANUM</w:t>
      </w:r>
    </w:p>
    <w:p w14:paraId="0556BECD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Lúcio Dias das Neves</w:t>
      </w:r>
    </w:p>
    <w:p w14:paraId="6BE264D5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Orientador: Prof. Dr. Daniel Santiago Chaves Ribeiro</w:t>
      </w:r>
    </w:p>
    <w:p w14:paraId="67433F94" w14:textId="77777777" w:rsidR="008A1910" w:rsidRDefault="008A1910" w:rsidP="008A1910">
      <w:pPr>
        <w:spacing w:after="0" w:line="240" w:lineRule="auto"/>
        <w:rPr>
          <w:b/>
          <w:sz w:val="20"/>
          <w:szCs w:val="20"/>
        </w:rPr>
      </w:pPr>
    </w:p>
    <w:p w14:paraId="19EB08E1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TECNOLOGIA COMO AUXÍLIO AOS ALUNOS COM VISÃO SUBNORMAL EM SALA DE AULA</w:t>
      </w:r>
    </w:p>
    <w:p w14:paraId="68C059BB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Marcell Coutinho Ribeiro</w:t>
      </w:r>
    </w:p>
    <w:p w14:paraId="363F4B67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Orientador: Prof. Dr. Geraldo Neves de Albuquerque Maranhão</w:t>
      </w:r>
    </w:p>
    <w:p w14:paraId="353C7A8C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</w:p>
    <w:p w14:paraId="6C361550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INOVAÇÃO E EMPREENDEDORISMO NA AMAZÔNIA: PROPOSTA DE PROCESSO DE INCUBAÇÃO DE EMPREENDIMENTOS DE BASE TECNOLÓGICA PARA O INSTITUTO FEDERAL DE EDUCAÇÃO, CIÊNCIA E TECNOLOGIA DO AMAPÁ (IFAP)</w:t>
      </w:r>
    </w:p>
    <w:p w14:paraId="71DC90B3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Márcio Luis Góes de Oliveira</w:t>
      </w:r>
    </w:p>
    <w:p w14:paraId="35A81FEF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Orientador: Prof. Dr. Cláudio Márcio Campos de Mendonça</w:t>
      </w:r>
    </w:p>
    <w:p w14:paraId="0DDDE5E0" w14:textId="77777777" w:rsidR="008A1910" w:rsidRDefault="008A1910" w:rsidP="008A1910">
      <w:pPr>
        <w:spacing w:after="0" w:line="240" w:lineRule="auto"/>
        <w:jc w:val="both"/>
        <w:rPr>
          <w:color w:val="244061" w:themeColor="accent1" w:themeShade="80"/>
          <w:sz w:val="20"/>
          <w:szCs w:val="20"/>
        </w:rPr>
      </w:pPr>
    </w:p>
    <w:p w14:paraId="14C871E2" w14:textId="03C44FB0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</w:t>
      </w:r>
      <w:r w:rsidR="007C68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POLÍTICA PÚBLICA DE INOVAÇÃO E TRANSFERÊNCIA DE TECNOLOGIA DA UNIVERSIDADE DO ESTADO DO AMAPÁ - UEAP</w:t>
      </w:r>
    </w:p>
    <w:p w14:paraId="68C5A4B8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Rodrigo de Aquino Gomes</w:t>
      </w:r>
    </w:p>
    <w:p w14:paraId="014D1AD6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Orientador: Profa. Dra. Dilnéia Rochana Tavares do Couto</w:t>
      </w:r>
    </w:p>
    <w:p w14:paraId="060B3E1D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</w:p>
    <w:p w14:paraId="785AA51E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DESENVOLVIMENTO DE SOFTWARE EMPRESARIAL PARA USO NA FORMAÇÃO</w:t>
      </w:r>
    </w:p>
    <w:p w14:paraId="487D5948" w14:textId="77777777" w:rsidR="008A1910" w:rsidRDefault="008A1910" w:rsidP="008A191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ACADÊMICA</w:t>
      </w:r>
    </w:p>
    <w:p w14:paraId="0BD6F09B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Discente: Ruan Gabriel Araújo Ferreira</w:t>
      </w:r>
    </w:p>
    <w:p w14:paraId="4FD92ECB" w14:textId="77777777" w:rsidR="008A1910" w:rsidRDefault="008A1910" w:rsidP="008A19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Orientador: Prof. Dr. Robson Antônio Tavares Costa</w:t>
      </w:r>
    </w:p>
    <w:p w14:paraId="30991A57" w14:textId="7D68C3A7" w:rsidR="00E106D6" w:rsidRPr="005E3373" w:rsidRDefault="00E106D6" w:rsidP="005E3373">
      <w:pPr>
        <w:spacing w:line="240" w:lineRule="auto"/>
        <w:jc w:val="both"/>
        <w:rPr>
          <w:sz w:val="24"/>
          <w:szCs w:val="24"/>
        </w:rPr>
      </w:pPr>
    </w:p>
    <w:sectPr w:rsidR="00E106D6" w:rsidRPr="005E3373" w:rsidSect="005E3373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9947" w14:textId="77777777" w:rsidR="00C60D46" w:rsidRDefault="00C60D46" w:rsidP="005E3373">
      <w:pPr>
        <w:spacing w:after="0" w:line="240" w:lineRule="auto"/>
      </w:pPr>
      <w:r>
        <w:separator/>
      </w:r>
    </w:p>
  </w:endnote>
  <w:endnote w:type="continuationSeparator" w:id="0">
    <w:p w14:paraId="13991EBC" w14:textId="77777777" w:rsidR="00C60D46" w:rsidRDefault="00C60D46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72CA" w14:textId="77777777" w:rsidR="00C60D46" w:rsidRDefault="00C60D46" w:rsidP="005E3373">
      <w:pPr>
        <w:spacing w:after="0" w:line="240" w:lineRule="auto"/>
      </w:pPr>
      <w:r>
        <w:separator/>
      </w:r>
    </w:p>
  </w:footnote>
  <w:footnote w:type="continuationSeparator" w:id="0">
    <w:p w14:paraId="74E08807" w14:textId="77777777" w:rsidR="00C60D46" w:rsidRDefault="00C60D46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B1443" w14:textId="77777777" w:rsidR="005E3373" w:rsidRDefault="005E3373">
    <w:pPr>
      <w:pStyle w:val="Header"/>
    </w:pPr>
    <w:r>
      <w:rPr>
        <w:noProof/>
        <w:lang w:eastAsia="pt-BR"/>
      </w:rPr>
      <w:drawing>
        <wp:inline distT="0" distB="0" distL="0" distR="0" wp14:anchorId="0C866761" wp14:editId="1B38A04C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44B"/>
    <w:multiLevelType w:val="hybridMultilevel"/>
    <w:tmpl w:val="16F403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043"/>
    <w:multiLevelType w:val="hybridMultilevel"/>
    <w:tmpl w:val="FE1C2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3FD8"/>
    <w:multiLevelType w:val="hybridMultilevel"/>
    <w:tmpl w:val="E6D07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805"/>
    <w:multiLevelType w:val="hybridMultilevel"/>
    <w:tmpl w:val="793A0F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CCF"/>
    <w:multiLevelType w:val="hybridMultilevel"/>
    <w:tmpl w:val="C06CA91A"/>
    <w:lvl w:ilvl="0" w:tplc="BEF8B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9"/>
    <w:rsid w:val="00042EA9"/>
    <w:rsid w:val="000C6901"/>
    <w:rsid w:val="00134331"/>
    <w:rsid w:val="00184D25"/>
    <w:rsid w:val="00227B6E"/>
    <w:rsid w:val="00257F55"/>
    <w:rsid w:val="0031337D"/>
    <w:rsid w:val="00397F20"/>
    <w:rsid w:val="00471571"/>
    <w:rsid w:val="005354B5"/>
    <w:rsid w:val="00537DC1"/>
    <w:rsid w:val="005E3373"/>
    <w:rsid w:val="00606B03"/>
    <w:rsid w:val="00714A5E"/>
    <w:rsid w:val="0075114E"/>
    <w:rsid w:val="00764F69"/>
    <w:rsid w:val="007C684C"/>
    <w:rsid w:val="007D7075"/>
    <w:rsid w:val="00861164"/>
    <w:rsid w:val="008A1910"/>
    <w:rsid w:val="008C1959"/>
    <w:rsid w:val="0096497A"/>
    <w:rsid w:val="009C2ADE"/>
    <w:rsid w:val="009F1E2D"/>
    <w:rsid w:val="00A913BA"/>
    <w:rsid w:val="00B01255"/>
    <w:rsid w:val="00B11B0E"/>
    <w:rsid w:val="00B214E1"/>
    <w:rsid w:val="00B33BE2"/>
    <w:rsid w:val="00C548D7"/>
    <w:rsid w:val="00C60D46"/>
    <w:rsid w:val="00C65B45"/>
    <w:rsid w:val="00CC0484"/>
    <w:rsid w:val="00E106D6"/>
    <w:rsid w:val="00E13829"/>
    <w:rsid w:val="00E71507"/>
    <w:rsid w:val="00E93F03"/>
    <w:rsid w:val="00EF0182"/>
    <w:rsid w:val="00F427E4"/>
    <w:rsid w:val="00F7339C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6362"/>
  <w15:docId w15:val="{25F7AD1B-FD04-4C4B-811A-09440EC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8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373"/>
  </w:style>
  <w:style w:type="paragraph" w:styleId="Footer">
    <w:name w:val="footer"/>
    <w:basedOn w:val="Normal"/>
    <w:link w:val="Footer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373"/>
  </w:style>
  <w:style w:type="paragraph" w:styleId="BalloonText">
    <w:name w:val="Balloon Text"/>
    <w:basedOn w:val="Normal"/>
    <w:link w:val="BalloonText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07C2-17E9-4402-AFC7-4A80D409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W. Douglas Oliveira</cp:lastModifiedBy>
  <cp:revision>18</cp:revision>
  <cp:lastPrinted>2018-09-29T11:32:00Z</cp:lastPrinted>
  <dcterms:created xsi:type="dcterms:W3CDTF">2019-07-09T16:01:00Z</dcterms:created>
  <dcterms:modified xsi:type="dcterms:W3CDTF">2019-07-09T20:29:00Z</dcterms:modified>
</cp:coreProperties>
</file>