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72" w:rsidRDefault="00853C70" w:rsidP="00840353">
      <w:pPr>
        <w:jc w:val="center"/>
      </w:pPr>
      <w:r w:rsidRPr="00853C70">
        <w:rPr>
          <w:noProof/>
          <w:lang w:eastAsia="pt-BR"/>
        </w:rPr>
        <w:drawing>
          <wp:anchor distT="0" distB="0" distL="114300" distR="114300" simplePos="0" relativeHeight="251658240" behindDoc="0" locked="0" layoutInCell="1" allowOverlap="1">
            <wp:simplePos x="0" y="0"/>
            <wp:positionH relativeFrom="column">
              <wp:posOffset>2524496</wp:posOffset>
            </wp:positionH>
            <wp:positionV relativeFrom="paragraph">
              <wp:posOffset>-939800</wp:posOffset>
            </wp:positionV>
            <wp:extent cx="699548" cy="759124"/>
            <wp:effectExtent l="0" t="0" r="0" b="3175"/>
            <wp:wrapNone/>
            <wp:docPr id="1" name="Imagem 1" descr="https://www2.unifap.br/samaumatech/files/2023/12/logo_samauma_tech-removebg-previ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unifap.br/samaumatech/files/2023/12/logo_samauma_tech-removebg-preview-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548" cy="759124"/>
                    </a:xfrm>
                    <a:prstGeom prst="rect">
                      <a:avLst/>
                    </a:prstGeom>
                    <a:noFill/>
                    <a:ln>
                      <a:noFill/>
                    </a:ln>
                  </pic:spPr>
                </pic:pic>
              </a:graphicData>
            </a:graphic>
            <wp14:sizeRelH relativeFrom="page">
              <wp14:pctWidth>0</wp14:pctWidth>
            </wp14:sizeRelH>
            <wp14:sizeRelV relativeFrom="page">
              <wp14:pctHeight>0</wp14:pctHeight>
            </wp14:sizeRelV>
          </wp:anchor>
        </w:drawing>
      </w:r>
      <w:r>
        <w:t>UNIVER</w:t>
      </w:r>
      <w:r w:rsidR="00840353">
        <w:t>SIDADE FEDERAL DO AMAPA – UNIFAP</w:t>
      </w:r>
    </w:p>
    <w:p w:rsidR="00840353" w:rsidRDefault="00840353" w:rsidP="00840353">
      <w:pPr>
        <w:jc w:val="center"/>
      </w:pPr>
      <w:r>
        <w:t>PRÓ-REITORIA DE PESQUISA E PÓS-GRADUAÇÃO – PROPESPG</w:t>
      </w:r>
    </w:p>
    <w:p w:rsidR="00840353" w:rsidRDefault="00840353" w:rsidP="00840353">
      <w:pPr>
        <w:jc w:val="center"/>
      </w:pPr>
      <w:r>
        <w:t>DEPARTAMENTO DE PÓS-GRADUAÇÃO – DPG</w:t>
      </w:r>
    </w:p>
    <w:p w:rsidR="00840353" w:rsidRDefault="00840353" w:rsidP="00840353">
      <w:pPr>
        <w:jc w:val="center"/>
      </w:pPr>
      <w:r>
        <w:t>ESPECIALIZAÇÃO EM INOVAÇÃO E TECNOLOGIAS EDUCACIONAIS</w:t>
      </w:r>
    </w:p>
    <w:p w:rsidR="00840353" w:rsidRDefault="00840353" w:rsidP="00840353">
      <w:pPr>
        <w:jc w:val="center"/>
      </w:pPr>
      <w:r>
        <w:t>ACADÊMICO XXXXXXX</w:t>
      </w:r>
    </w:p>
    <w:p w:rsidR="00853C70" w:rsidRDefault="00840353" w:rsidP="00840353">
      <w:pPr>
        <w:jc w:val="center"/>
      </w:pPr>
      <w:r>
        <w:t>ACADÊMICO XXXXXXX</w:t>
      </w:r>
    </w:p>
    <w:p w:rsidR="00853C70" w:rsidRDefault="00840353" w:rsidP="00840353">
      <w:pPr>
        <w:jc w:val="center"/>
      </w:pPr>
      <w:r>
        <w:t>ACADÊMICO XXXXXXX</w:t>
      </w:r>
    </w:p>
    <w:p w:rsidR="00853C70" w:rsidRDefault="00840353" w:rsidP="00840353">
      <w:pPr>
        <w:jc w:val="center"/>
      </w:pPr>
      <w:r>
        <w:t>ACADÊMICO XXXXXXX</w:t>
      </w:r>
    </w:p>
    <w:p w:rsidR="00853C70" w:rsidRDefault="00853C70"/>
    <w:p w:rsidR="00853C70" w:rsidRDefault="00853C70"/>
    <w:p w:rsidR="00853C70" w:rsidRDefault="00853C70"/>
    <w:p w:rsidR="00853C70" w:rsidRDefault="00853C70"/>
    <w:p w:rsidR="00853C70" w:rsidRDefault="00853C70"/>
    <w:p w:rsidR="00853C70" w:rsidRDefault="00853C70"/>
    <w:p w:rsidR="00853C70" w:rsidRPr="00840353" w:rsidRDefault="00840353" w:rsidP="00840353">
      <w:pPr>
        <w:jc w:val="center"/>
        <w:rPr>
          <w:b/>
        </w:rPr>
      </w:pPr>
      <w:r w:rsidRPr="00840353">
        <w:rPr>
          <w:b/>
        </w:rPr>
        <w:t>TÍTULO DO TCC: subtítulo</w:t>
      </w:r>
      <w:proofErr w:type="gramStart"/>
      <w:r w:rsidRPr="00840353">
        <w:rPr>
          <w:b/>
        </w:rPr>
        <w:t>, se houver</w:t>
      </w:r>
      <w:proofErr w:type="gramEnd"/>
      <w:r w:rsidRPr="00840353">
        <w:rPr>
          <w:b/>
        </w:rPr>
        <w:t xml:space="preserve"> (centralizado, negrito, fonte 12</w:t>
      </w:r>
      <w:r>
        <w:rPr>
          <w:b/>
        </w:rPr>
        <w:t>, caixa alta somente no título</w:t>
      </w:r>
      <w:r w:rsidRPr="00840353">
        <w:rPr>
          <w:b/>
        </w:rPr>
        <w:t>)</w:t>
      </w:r>
    </w:p>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C5348" w:rsidRDefault="008C5348" w:rsidP="008C5348">
      <w:pPr>
        <w:jc w:val="center"/>
      </w:pPr>
    </w:p>
    <w:p w:rsidR="00853C70" w:rsidRDefault="008C5348" w:rsidP="008C5348">
      <w:pPr>
        <w:jc w:val="center"/>
      </w:pPr>
      <w:r>
        <w:t>Macapá - 2024</w:t>
      </w:r>
    </w:p>
    <w:p w:rsidR="008C5348" w:rsidRDefault="008C5348" w:rsidP="008C5348">
      <w:pPr>
        <w:jc w:val="center"/>
      </w:pPr>
      <w:r>
        <w:lastRenderedPageBreak/>
        <w:t>ACADÊMICO XXXXXXX</w:t>
      </w:r>
    </w:p>
    <w:p w:rsidR="008C5348" w:rsidRDefault="008C5348" w:rsidP="008C5348">
      <w:pPr>
        <w:jc w:val="center"/>
      </w:pPr>
      <w:r>
        <w:t>ACADÊMICO XXXXXXX</w:t>
      </w:r>
    </w:p>
    <w:p w:rsidR="008C5348" w:rsidRDefault="008C5348" w:rsidP="008C5348">
      <w:pPr>
        <w:jc w:val="center"/>
      </w:pPr>
      <w:r>
        <w:t>ACADÊMICO XXXXXXX</w:t>
      </w:r>
    </w:p>
    <w:p w:rsidR="008C5348" w:rsidRDefault="008C5348" w:rsidP="008C5348">
      <w:pPr>
        <w:jc w:val="center"/>
      </w:pPr>
      <w:r>
        <w:t>ACADÊMICO XXXXXXX</w:t>
      </w:r>
    </w:p>
    <w:p w:rsidR="00853C70" w:rsidRDefault="00853C70"/>
    <w:p w:rsidR="00853C70" w:rsidRDefault="00853C70"/>
    <w:p w:rsidR="00853C70" w:rsidRDefault="00853C70"/>
    <w:p w:rsidR="00853C70" w:rsidRDefault="00853C70"/>
    <w:p w:rsidR="00481793" w:rsidRDefault="00481793"/>
    <w:p w:rsidR="00481793" w:rsidRDefault="00481793"/>
    <w:p w:rsidR="00481793" w:rsidRDefault="00481793"/>
    <w:p w:rsidR="00853C70" w:rsidRDefault="00853C70"/>
    <w:p w:rsidR="00853C70" w:rsidRDefault="00853C70"/>
    <w:p w:rsidR="00853C70" w:rsidRDefault="00853C70"/>
    <w:p w:rsidR="00853C70" w:rsidRDefault="008C5348" w:rsidP="008C5348">
      <w:pPr>
        <w:jc w:val="center"/>
      </w:pPr>
      <w:r w:rsidRPr="00840353">
        <w:rPr>
          <w:b/>
        </w:rPr>
        <w:t>TÍTULO DO TCC: subtítulo</w:t>
      </w:r>
      <w:proofErr w:type="gramStart"/>
      <w:r w:rsidRPr="00840353">
        <w:rPr>
          <w:b/>
        </w:rPr>
        <w:t>, se houver</w:t>
      </w:r>
      <w:proofErr w:type="gramEnd"/>
      <w:r w:rsidRPr="00840353">
        <w:rPr>
          <w:b/>
        </w:rPr>
        <w:t xml:space="preserve"> (centralizado, negrito, fonte 12</w:t>
      </w:r>
      <w:r>
        <w:rPr>
          <w:b/>
        </w:rPr>
        <w:t>, caixa alta somente no título</w:t>
      </w:r>
      <w:r w:rsidRPr="00840353">
        <w:rPr>
          <w:b/>
        </w:rPr>
        <w:t>)</w:t>
      </w:r>
    </w:p>
    <w:p w:rsidR="00853C70" w:rsidRDefault="00853C70"/>
    <w:p w:rsidR="00853C70" w:rsidRDefault="008C5348" w:rsidP="008C5348">
      <w:pPr>
        <w:spacing w:line="240" w:lineRule="auto"/>
        <w:ind w:left="4536"/>
        <w:jc w:val="both"/>
        <w:rPr>
          <w:sz w:val="22"/>
        </w:rPr>
      </w:pPr>
      <w:r w:rsidRPr="008C5348">
        <w:rPr>
          <w:sz w:val="22"/>
        </w:rPr>
        <w:t>Trabalho de Conclusão de Curso apresentado à Coordenação da Especialização em Inovação e Tecnologias Educacionais, vinculada ao Programa Samaúma Tech, da Universidade Federal do Amapá – UNIFAP, como requisito final para obtenção do título de Especialista em Inovação e Tecnologias Educacionais.</w:t>
      </w:r>
    </w:p>
    <w:p w:rsidR="008C5348" w:rsidRDefault="008C5348" w:rsidP="008C5348">
      <w:pPr>
        <w:spacing w:line="240" w:lineRule="auto"/>
        <w:ind w:left="4536"/>
        <w:jc w:val="both"/>
        <w:rPr>
          <w:sz w:val="22"/>
        </w:rPr>
      </w:pPr>
    </w:p>
    <w:p w:rsidR="008C5348" w:rsidRPr="008C5348" w:rsidRDefault="008C5348" w:rsidP="008C5348">
      <w:pPr>
        <w:spacing w:line="240" w:lineRule="auto"/>
        <w:ind w:left="4536"/>
        <w:jc w:val="both"/>
        <w:rPr>
          <w:sz w:val="22"/>
        </w:rPr>
      </w:pPr>
      <w:proofErr w:type="gramStart"/>
      <w:r>
        <w:rPr>
          <w:sz w:val="22"/>
        </w:rPr>
        <w:t>Orientador(</w:t>
      </w:r>
      <w:proofErr w:type="gramEnd"/>
      <w:r>
        <w:rPr>
          <w:sz w:val="22"/>
        </w:rPr>
        <w:t xml:space="preserve">a): </w:t>
      </w:r>
      <w:proofErr w:type="spellStart"/>
      <w:r w:rsidRPr="008C5348">
        <w:rPr>
          <w:color w:val="FF0000"/>
          <w:sz w:val="22"/>
        </w:rPr>
        <w:t>xxxxxxxxxxxxxxxxxxxxxxxxxx</w:t>
      </w:r>
      <w:proofErr w:type="spellEnd"/>
    </w:p>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853C70"/>
    <w:p w:rsidR="00853C70" w:rsidRDefault="00481793" w:rsidP="00481793">
      <w:pPr>
        <w:jc w:val="center"/>
      </w:pPr>
      <w:r>
        <w:t xml:space="preserve">Macapá </w:t>
      </w:r>
      <w:r w:rsidR="00F6669A">
        <w:t>–</w:t>
      </w:r>
      <w:r>
        <w:t xml:space="preserve"> 2024</w:t>
      </w:r>
    </w:p>
    <w:p w:rsidR="00F6669A" w:rsidRPr="00F6669A" w:rsidRDefault="00F6669A" w:rsidP="00F6669A">
      <w:pPr>
        <w:jc w:val="center"/>
        <w:rPr>
          <w:b/>
        </w:rPr>
      </w:pPr>
      <w:r w:rsidRPr="00F6669A">
        <w:rPr>
          <w:b/>
        </w:rPr>
        <w:lastRenderedPageBreak/>
        <w:t>AGRADECIMENTOS</w:t>
      </w:r>
    </w:p>
    <w:p w:rsidR="00F6669A" w:rsidRDefault="00F6669A" w:rsidP="00F6669A"/>
    <w:p w:rsidR="00F6669A" w:rsidRDefault="00F6669A" w:rsidP="00F6669A">
      <w:pPr>
        <w:ind w:firstLine="708"/>
        <w:jc w:val="both"/>
      </w:pPr>
      <w:r>
        <w:t xml:space="preserve">XXXXX XXXXXXXXXX </w:t>
      </w:r>
      <w:proofErr w:type="spellStart"/>
      <w:r>
        <w:t>XXXXXXXXXX</w:t>
      </w:r>
      <w:proofErr w:type="spellEnd"/>
      <w:r>
        <w:t xml:space="preserve"> XXXXXXX XXXXXXXXX XXXXXXXX </w:t>
      </w:r>
      <w:proofErr w:type="spellStart"/>
      <w:r>
        <w:t>XXXXXXXX</w:t>
      </w:r>
      <w:proofErr w:type="spellEnd"/>
      <w:r>
        <w:t xml:space="preserve"> XXXXXXXXX XXXXXXXX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XXXXXXXXX XXXXXXX XXXXXX XXXXXXXXXX XXXXXXXX </w:t>
      </w:r>
      <w:proofErr w:type="spellStart"/>
      <w:r>
        <w:t>XXXXXXXX</w:t>
      </w:r>
      <w:proofErr w:type="spellEnd"/>
      <w:r>
        <w:t xml:space="preserve"> </w:t>
      </w:r>
      <w:proofErr w:type="spellStart"/>
      <w:r>
        <w:t>XXXXXXXX</w:t>
      </w:r>
      <w:proofErr w:type="spellEnd"/>
      <w:r>
        <w:t xml:space="preserve"> XXXXXXXXX XXXXXXXXXX </w:t>
      </w:r>
      <w:proofErr w:type="spellStart"/>
      <w:r>
        <w:t>XXXXXXXXXX</w:t>
      </w:r>
      <w:proofErr w:type="spellEnd"/>
      <w:r>
        <w:t xml:space="preserve"> XXXXXXX </w:t>
      </w:r>
      <w:proofErr w:type="spellStart"/>
      <w:r>
        <w:t>XXXXXXX</w:t>
      </w:r>
      <w:proofErr w:type="spellEnd"/>
      <w:r>
        <w:t xml:space="preserve"> XXXXX XXXXXXXX </w:t>
      </w:r>
      <w:proofErr w:type="spellStart"/>
      <w:r>
        <w:t>XXXXXXXX</w:t>
      </w:r>
      <w:proofErr w:type="spellEnd"/>
      <w:r>
        <w:t xml:space="preserve"> XXXXXXX XXXXXX XXXXXXXX XXXXXXXXX.</w:t>
      </w:r>
    </w:p>
    <w:p w:rsidR="00F6669A" w:rsidRDefault="00F6669A" w:rsidP="00F6669A">
      <w:pPr>
        <w:ind w:firstLine="708"/>
        <w:jc w:val="both"/>
      </w:pPr>
      <w:r>
        <w:t xml:space="preserve">XXXXX XXXXXXXXXX </w:t>
      </w:r>
      <w:proofErr w:type="spellStart"/>
      <w:r>
        <w:t>XXXXXXXXXX</w:t>
      </w:r>
      <w:proofErr w:type="spellEnd"/>
      <w:r>
        <w:t xml:space="preserve"> XXXXXXX XXXXXXXXX XXXXXXXX </w:t>
      </w:r>
      <w:proofErr w:type="spellStart"/>
      <w:r>
        <w:t>XXXXXXXX</w:t>
      </w:r>
      <w:proofErr w:type="spellEnd"/>
      <w:r>
        <w:t xml:space="preserve"> XXXXXXXXX XXXXXXXX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XXXXXXXXX XXXXXXX XXXXXX XXXXXXXXXX XXXXXXXX </w:t>
      </w:r>
      <w:proofErr w:type="spellStart"/>
      <w:r>
        <w:t>XXXXXXXX</w:t>
      </w:r>
      <w:proofErr w:type="spellEnd"/>
      <w:r>
        <w:t xml:space="preserve"> </w:t>
      </w:r>
      <w:proofErr w:type="spellStart"/>
      <w:r>
        <w:t>XXXXXXXX</w:t>
      </w:r>
      <w:proofErr w:type="spellEnd"/>
      <w:r>
        <w:t xml:space="preserve"> XXXXXXXXX XXXXXXXXXX </w:t>
      </w:r>
      <w:proofErr w:type="spellStart"/>
      <w:r>
        <w:t>XXXXXXXXXX</w:t>
      </w:r>
      <w:proofErr w:type="spellEnd"/>
      <w:r>
        <w:t xml:space="preserve"> XXXXXXX </w:t>
      </w:r>
      <w:proofErr w:type="spellStart"/>
      <w:r>
        <w:t>XXXXXXX</w:t>
      </w:r>
      <w:proofErr w:type="spellEnd"/>
      <w:r>
        <w:t xml:space="preserve"> XXXXX XXXXXXXX </w:t>
      </w:r>
      <w:proofErr w:type="spellStart"/>
      <w:r>
        <w:t>XXXXXXXX</w:t>
      </w:r>
      <w:proofErr w:type="spellEnd"/>
      <w:r>
        <w:t xml:space="preserve"> XXXXXXX XXXXXX XXXXXXXX XXXXXXXXX.</w:t>
      </w:r>
    </w:p>
    <w:p w:rsidR="00F6669A" w:rsidRDefault="00F6669A" w:rsidP="00F6669A">
      <w:pPr>
        <w:ind w:firstLine="708"/>
        <w:jc w:val="both"/>
      </w:pPr>
      <w:r>
        <w:t xml:space="preserve">XXXXX XXXXXXXXXX </w:t>
      </w:r>
      <w:proofErr w:type="spellStart"/>
      <w:r>
        <w:t>XXXXXXXXXX</w:t>
      </w:r>
      <w:proofErr w:type="spellEnd"/>
      <w:r>
        <w:t xml:space="preserve"> XXXXXXX XXXXXXXXX XXXXXXXX </w:t>
      </w:r>
      <w:proofErr w:type="spellStart"/>
      <w:r>
        <w:t>XXXXXXXX</w:t>
      </w:r>
      <w:proofErr w:type="spellEnd"/>
      <w:r>
        <w:t xml:space="preserve"> XXXXXXXXX XXXXXXXX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XXXXXXXXX XXXXXXX XXXXXX XXXXXXXXXX XXXXXXXX </w:t>
      </w:r>
      <w:proofErr w:type="spellStart"/>
      <w:r>
        <w:t>XXXXXXXX</w:t>
      </w:r>
      <w:proofErr w:type="spellEnd"/>
      <w:r>
        <w:t xml:space="preserve"> </w:t>
      </w:r>
      <w:proofErr w:type="spellStart"/>
      <w:r>
        <w:t>XXXXXXXX</w:t>
      </w:r>
      <w:proofErr w:type="spellEnd"/>
      <w:r>
        <w:t xml:space="preserve"> XXXXXXXXX XXXXXXXXXX </w:t>
      </w:r>
      <w:proofErr w:type="spellStart"/>
      <w:r>
        <w:t>XXXXXXXXXX</w:t>
      </w:r>
      <w:proofErr w:type="spellEnd"/>
      <w:r>
        <w:t xml:space="preserve"> XXXXXXX </w:t>
      </w:r>
      <w:proofErr w:type="spellStart"/>
      <w:r>
        <w:t>XXXXXXX</w:t>
      </w:r>
      <w:proofErr w:type="spellEnd"/>
      <w:r>
        <w:t xml:space="preserve"> XXXXX XXXXXXXX </w:t>
      </w:r>
      <w:proofErr w:type="spellStart"/>
      <w:r>
        <w:t>XXXXXXXX</w:t>
      </w:r>
      <w:proofErr w:type="spellEnd"/>
      <w:r>
        <w:t xml:space="preserve"> XXXXXXX XXXXXX XXXXXXXX XXXXXXXXX.</w:t>
      </w:r>
    </w:p>
    <w:p w:rsidR="00F6669A" w:rsidRDefault="00F6669A" w:rsidP="00F6669A">
      <w:pPr>
        <w:ind w:firstLine="708"/>
        <w:jc w:val="both"/>
      </w:pPr>
      <w:r>
        <w:t xml:space="preserve">XXXXX XXXXXXXXXX </w:t>
      </w:r>
      <w:proofErr w:type="spellStart"/>
      <w:r>
        <w:t>XXXXXXXXXX</w:t>
      </w:r>
      <w:proofErr w:type="spellEnd"/>
      <w:r>
        <w:t xml:space="preserve"> XXXXXXX XXXXXXXXX XXXXXXXX </w:t>
      </w:r>
      <w:proofErr w:type="spellStart"/>
      <w:r>
        <w:t>XXXXXXXX</w:t>
      </w:r>
      <w:proofErr w:type="spellEnd"/>
      <w:r>
        <w:t xml:space="preserve"> XXXXXXXXX XXXXXXXX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XXXXXXXXX XXXXXXX XXXXXX XXXXXXXXXX XXXXXXXX </w:t>
      </w:r>
      <w:proofErr w:type="spellStart"/>
      <w:r>
        <w:t>XXXXXXXX</w:t>
      </w:r>
      <w:proofErr w:type="spellEnd"/>
      <w:r>
        <w:t xml:space="preserve"> </w:t>
      </w:r>
      <w:proofErr w:type="spellStart"/>
      <w:r>
        <w:t>XXXXXXXX</w:t>
      </w:r>
      <w:proofErr w:type="spellEnd"/>
      <w:r>
        <w:t xml:space="preserve"> XXXXXXXXX XXXXXXXXXX </w:t>
      </w:r>
      <w:proofErr w:type="spellStart"/>
      <w:r>
        <w:t>XXXXXXXXXX</w:t>
      </w:r>
      <w:proofErr w:type="spellEnd"/>
      <w:r>
        <w:t xml:space="preserve"> XXXXXXX </w:t>
      </w:r>
      <w:proofErr w:type="spellStart"/>
      <w:r>
        <w:t>XXXXXXX</w:t>
      </w:r>
      <w:proofErr w:type="spellEnd"/>
      <w:r>
        <w:t xml:space="preserve"> XXXXX XXXXXXXX </w:t>
      </w:r>
      <w:proofErr w:type="spellStart"/>
      <w:r>
        <w:t>XXXXXXXX</w:t>
      </w:r>
      <w:proofErr w:type="spellEnd"/>
      <w:r>
        <w:t xml:space="preserve"> XXXXXXX XXXXXX XXXXXXXX XXXXXXXXX.</w:t>
      </w:r>
    </w:p>
    <w:p w:rsidR="00F6669A" w:rsidRDefault="00F6669A" w:rsidP="00F6669A"/>
    <w:p w:rsidR="00F6669A" w:rsidRDefault="00F6669A" w:rsidP="00F6669A"/>
    <w:p w:rsidR="00F6669A" w:rsidRDefault="00F6669A" w:rsidP="00F6669A"/>
    <w:p w:rsidR="00F6669A" w:rsidRDefault="00F6669A" w:rsidP="00F6669A"/>
    <w:p w:rsidR="00F6669A" w:rsidRDefault="00F6669A" w:rsidP="00F6669A"/>
    <w:p w:rsidR="00F6669A" w:rsidRDefault="00F6669A" w:rsidP="00481793">
      <w:pPr>
        <w:jc w:val="center"/>
      </w:pPr>
    </w:p>
    <w:p w:rsidR="00F6669A" w:rsidRDefault="00F6669A" w:rsidP="00481793">
      <w:pPr>
        <w:jc w:val="center"/>
      </w:pPr>
    </w:p>
    <w:p w:rsidR="009A3FB5" w:rsidRDefault="009A3FB5" w:rsidP="009A3FB5">
      <w:pPr>
        <w:pStyle w:val="Ttulo1"/>
        <w:spacing w:before="104"/>
        <w:ind w:left="910" w:right="928"/>
      </w:pPr>
      <w:r>
        <w:lastRenderedPageBreak/>
        <w:t>ATA DE DEFESA</w:t>
      </w:r>
    </w:p>
    <w:p w:rsidR="009A3FB5" w:rsidRDefault="009A3FB5" w:rsidP="009A3FB5">
      <w:pPr>
        <w:widowControl w:val="0"/>
        <w:pBdr>
          <w:top w:val="nil"/>
          <w:left w:val="nil"/>
          <w:bottom w:val="nil"/>
          <w:right w:val="nil"/>
          <w:between w:val="nil"/>
        </w:pBdr>
        <w:spacing w:line="240" w:lineRule="auto"/>
        <w:rPr>
          <w:rFonts w:eastAsia="Times New Roman" w:cs="Times New Roman"/>
          <w:b/>
          <w:color w:val="000000"/>
          <w:sz w:val="26"/>
          <w:szCs w:val="26"/>
        </w:rPr>
      </w:pPr>
    </w:p>
    <w:p w:rsidR="009A3FB5" w:rsidRDefault="009A3FB5" w:rsidP="009A3FB5">
      <w:pPr>
        <w:widowControl w:val="0"/>
        <w:pBdr>
          <w:top w:val="nil"/>
          <w:left w:val="nil"/>
          <w:bottom w:val="nil"/>
          <w:right w:val="nil"/>
          <w:between w:val="nil"/>
        </w:pBdr>
        <w:spacing w:line="240" w:lineRule="auto"/>
        <w:rPr>
          <w:rFonts w:eastAsia="Times New Roman" w:cs="Times New Roman"/>
          <w:b/>
          <w:color w:val="000000"/>
          <w:sz w:val="22"/>
        </w:rPr>
      </w:pPr>
    </w:p>
    <w:p w:rsidR="009A3FB5" w:rsidRDefault="009A3FB5" w:rsidP="009A3FB5">
      <w:pPr>
        <w:widowControl w:val="0"/>
        <w:pBdr>
          <w:top w:val="nil"/>
          <w:left w:val="nil"/>
          <w:bottom w:val="nil"/>
          <w:right w:val="nil"/>
          <w:between w:val="nil"/>
        </w:pBdr>
        <w:spacing w:line="240" w:lineRule="auto"/>
        <w:ind w:left="4637" w:right="112"/>
        <w:jc w:val="both"/>
        <w:rPr>
          <w:rFonts w:eastAsia="Times New Roman" w:cs="Times New Roman"/>
          <w:color w:val="000000"/>
        </w:rPr>
      </w:pPr>
      <w:r>
        <w:rPr>
          <w:rFonts w:eastAsia="Times New Roman" w:cs="Times New Roman"/>
          <w:color w:val="000000"/>
        </w:rPr>
        <w:t xml:space="preserve">ATA DE APRESENTAÇÃO DO TRABALHO DE CONCLUSÃO DE CURSO REALIZADO EM </w:t>
      </w:r>
      <w:proofErr w:type="spellStart"/>
      <w:r>
        <w:rPr>
          <w:rFonts w:eastAsia="Times New Roman" w:cs="Times New Roman"/>
          <w:color w:val="000000"/>
        </w:rPr>
        <w:t>xx</w:t>
      </w:r>
      <w:proofErr w:type="spellEnd"/>
      <w:r>
        <w:rPr>
          <w:rFonts w:eastAsia="Times New Roman" w:cs="Times New Roman"/>
          <w:color w:val="000000"/>
        </w:rPr>
        <w:t>/</w:t>
      </w:r>
      <w:proofErr w:type="spellStart"/>
      <w:r>
        <w:rPr>
          <w:rFonts w:eastAsia="Times New Roman" w:cs="Times New Roman"/>
          <w:color w:val="000000"/>
        </w:rPr>
        <w:t>xx</w:t>
      </w:r>
      <w:proofErr w:type="spellEnd"/>
      <w:r>
        <w:rPr>
          <w:rFonts w:eastAsia="Times New Roman" w:cs="Times New Roman"/>
          <w:color w:val="000000"/>
        </w:rPr>
        <w:t>/xxxx</w:t>
      </w: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6"/>
          <w:szCs w:val="26"/>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6"/>
          <w:szCs w:val="26"/>
        </w:rPr>
      </w:pPr>
    </w:p>
    <w:p w:rsidR="009A3FB5" w:rsidRDefault="009A3FB5" w:rsidP="009A3FB5">
      <w:pPr>
        <w:widowControl w:val="0"/>
        <w:pBdr>
          <w:top w:val="nil"/>
          <w:left w:val="nil"/>
          <w:bottom w:val="nil"/>
          <w:right w:val="nil"/>
          <w:between w:val="nil"/>
        </w:pBdr>
        <w:spacing w:line="240" w:lineRule="auto"/>
        <w:ind w:left="102" w:right="115"/>
        <w:jc w:val="both"/>
        <w:rPr>
          <w:rFonts w:eastAsia="Times New Roman" w:cs="Times New Roman"/>
          <w:color w:val="000000"/>
        </w:rPr>
      </w:pPr>
      <w:r>
        <w:rPr>
          <w:rFonts w:eastAsia="Times New Roman" w:cs="Times New Roman"/>
          <w:color w:val="000000"/>
        </w:rPr>
        <w:t xml:space="preserve">Aos </w:t>
      </w:r>
      <w:proofErr w:type="spellStart"/>
      <w:r>
        <w:t>xx</w:t>
      </w:r>
      <w:proofErr w:type="spellEnd"/>
      <w:r>
        <w:rPr>
          <w:rFonts w:eastAsia="Times New Roman" w:cs="Times New Roman"/>
          <w:color w:val="000000"/>
        </w:rPr>
        <w:t xml:space="preserve"> dias do mês de xxxx do ano de xxxx às </w:t>
      </w:r>
      <w:proofErr w:type="spellStart"/>
      <w:r>
        <w:t>xx</w:t>
      </w:r>
      <w:proofErr w:type="spellEnd"/>
      <w:r>
        <w:rPr>
          <w:rFonts w:eastAsia="Times New Roman" w:cs="Times New Roman"/>
          <w:color w:val="000000"/>
        </w:rPr>
        <w:t xml:space="preserve"> horas, comparece</w:t>
      </w:r>
      <w:r>
        <w:t>ram</w:t>
      </w:r>
      <w:r>
        <w:rPr>
          <w:rFonts w:eastAsia="Times New Roman" w:cs="Times New Roman"/>
          <w:color w:val="000000"/>
        </w:rPr>
        <w:t xml:space="preserve"> perante a banca avaliadora </w:t>
      </w:r>
      <w:r>
        <w:t>os acadêmicos</w:t>
      </w:r>
      <w:r>
        <w:rPr>
          <w:rFonts w:eastAsia="Times New Roman" w:cs="Times New Roman"/>
          <w:color w:val="000000"/>
        </w:rPr>
        <w:t xml:space="preserve"> </w:t>
      </w:r>
      <w:proofErr w:type="spellStart"/>
      <w:r>
        <w:rPr>
          <w:b/>
        </w:rPr>
        <w:t>xxxxxxxxxxxxxxxxxxxxxxx</w:t>
      </w:r>
      <w:proofErr w:type="spellEnd"/>
      <w:r>
        <w:rPr>
          <w:b/>
        </w:rPr>
        <w:t xml:space="preserve">, </w:t>
      </w:r>
      <w:proofErr w:type="spellStart"/>
      <w:r>
        <w:rPr>
          <w:b/>
        </w:rPr>
        <w:t>xxxxxxxxxxxxxxxxxxx</w:t>
      </w:r>
      <w:proofErr w:type="spellEnd"/>
      <w:r>
        <w:rPr>
          <w:b/>
        </w:rPr>
        <w:t xml:space="preserve">, </w:t>
      </w:r>
      <w:proofErr w:type="spellStart"/>
      <w:r>
        <w:rPr>
          <w:b/>
        </w:rPr>
        <w:t>xxxxxxxxxxxxxxxxxxxxx</w:t>
      </w:r>
      <w:proofErr w:type="spellEnd"/>
      <w:r>
        <w:rPr>
          <w:b/>
        </w:rPr>
        <w:t xml:space="preserve">, </w:t>
      </w:r>
      <w:proofErr w:type="spellStart"/>
      <w:r>
        <w:rPr>
          <w:b/>
        </w:rPr>
        <w:t>xxxxxxxxxxxxxxxxxx</w:t>
      </w:r>
      <w:proofErr w:type="spellEnd"/>
      <w:r>
        <w:rPr>
          <w:rFonts w:eastAsia="Times New Roman" w:cs="Times New Roman"/>
          <w:color w:val="000000"/>
        </w:rPr>
        <w:t>, autor</w:t>
      </w:r>
      <w:r>
        <w:t>es</w:t>
      </w:r>
      <w:r>
        <w:rPr>
          <w:rFonts w:eastAsia="Times New Roman" w:cs="Times New Roman"/>
          <w:color w:val="000000"/>
        </w:rPr>
        <w:t xml:space="preserve"> do Trabalho de Conclusão de Curso no formato Resumo Expandido, intitulado </w:t>
      </w:r>
      <w:r w:rsidRPr="00AD2469">
        <w:rPr>
          <w:rFonts w:eastAsia="Times New Roman" w:cs="Times New Roman"/>
          <w:b/>
          <w:color w:val="000000"/>
        </w:rPr>
        <w:t>“</w:t>
      </w:r>
      <w:r>
        <w:rPr>
          <w:b/>
        </w:rPr>
        <w:t xml:space="preserve">XXXXX XXXXXXXXX XXXXXXXXXX XXXXXXXX XXXXXXXXX </w:t>
      </w:r>
      <w:proofErr w:type="spellStart"/>
      <w:r>
        <w:rPr>
          <w:b/>
        </w:rPr>
        <w:t>XXXXXXXXX</w:t>
      </w:r>
      <w:proofErr w:type="spellEnd"/>
      <w:r>
        <w:rPr>
          <w:b/>
        </w:rPr>
        <w:t xml:space="preserve"> XXXXXXX XXXXXXXX </w:t>
      </w:r>
      <w:proofErr w:type="spellStart"/>
      <w:r>
        <w:rPr>
          <w:b/>
        </w:rPr>
        <w:t>XXXXXXXX</w:t>
      </w:r>
      <w:proofErr w:type="spellEnd"/>
      <w:r>
        <w:rPr>
          <w:b/>
        </w:rPr>
        <w:t xml:space="preserve"> XXXXXXXXX XXXXXXX</w:t>
      </w:r>
      <w:r w:rsidRPr="00AD2469">
        <w:rPr>
          <w:rFonts w:eastAsia="Times New Roman" w:cs="Times New Roman"/>
          <w:b/>
          <w:color w:val="000000"/>
        </w:rPr>
        <w:t>”</w:t>
      </w:r>
      <w:r>
        <w:rPr>
          <w:rFonts w:eastAsia="Times New Roman" w:cs="Times New Roman"/>
          <w:color w:val="000000"/>
        </w:rPr>
        <w:t>, sobre o qual fo</w:t>
      </w:r>
      <w:r>
        <w:t>ram</w:t>
      </w:r>
      <w:r>
        <w:rPr>
          <w:rFonts w:eastAsia="Times New Roman" w:cs="Times New Roman"/>
          <w:color w:val="000000"/>
        </w:rPr>
        <w:t xml:space="preserve"> arguid</w:t>
      </w:r>
      <w:r>
        <w:t>os</w:t>
      </w:r>
      <w:r>
        <w:rPr>
          <w:rFonts w:eastAsia="Times New Roman" w:cs="Times New Roman"/>
          <w:color w:val="000000"/>
        </w:rPr>
        <w:t xml:space="preserve"> pela banca avaliadora constituída pelos professores </w:t>
      </w:r>
      <w:proofErr w:type="spellStart"/>
      <w:r>
        <w:t>xxxxxxxxxxxxxx</w:t>
      </w:r>
      <w:proofErr w:type="spellEnd"/>
      <w:r>
        <w:rPr>
          <w:rFonts w:eastAsia="Times New Roman" w:cs="Times New Roman"/>
          <w:color w:val="000000"/>
        </w:rPr>
        <w:t xml:space="preserve"> e </w:t>
      </w:r>
      <w:proofErr w:type="spellStart"/>
      <w:r>
        <w:rPr>
          <w:rFonts w:eastAsia="Times New Roman" w:cs="Times New Roman"/>
          <w:color w:val="000000"/>
        </w:rPr>
        <w:t>xxxxxxxxxxxxxxxxxxxxx</w:t>
      </w:r>
      <w:proofErr w:type="spellEnd"/>
      <w:r>
        <w:rPr>
          <w:rFonts w:eastAsia="Times New Roman" w:cs="Times New Roman"/>
          <w:color w:val="000000"/>
        </w:rPr>
        <w:t>, que atribuíram, respectivamente, as seguintes notas: para o artigo</w:t>
      </w:r>
      <w:r>
        <w:t xml:space="preserve"> (</w:t>
      </w:r>
      <w:proofErr w:type="spellStart"/>
      <w:r>
        <w:t>xx</w:t>
      </w:r>
      <w:proofErr w:type="spellEnd"/>
      <w:r>
        <w:t xml:space="preserve">) </w:t>
      </w:r>
      <w:r>
        <w:rPr>
          <w:rFonts w:eastAsia="Times New Roman" w:cs="Times New Roman"/>
          <w:color w:val="000000"/>
        </w:rPr>
        <w:t>e para a exposição</w:t>
      </w:r>
      <w:r>
        <w:t xml:space="preserve"> (</w:t>
      </w:r>
      <w:proofErr w:type="spellStart"/>
      <w:r>
        <w:t>xx</w:t>
      </w:r>
      <w:proofErr w:type="spellEnd"/>
      <w:r>
        <w:t xml:space="preserve">) </w:t>
      </w:r>
      <w:r>
        <w:rPr>
          <w:rFonts w:eastAsia="Times New Roman" w:cs="Times New Roman"/>
          <w:color w:val="000000"/>
        </w:rPr>
        <w:t xml:space="preserve">cuja média aritmética é </w:t>
      </w:r>
      <w:r>
        <w:t>(</w:t>
      </w:r>
      <w:proofErr w:type="spellStart"/>
      <w:r>
        <w:t>xx</w:t>
      </w:r>
      <w:proofErr w:type="spellEnd"/>
      <w:r>
        <w:t>)</w:t>
      </w:r>
      <w:r>
        <w:rPr>
          <w:rFonts w:eastAsia="Times New Roman" w:cs="Times New Roman"/>
          <w:color w:val="000000"/>
        </w:rPr>
        <w:t xml:space="preserve"> tendo a referida banca considerado </w:t>
      </w:r>
      <w:r>
        <w:rPr>
          <w:rFonts w:eastAsia="Times New Roman" w:cs="Times New Roman"/>
          <w:b/>
          <w:color w:val="000000"/>
        </w:rPr>
        <w:t>APROVADO</w:t>
      </w:r>
      <w:r>
        <w:rPr>
          <w:rFonts w:eastAsia="Times New Roman" w:cs="Times New Roman"/>
          <w:color w:val="000000"/>
        </w:rPr>
        <w:t xml:space="preserve"> o Trabalho de Conclusão do Curso de Especialização em Inovação e Tecnologias Educacionais, e por estar em conformidade eu, Professor </w:t>
      </w:r>
      <w:proofErr w:type="spellStart"/>
      <w:r>
        <w:t>xxxxxxxxxxxxxxxxxxxxx</w:t>
      </w:r>
      <w:proofErr w:type="spellEnd"/>
      <w:r>
        <w:rPr>
          <w:rFonts w:eastAsia="Times New Roman" w:cs="Times New Roman"/>
          <w:color w:val="000000"/>
        </w:rPr>
        <w:t>, presidente da Mesa, lavrei a presente ATA.</w:t>
      </w: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before="10" w:line="240" w:lineRule="auto"/>
        <w:jc w:val="center"/>
        <w:rPr>
          <w:rFonts w:eastAsia="Times New Roman" w:cs="Times New Roman"/>
          <w:color w:val="000000"/>
          <w:sz w:val="27"/>
          <w:szCs w:val="27"/>
        </w:rPr>
      </w:pPr>
      <w:r>
        <w:rPr>
          <w:rFonts w:eastAsia="Times New Roman" w:cs="Times New Roman"/>
          <w:noProof/>
          <w:color w:val="000000"/>
          <w:sz w:val="27"/>
          <w:szCs w:val="27"/>
          <w:lang w:eastAsia="pt-BR"/>
        </w:rPr>
        <mc:AlternateContent>
          <mc:Choice Requires="wps">
            <w:drawing>
              <wp:anchor distT="0" distB="0" distL="0" distR="0" simplePos="0" relativeHeight="251660288" behindDoc="0" locked="0" layoutInCell="1" hidden="0" allowOverlap="1" wp14:anchorId="02F1B53C" wp14:editId="0DC2792B">
                <wp:simplePos x="0" y="0"/>
                <wp:positionH relativeFrom="column">
                  <wp:posOffset>1219200</wp:posOffset>
                </wp:positionH>
                <wp:positionV relativeFrom="paragraph">
                  <wp:posOffset>215900</wp:posOffset>
                </wp:positionV>
                <wp:extent cx="1270" cy="12700"/>
                <wp:effectExtent l="0" t="0" r="0" b="0"/>
                <wp:wrapTopAndBottom distT="0" distB="0"/>
                <wp:docPr id="2020449214" name="Forma livre 2020449214"/>
                <wp:cNvGraphicFramePr/>
                <a:graphic xmlns:a="http://schemas.openxmlformats.org/drawingml/2006/main">
                  <a:graphicData uri="http://schemas.microsoft.com/office/word/2010/wordprocessingShape">
                    <wps:wsp>
                      <wps:cNvSpPr/>
                      <wps:spPr>
                        <a:xfrm>
                          <a:off x="3631500" y="3779365"/>
                          <a:ext cx="3429000" cy="1270"/>
                        </a:xfrm>
                        <a:custGeom>
                          <a:avLst/>
                          <a:gdLst/>
                          <a:ahLst/>
                          <a:cxnLst/>
                          <a:rect l="l" t="t" r="r" b="b"/>
                          <a:pathLst>
                            <a:path w="5400" h="120000" extrusionOk="0">
                              <a:moveTo>
                                <a:pt x="0" y="0"/>
                              </a:moveTo>
                              <a:lnTo>
                                <a:pt x="54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Forma livre 2020449214" o:spid="_x0000_s1026" style="position:absolute;margin-left:96pt;margin-top:17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54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" path="m,l5400,e" filled="f">
                <v:path arrowok="t" o:extrusionok="f"/>
                <w10:wrap type="topAndBottom"/>
              </v:shape>
            </w:pict>
          </mc:Fallback>
        </mc:AlternateContent>
      </w:r>
      <w:r>
        <w:rPr>
          <w:rFonts w:eastAsia="Times New Roman" w:cs="Times New Roman"/>
          <w:color w:val="000000"/>
          <w:sz w:val="27"/>
          <w:szCs w:val="27"/>
        </w:rPr>
        <w:t>________________________________________</w:t>
      </w:r>
    </w:p>
    <w:p w:rsidR="009A3FB5" w:rsidRDefault="009A3FB5" w:rsidP="009A3FB5">
      <w:pPr>
        <w:widowControl w:val="0"/>
        <w:pBdr>
          <w:top w:val="nil"/>
          <w:left w:val="nil"/>
          <w:bottom w:val="nil"/>
          <w:right w:val="nil"/>
          <w:between w:val="nil"/>
        </w:pBdr>
        <w:spacing w:line="248" w:lineRule="auto"/>
        <w:ind w:left="2092" w:right="2101"/>
        <w:jc w:val="center"/>
        <w:rPr>
          <w:rFonts w:eastAsia="Times New Roman" w:cs="Times New Roman"/>
          <w:color w:val="000000"/>
        </w:rPr>
      </w:pPr>
      <w:r>
        <w:rPr>
          <w:rFonts w:eastAsia="Times New Roman" w:cs="Times New Roman"/>
          <w:color w:val="000000"/>
        </w:rPr>
        <w:t xml:space="preserve">Dr. </w:t>
      </w:r>
      <w:proofErr w:type="spellStart"/>
      <w:r>
        <w:t>xxxxxxxxxxxxxxxxxxxxxx</w:t>
      </w:r>
      <w:proofErr w:type="spellEnd"/>
      <w:r>
        <w:rPr>
          <w:rFonts w:eastAsia="Times New Roman" w:cs="Times New Roman"/>
          <w:color w:val="000000"/>
        </w:rPr>
        <w:t xml:space="preserve"> – UNIFAP</w:t>
      </w:r>
    </w:p>
    <w:p w:rsidR="009A3FB5" w:rsidRDefault="009A3FB5" w:rsidP="009A3FB5">
      <w:pPr>
        <w:widowControl w:val="0"/>
        <w:pBdr>
          <w:top w:val="nil"/>
          <w:left w:val="nil"/>
          <w:bottom w:val="nil"/>
          <w:right w:val="nil"/>
          <w:between w:val="nil"/>
        </w:pBdr>
        <w:spacing w:line="240" w:lineRule="auto"/>
        <w:ind w:left="2092" w:right="2101"/>
        <w:jc w:val="center"/>
        <w:rPr>
          <w:rFonts w:eastAsia="Times New Roman" w:cs="Times New Roman"/>
          <w:color w:val="000000"/>
        </w:rPr>
      </w:pPr>
      <w:r>
        <w:rPr>
          <w:rFonts w:eastAsia="Times New Roman" w:cs="Times New Roman"/>
          <w:color w:val="000000"/>
        </w:rPr>
        <w:t>(Presidente da Mesa)</w:t>
      </w: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before="8" w:line="240" w:lineRule="auto"/>
        <w:jc w:val="center"/>
        <w:rPr>
          <w:rFonts w:eastAsia="Times New Roman" w:cs="Times New Roman"/>
          <w:color w:val="000000"/>
          <w:sz w:val="15"/>
          <w:szCs w:val="15"/>
        </w:rPr>
      </w:pPr>
      <w:r>
        <w:rPr>
          <w:rFonts w:eastAsia="Times New Roman" w:cs="Times New Roman"/>
          <w:color w:val="000000"/>
          <w:sz w:val="27"/>
          <w:szCs w:val="27"/>
        </w:rPr>
        <w:t>________________________________________</w:t>
      </w:r>
      <w:r>
        <w:rPr>
          <w:noProof/>
          <w:lang w:eastAsia="pt-BR"/>
        </w:rPr>
        <mc:AlternateContent>
          <mc:Choice Requires="wps">
            <w:drawing>
              <wp:anchor distT="0" distB="0" distL="0" distR="0" simplePos="0" relativeHeight="251661312" behindDoc="0" locked="0" layoutInCell="1" hidden="0" allowOverlap="1" wp14:anchorId="78AF2D34" wp14:editId="736618C7">
                <wp:simplePos x="0" y="0"/>
                <wp:positionH relativeFrom="column">
                  <wp:posOffset>1257300</wp:posOffset>
                </wp:positionH>
                <wp:positionV relativeFrom="paragraph">
                  <wp:posOffset>127000</wp:posOffset>
                </wp:positionV>
                <wp:extent cx="1270" cy="12700"/>
                <wp:effectExtent l="0" t="0" r="0" b="0"/>
                <wp:wrapTopAndBottom distT="0" distB="0"/>
                <wp:docPr id="2020449213" name="Forma livre 2020449213"/>
                <wp:cNvGraphicFramePr/>
                <a:graphic xmlns:a="http://schemas.openxmlformats.org/drawingml/2006/main">
                  <a:graphicData uri="http://schemas.microsoft.com/office/word/2010/wordprocessingShape">
                    <wps:wsp>
                      <wps:cNvSpPr/>
                      <wps:spPr>
                        <a:xfrm>
                          <a:off x="3669600" y="3779365"/>
                          <a:ext cx="3352800" cy="1270"/>
                        </a:xfrm>
                        <a:custGeom>
                          <a:avLst/>
                          <a:gdLst/>
                          <a:ahLst/>
                          <a:cxnLst/>
                          <a:rect l="l" t="t" r="r" b="b"/>
                          <a:pathLst>
                            <a:path w="5280" h="120000" extrusionOk="0">
                              <a:moveTo>
                                <a:pt x="0" y="0"/>
                              </a:moveTo>
                              <a:lnTo>
                                <a:pt x="52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Forma livre 2020449213" o:spid="_x0000_s1026" style="position:absolute;margin-left:99pt;margin-top:10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528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" path="m,l5280,e" filled="f">
                <v:path arrowok="t" o:extrusionok="f"/>
                <w10:wrap type="topAndBottom"/>
              </v:shape>
            </w:pict>
          </mc:Fallback>
        </mc:AlternateContent>
      </w:r>
    </w:p>
    <w:p w:rsidR="009A3FB5" w:rsidRDefault="009A3FB5" w:rsidP="009A3FB5">
      <w:pPr>
        <w:widowControl w:val="0"/>
        <w:pBdr>
          <w:top w:val="nil"/>
          <w:left w:val="nil"/>
          <w:bottom w:val="nil"/>
          <w:right w:val="nil"/>
          <w:between w:val="nil"/>
        </w:pBdr>
        <w:spacing w:line="248" w:lineRule="auto"/>
        <w:ind w:left="912" w:right="920"/>
        <w:jc w:val="center"/>
        <w:rPr>
          <w:rFonts w:eastAsia="Times New Roman" w:cs="Times New Roman"/>
          <w:color w:val="000000"/>
        </w:rPr>
      </w:pPr>
      <w:r>
        <w:rPr>
          <w:rFonts w:eastAsia="Times New Roman" w:cs="Times New Roman"/>
          <w:color w:val="000000"/>
        </w:rPr>
        <w:t xml:space="preserve">Dra. </w:t>
      </w:r>
      <w:proofErr w:type="spellStart"/>
      <w:r>
        <w:rPr>
          <w:rFonts w:eastAsia="Times New Roman" w:cs="Times New Roman"/>
          <w:color w:val="000000"/>
        </w:rPr>
        <w:t>xxxxxxxxxxxxxxxxxxxxxxxx</w:t>
      </w:r>
      <w:proofErr w:type="spellEnd"/>
      <w:r>
        <w:rPr>
          <w:rFonts w:eastAsia="Times New Roman" w:cs="Times New Roman"/>
          <w:color w:val="000000"/>
        </w:rPr>
        <w:t xml:space="preserve"> – UNIFAP</w:t>
      </w:r>
    </w:p>
    <w:p w:rsidR="009A3FB5" w:rsidRDefault="009A3FB5" w:rsidP="009A3FB5">
      <w:pPr>
        <w:widowControl w:val="0"/>
        <w:pBdr>
          <w:top w:val="nil"/>
          <w:left w:val="nil"/>
          <w:bottom w:val="nil"/>
          <w:right w:val="nil"/>
          <w:between w:val="nil"/>
        </w:pBdr>
        <w:spacing w:line="240" w:lineRule="auto"/>
        <w:ind w:left="912" w:right="924"/>
        <w:jc w:val="center"/>
        <w:rPr>
          <w:rFonts w:eastAsia="Times New Roman" w:cs="Times New Roman"/>
          <w:color w:val="000000"/>
        </w:rPr>
      </w:pPr>
      <w:r>
        <w:rPr>
          <w:rFonts w:eastAsia="Times New Roman" w:cs="Times New Roman"/>
          <w:color w:val="000000"/>
        </w:rPr>
        <w:t>(1º Membro Avaliador)</w:t>
      </w: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line="240" w:lineRule="auto"/>
        <w:rPr>
          <w:rFonts w:eastAsia="Times New Roman" w:cs="Times New Roman"/>
          <w:color w:val="000000"/>
          <w:sz w:val="20"/>
          <w:szCs w:val="20"/>
        </w:rPr>
      </w:pPr>
    </w:p>
    <w:p w:rsidR="009A3FB5" w:rsidRDefault="009A3FB5" w:rsidP="009A3FB5">
      <w:pPr>
        <w:widowControl w:val="0"/>
        <w:pBdr>
          <w:top w:val="nil"/>
          <w:left w:val="nil"/>
          <w:bottom w:val="nil"/>
          <w:right w:val="nil"/>
          <w:between w:val="nil"/>
        </w:pBdr>
        <w:spacing w:before="8" w:line="240" w:lineRule="auto"/>
        <w:jc w:val="center"/>
        <w:rPr>
          <w:rFonts w:eastAsia="Times New Roman" w:cs="Times New Roman"/>
          <w:color w:val="000000"/>
          <w:sz w:val="15"/>
          <w:szCs w:val="15"/>
        </w:rPr>
      </w:pPr>
      <w:r>
        <w:rPr>
          <w:rFonts w:eastAsia="Times New Roman" w:cs="Times New Roman"/>
          <w:color w:val="000000"/>
          <w:sz w:val="27"/>
          <w:szCs w:val="27"/>
        </w:rPr>
        <w:t>________________________________________</w:t>
      </w:r>
      <w:r>
        <w:rPr>
          <w:noProof/>
          <w:lang w:eastAsia="pt-BR"/>
        </w:rPr>
        <mc:AlternateContent>
          <mc:Choice Requires="wps">
            <w:drawing>
              <wp:anchor distT="0" distB="0" distL="0" distR="0" simplePos="0" relativeHeight="251662336" behindDoc="0" locked="0" layoutInCell="1" hidden="0" allowOverlap="1" wp14:anchorId="2ED171EC" wp14:editId="340C264E">
                <wp:simplePos x="0" y="0"/>
                <wp:positionH relativeFrom="column">
                  <wp:posOffset>1257300</wp:posOffset>
                </wp:positionH>
                <wp:positionV relativeFrom="paragraph">
                  <wp:posOffset>127000</wp:posOffset>
                </wp:positionV>
                <wp:extent cx="1270" cy="12700"/>
                <wp:effectExtent l="0" t="0" r="0" b="0"/>
                <wp:wrapTopAndBottom distT="0" distB="0"/>
                <wp:docPr id="2020449215" name="Forma livre 2020449215"/>
                <wp:cNvGraphicFramePr/>
                <a:graphic xmlns:a="http://schemas.openxmlformats.org/drawingml/2006/main">
                  <a:graphicData uri="http://schemas.microsoft.com/office/word/2010/wordprocessingShape">
                    <wps:wsp>
                      <wps:cNvSpPr/>
                      <wps:spPr>
                        <a:xfrm>
                          <a:off x="3669600" y="3779365"/>
                          <a:ext cx="3352800" cy="1270"/>
                        </a:xfrm>
                        <a:custGeom>
                          <a:avLst/>
                          <a:gdLst/>
                          <a:ahLst/>
                          <a:cxnLst/>
                          <a:rect l="l" t="t" r="r" b="b"/>
                          <a:pathLst>
                            <a:path w="5280" h="120000" extrusionOk="0">
                              <a:moveTo>
                                <a:pt x="0" y="0"/>
                              </a:moveTo>
                              <a:lnTo>
                                <a:pt x="52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id="Forma livre 2020449215" o:spid="_x0000_s1026" style="position:absolute;margin-left:99pt;margin-top:10pt;width:.1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528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" path="m,l5280,e" filled="f">
                <v:path arrowok="t" o:extrusionok="f"/>
                <w10:wrap type="topAndBottom"/>
              </v:shape>
            </w:pict>
          </mc:Fallback>
        </mc:AlternateContent>
      </w:r>
    </w:p>
    <w:p w:rsidR="009A3FB5" w:rsidRDefault="009A3FB5" w:rsidP="009A3FB5">
      <w:pPr>
        <w:widowControl w:val="0"/>
        <w:pBdr>
          <w:top w:val="nil"/>
          <w:left w:val="nil"/>
          <w:bottom w:val="nil"/>
          <w:right w:val="nil"/>
          <w:between w:val="nil"/>
        </w:pBdr>
        <w:spacing w:line="248" w:lineRule="auto"/>
        <w:ind w:left="912" w:right="920"/>
        <w:jc w:val="center"/>
        <w:rPr>
          <w:rFonts w:eastAsia="Times New Roman" w:cs="Times New Roman"/>
          <w:color w:val="000000"/>
        </w:rPr>
      </w:pPr>
      <w:r>
        <w:rPr>
          <w:rFonts w:eastAsia="Times New Roman" w:cs="Times New Roman"/>
          <w:color w:val="000000"/>
        </w:rPr>
        <w:t xml:space="preserve">Dr. </w:t>
      </w:r>
      <w:proofErr w:type="spellStart"/>
      <w:r>
        <w:t>xxxxxxxxxxxxxxxxxxxxxx</w:t>
      </w:r>
      <w:proofErr w:type="spellEnd"/>
      <w:r>
        <w:rPr>
          <w:rFonts w:eastAsia="Times New Roman" w:cs="Times New Roman"/>
          <w:color w:val="000000"/>
        </w:rPr>
        <w:t xml:space="preserve"> – UNIFAP</w:t>
      </w:r>
    </w:p>
    <w:p w:rsidR="00853C70" w:rsidRDefault="009A3FB5" w:rsidP="009A3FB5">
      <w:pPr>
        <w:jc w:val="center"/>
      </w:pPr>
      <w:r>
        <w:rPr>
          <w:rFonts w:eastAsia="Times New Roman" w:cs="Times New Roman"/>
          <w:color w:val="000000"/>
        </w:rPr>
        <w:t>(2º Membro Avaliador)</w:t>
      </w:r>
    </w:p>
    <w:p w:rsidR="00853C70" w:rsidRDefault="00853C70"/>
    <w:p w:rsidR="00853C70" w:rsidRDefault="00853C70"/>
    <w:p w:rsidR="00853C70" w:rsidRDefault="00853C70"/>
    <w:p w:rsidR="00853C70" w:rsidRDefault="00853C70"/>
    <w:p w:rsidR="00325689" w:rsidRPr="00200798" w:rsidRDefault="00200798" w:rsidP="00325689">
      <w:pPr>
        <w:jc w:val="center"/>
        <w:rPr>
          <w:b/>
        </w:rPr>
      </w:pPr>
      <w:r w:rsidRPr="00200798">
        <w:rPr>
          <w:b/>
        </w:rPr>
        <w:lastRenderedPageBreak/>
        <w:t>A ROBÓTICA EDUCACIONAL NA FORMAÇÃO CONTINUADA DE PROFESSORES DA EDUCAÇÃO BÁSICA</w:t>
      </w:r>
    </w:p>
    <w:p w:rsidR="00325689" w:rsidRDefault="00325689" w:rsidP="00325689">
      <w:pPr>
        <w:jc w:val="center"/>
      </w:pPr>
    </w:p>
    <w:p w:rsidR="00F6669A" w:rsidRPr="00200798" w:rsidRDefault="00200798" w:rsidP="00325689">
      <w:pPr>
        <w:spacing w:line="240" w:lineRule="auto"/>
        <w:jc w:val="right"/>
        <w:rPr>
          <w:i/>
        </w:rPr>
      </w:pPr>
      <w:r w:rsidRPr="00200798">
        <w:rPr>
          <w:i/>
        </w:rPr>
        <w:t>Daniel Moreira dos Santos</w:t>
      </w:r>
    </w:p>
    <w:p w:rsidR="00325689" w:rsidRPr="00200798" w:rsidRDefault="00200798" w:rsidP="00325689">
      <w:pPr>
        <w:spacing w:line="240" w:lineRule="auto"/>
        <w:jc w:val="right"/>
        <w:rPr>
          <w:i/>
        </w:rPr>
      </w:pPr>
      <w:r w:rsidRPr="00200798">
        <w:rPr>
          <w:i/>
        </w:rPr>
        <w:t>Márcia Gonçalves de Oliveira</w:t>
      </w:r>
    </w:p>
    <w:p w:rsidR="00F6669A" w:rsidRDefault="00F6669A" w:rsidP="00687833">
      <w:pPr>
        <w:spacing w:line="240" w:lineRule="auto"/>
        <w:rPr>
          <w:i/>
        </w:rPr>
      </w:pPr>
    </w:p>
    <w:p w:rsidR="00200798" w:rsidRDefault="00200798" w:rsidP="00687833">
      <w:pPr>
        <w:spacing w:line="240" w:lineRule="auto"/>
      </w:pPr>
    </w:p>
    <w:p w:rsidR="00F6669A" w:rsidRPr="00687833" w:rsidRDefault="00DB6C87" w:rsidP="00687833">
      <w:pPr>
        <w:spacing w:line="240" w:lineRule="auto"/>
        <w:jc w:val="center"/>
        <w:rPr>
          <w:b/>
        </w:rPr>
      </w:pPr>
      <w:r w:rsidRPr="00687833">
        <w:rPr>
          <w:b/>
        </w:rPr>
        <w:t>RESUMO</w:t>
      </w:r>
    </w:p>
    <w:p w:rsidR="00DB6C87" w:rsidRDefault="00DB6C87" w:rsidP="00687833">
      <w:pPr>
        <w:spacing w:line="240" w:lineRule="auto"/>
      </w:pPr>
    </w:p>
    <w:p w:rsidR="00F514C9" w:rsidRDefault="00DB6C87" w:rsidP="00687833">
      <w:pPr>
        <w:spacing w:line="240" w:lineRule="auto"/>
        <w:jc w:val="both"/>
      </w:pPr>
      <w:r w:rsidRPr="00DB6C87">
        <w:rPr>
          <w:b/>
        </w:rPr>
        <w:t>Tema:</w:t>
      </w:r>
      <w:r>
        <w:t xml:space="preserve"> </w:t>
      </w:r>
      <w:r w:rsidR="005C2C35">
        <w:t xml:space="preserve">O curso MOOC intitulado “Escola de Inovação: Robótica e Prototipagem para Professores”, com carga horária de 60 horas, </w:t>
      </w:r>
      <w:proofErr w:type="gramStart"/>
      <w:r w:rsidR="005C2C35">
        <w:t>foi</w:t>
      </w:r>
      <w:proofErr w:type="gramEnd"/>
      <w:r w:rsidR="005C2C35">
        <w:t xml:space="preserve"> lançado em 04 de outubro de 2024, contém a síntese das aprendizagens do curso híbrido desenvolvido entre 2022 e 2024, podendo ser utilizado como as suas etapas online ou como um processo formativo completo, online e independente. O curso, a criação de um Grupo de Estudos e de um MOOC fazem parte do Produto Educacional da pesquisa de doutorado em Educação em Ciências e Matemática do primeiro autor orientado pela segunda autora</w:t>
      </w:r>
      <w:r>
        <w:t xml:space="preserve">. </w:t>
      </w:r>
      <w:r w:rsidRPr="00DB6C87">
        <w:rPr>
          <w:b/>
        </w:rPr>
        <w:t>Objetivo:</w:t>
      </w:r>
      <w:r>
        <w:t xml:space="preserve"> </w:t>
      </w:r>
      <w:r w:rsidR="005C2C35">
        <w:t xml:space="preserve">Apresentar </w:t>
      </w:r>
      <w:r w:rsidR="005C2C35">
        <w:t>resultados de um estudo piloto de uma pesquisa de Doutorado Profissional no escopo de um programa de extensão financiado pela Fundação de Apoio à Pesquisa do Espírito Santo (FAPES)</w:t>
      </w:r>
      <w:r>
        <w:t xml:space="preserve">. </w:t>
      </w:r>
      <w:r w:rsidR="00F514C9" w:rsidRPr="00F514C9">
        <w:rPr>
          <w:b/>
        </w:rPr>
        <w:t>Metodologia:</w:t>
      </w:r>
      <w:r w:rsidR="00F514C9">
        <w:t xml:space="preserve"> </w:t>
      </w:r>
      <w:r w:rsidR="005C2C35">
        <w:t>Aplicação de oficina de capacitação em Robótica Educacional para professores da rede pública</w:t>
      </w:r>
      <w:r>
        <w:t>.</w:t>
      </w:r>
      <w:r w:rsidR="005C2C35">
        <w:t xml:space="preserve"> </w:t>
      </w:r>
      <w:r w:rsidR="005C2C35">
        <w:t xml:space="preserve">A metodologia utilizada para a interpretação dos dados </w:t>
      </w:r>
      <w:r w:rsidR="005C2C35">
        <w:t>foi</w:t>
      </w:r>
      <w:r w:rsidR="005C2C35">
        <w:t xml:space="preserve"> </w:t>
      </w:r>
      <w:proofErr w:type="gramStart"/>
      <w:r w:rsidR="005C2C35">
        <w:t>a</w:t>
      </w:r>
      <w:proofErr w:type="gramEnd"/>
      <w:r w:rsidR="005C2C35">
        <w:t xml:space="preserve"> análise de conteúdo </w:t>
      </w:r>
      <w:r w:rsidR="005C2C35">
        <w:t>de Bardin.</w:t>
      </w:r>
      <w:r>
        <w:t xml:space="preserve"> </w:t>
      </w:r>
      <w:r w:rsidR="00F514C9" w:rsidRPr="00F514C9">
        <w:rPr>
          <w:b/>
        </w:rPr>
        <w:t>Resultados:</w:t>
      </w:r>
      <w:r w:rsidR="00F514C9">
        <w:t xml:space="preserve"> </w:t>
      </w:r>
      <w:r w:rsidR="005C2C35">
        <w:t>69,2% consideraram o curso excelente, enquanto 30,8% dos cursistas consideraram o curso bom. Na turma II, 71,5% consideraram o curso excelente, enquanto 28,5% dos cursistas consideraram o curso bom. Na turma III, 86,7% consideraram o curso excelente, enquanto 13,3% dos cursistas consideraram o curso bom</w:t>
      </w:r>
      <w:r w:rsidR="00F514C9">
        <w:t xml:space="preserve">. </w:t>
      </w:r>
      <w:r w:rsidR="00F514C9" w:rsidRPr="00F514C9">
        <w:rPr>
          <w:b/>
        </w:rPr>
        <w:t>Conclusão:</w:t>
      </w:r>
      <w:r w:rsidR="00F514C9">
        <w:t xml:space="preserve"> </w:t>
      </w:r>
      <w:r w:rsidR="00E77F81">
        <w:t>Essas relações apontam para a elaboração de uma nova abordagem metodológica, com etapas bem definidas, auxiliando professores no desenvolvimento de atividades e projetos com RE, focando no desenvolvimento de habilidades de RP e EI em seus alunos</w:t>
      </w:r>
      <w:r>
        <w:t>.</w:t>
      </w:r>
    </w:p>
    <w:p w:rsidR="00F514C9" w:rsidRDefault="00F514C9" w:rsidP="00687833">
      <w:pPr>
        <w:spacing w:line="240" w:lineRule="auto"/>
        <w:jc w:val="both"/>
      </w:pPr>
    </w:p>
    <w:p w:rsidR="00F6669A" w:rsidRDefault="00F514C9" w:rsidP="00687833">
      <w:pPr>
        <w:spacing w:line="240" w:lineRule="auto"/>
        <w:jc w:val="both"/>
      </w:pPr>
      <w:r w:rsidRPr="00F514C9">
        <w:rPr>
          <w:b/>
        </w:rPr>
        <w:t>Palavras-chaves</w:t>
      </w:r>
      <w:r>
        <w:t xml:space="preserve">: </w:t>
      </w:r>
      <w:r w:rsidR="00415453">
        <w:t>Formação Continuada, Robótica Educacional, Resolução de Problemas, Ensino por Investigação, MOOC</w:t>
      </w:r>
      <w:r w:rsidR="00415453">
        <w:t>.</w:t>
      </w:r>
      <w:r w:rsidR="00DB6C87">
        <w:t xml:space="preserve"> </w:t>
      </w:r>
    </w:p>
    <w:p w:rsidR="00F6669A" w:rsidRDefault="00F6669A"/>
    <w:p w:rsidR="00DA53AE" w:rsidRPr="00687833" w:rsidRDefault="00DA53AE" w:rsidP="00DA53AE">
      <w:pPr>
        <w:spacing w:line="240" w:lineRule="auto"/>
        <w:jc w:val="center"/>
        <w:rPr>
          <w:b/>
        </w:rPr>
      </w:pPr>
      <w:r>
        <w:rPr>
          <w:b/>
        </w:rPr>
        <w:t>ABSTRACT</w:t>
      </w:r>
    </w:p>
    <w:p w:rsidR="00DA53AE" w:rsidRDefault="00DA53AE" w:rsidP="00DA53AE">
      <w:pPr>
        <w:spacing w:line="240" w:lineRule="auto"/>
      </w:pPr>
    </w:p>
    <w:p w:rsidR="00DA53AE" w:rsidRPr="00E77F81" w:rsidRDefault="00E77F81" w:rsidP="00DA53AE">
      <w:pPr>
        <w:spacing w:line="240" w:lineRule="auto"/>
        <w:jc w:val="both"/>
        <w:rPr>
          <w:lang w:val="en-US"/>
        </w:rPr>
      </w:pPr>
      <w:r w:rsidRPr="00E77F81">
        <w:rPr>
          <w:b/>
          <w:lang w:val="en-US"/>
        </w:rPr>
        <w:t>Theme</w:t>
      </w:r>
      <w:r w:rsidRPr="00E77F81">
        <w:rPr>
          <w:lang w:val="en-US"/>
        </w:rPr>
        <w:t xml:space="preserve">: The MOOC course entitled “School of Innovation: Robotics and Prototyping for Teachers”, with a workload of 60 hours, was launched on October 4, 2024, and contains the summary of the </w:t>
      </w:r>
      <w:proofErr w:type="spellStart"/>
      <w:r w:rsidRPr="00E77F81">
        <w:rPr>
          <w:lang w:val="en-US"/>
        </w:rPr>
        <w:t>learnings</w:t>
      </w:r>
      <w:proofErr w:type="spellEnd"/>
      <w:r w:rsidRPr="00E77F81">
        <w:rPr>
          <w:lang w:val="en-US"/>
        </w:rPr>
        <w:t xml:space="preserve"> of the hybrid course developed between 2022 and 2024, and can be used as its online stages or as a complete, online and independent training process. The course, the creation of a Study Group and a MOOC are part of the Educational Product of the doctoral research in Science and Mathematics Education of the first author, supervised by the second author. </w:t>
      </w:r>
      <w:r w:rsidRPr="00E77F81">
        <w:rPr>
          <w:b/>
          <w:lang w:val="en-US"/>
        </w:rPr>
        <w:t>Objective</w:t>
      </w:r>
      <w:r w:rsidRPr="00E77F81">
        <w:rPr>
          <w:lang w:val="en-US"/>
        </w:rPr>
        <w:t xml:space="preserve">: To present the results of a pilot study of a Professional Doctorate research within the scope of an extension program funded by the </w:t>
      </w:r>
      <w:proofErr w:type="spellStart"/>
      <w:r w:rsidRPr="00E77F81">
        <w:rPr>
          <w:lang w:val="en-US"/>
        </w:rPr>
        <w:t>Espírito</w:t>
      </w:r>
      <w:proofErr w:type="spellEnd"/>
      <w:r w:rsidRPr="00E77F81">
        <w:rPr>
          <w:lang w:val="en-US"/>
        </w:rPr>
        <w:t xml:space="preserve"> Santo Research Support Foundation (FAPES). </w:t>
      </w:r>
      <w:r w:rsidRPr="00E77F81">
        <w:rPr>
          <w:b/>
          <w:lang w:val="en-US"/>
        </w:rPr>
        <w:t>Methodology</w:t>
      </w:r>
      <w:r w:rsidRPr="00E77F81">
        <w:rPr>
          <w:lang w:val="en-US"/>
        </w:rPr>
        <w:t xml:space="preserve">: Application of a training workshop in Educational Robotics for public school teachers. The methodology used to interpret the data was </w:t>
      </w:r>
      <w:proofErr w:type="spellStart"/>
      <w:r w:rsidRPr="00E77F81">
        <w:rPr>
          <w:lang w:val="en-US"/>
        </w:rPr>
        <w:t>Bardin's</w:t>
      </w:r>
      <w:proofErr w:type="spellEnd"/>
      <w:r w:rsidRPr="00E77F81">
        <w:rPr>
          <w:lang w:val="en-US"/>
        </w:rPr>
        <w:t xml:space="preserve"> content analysis. </w:t>
      </w:r>
      <w:r w:rsidRPr="00E77F81">
        <w:rPr>
          <w:b/>
          <w:lang w:val="en-US"/>
        </w:rPr>
        <w:t>Results</w:t>
      </w:r>
      <w:r w:rsidRPr="00E77F81">
        <w:rPr>
          <w:lang w:val="en-US"/>
        </w:rPr>
        <w:t xml:space="preserve">: 69.2% considered the course excellent, while 30.8% of the students considered the course good. In class II, 71.5% considered the course excellent, while 28.5% of the students considered the course good. In class III, 86.7% considered the course excellent, while 13.3% of the students considered the course good. </w:t>
      </w:r>
      <w:r w:rsidRPr="00E77F81">
        <w:rPr>
          <w:b/>
          <w:lang w:val="en-US"/>
        </w:rPr>
        <w:t>Conclusion</w:t>
      </w:r>
      <w:r w:rsidRPr="00E77F81">
        <w:rPr>
          <w:lang w:val="en-US"/>
        </w:rPr>
        <w:t xml:space="preserve">: These relationships point to the development of a new methodological approach, with well-defined </w:t>
      </w:r>
      <w:r w:rsidRPr="00E77F81">
        <w:rPr>
          <w:lang w:val="en-US"/>
        </w:rPr>
        <w:lastRenderedPageBreak/>
        <w:t>stages, assisting teachers in the development of activities and projects with RE, focusing on the development of RP and EI skills in their students.</w:t>
      </w:r>
      <w:r w:rsidR="00DA53AE" w:rsidRPr="00E77F81">
        <w:rPr>
          <w:lang w:val="en-US"/>
        </w:rPr>
        <w:t>.</w:t>
      </w:r>
    </w:p>
    <w:p w:rsidR="00DA53AE" w:rsidRPr="00E77F81" w:rsidRDefault="00DA53AE" w:rsidP="00E77F81">
      <w:pPr>
        <w:spacing w:line="240" w:lineRule="auto"/>
        <w:jc w:val="both"/>
        <w:rPr>
          <w:lang w:val="en-US"/>
        </w:rPr>
      </w:pPr>
    </w:p>
    <w:p w:rsidR="00F6669A" w:rsidRPr="00E77F81" w:rsidRDefault="00DA53AE" w:rsidP="00E77F81">
      <w:pPr>
        <w:spacing w:line="240" w:lineRule="auto"/>
        <w:rPr>
          <w:lang w:val="en-US"/>
        </w:rPr>
      </w:pPr>
      <w:proofErr w:type="gramStart"/>
      <w:r w:rsidRPr="00E77F81">
        <w:rPr>
          <w:b/>
          <w:lang w:val="en-US"/>
        </w:rPr>
        <w:t>keywords</w:t>
      </w:r>
      <w:proofErr w:type="gramEnd"/>
      <w:r w:rsidRPr="00E77F81">
        <w:rPr>
          <w:lang w:val="en-US"/>
        </w:rPr>
        <w:t xml:space="preserve">: </w:t>
      </w:r>
      <w:r w:rsidR="00E77F81" w:rsidRPr="00E77F81">
        <w:rPr>
          <w:lang w:val="en-US"/>
        </w:rPr>
        <w:t>Continuing Education, Educational Robotics, Problem Solving, Research-Based Teaching, MOOC.</w:t>
      </w:r>
    </w:p>
    <w:p w:rsidR="00F514C9" w:rsidRPr="00E77F81" w:rsidRDefault="00F514C9">
      <w:pPr>
        <w:rPr>
          <w:lang w:val="en-US"/>
        </w:rPr>
      </w:pPr>
    </w:p>
    <w:p w:rsidR="00F514C9" w:rsidRPr="00DA53AE" w:rsidRDefault="00DA53AE">
      <w:pPr>
        <w:rPr>
          <w:b/>
        </w:rPr>
      </w:pPr>
      <w:proofErr w:type="gramStart"/>
      <w:r w:rsidRPr="00DA53AE">
        <w:rPr>
          <w:b/>
        </w:rPr>
        <w:t>1</w:t>
      </w:r>
      <w:proofErr w:type="gramEnd"/>
      <w:r w:rsidRPr="00DA53AE">
        <w:rPr>
          <w:b/>
        </w:rPr>
        <w:t xml:space="preserve"> INTRODUÇÃO</w:t>
      </w:r>
      <w:r w:rsidR="00E841D8">
        <w:rPr>
          <w:b/>
        </w:rPr>
        <w:t xml:space="preserve"> (com referencial teórico)</w:t>
      </w:r>
    </w:p>
    <w:p w:rsidR="00F514C9" w:rsidRDefault="00F514C9"/>
    <w:p w:rsidR="00E841D8" w:rsidRDefault="00E841D8" w:rsidP="00E841D8">
      <w:pPr>
        <w:jc w:val="both"/>
      </w:pPr>
      <w:r>
        <w:tab/>
      </w:r>
      <w:r w:rsidR="00200798">
        <w:t>A Robótica Educacional (RE) é um recurso pedagógico conhecido no Brasil e no mundo. No entanto, pesquisas e cursos na área de formação de professores para o trabalho com RE, associando os conhecimentos tecnológico e metodológico, bem como propondo novas abordagens, ainda são incipientes. A formação continuada de professores é um processo necessário para o efetivo cumprimento do que dispõem as diretrizes nacionais acerca da Computação na Educação Básica (BRASIL, 2022). Portanto, apresentamos resultados de um curso híbrido cujo objetivo foi desenvolver atividades, vivências e práticas em RE com professore</w:t>
      </w:r>
      <w:r w:rsidR="00200798">
        <w:t>s do Ensino Fundamental e Médio</w:t>
      </w:r>
      <w:r>
        <w:t>.</w:t>
      </w:r>
    </w:p>
    <w:p w:rsidR="00E841D8" w:rsidRDefault="00E841D8" w:rsidP="00E841D8">
      <w:pPr>
        <w:jc w:val="both"/>
      </w:pPr>
      <w:r>
        <w:tab/>
      </w:r>
      <w:r w:rsidR="00200798">
        <w:t xml:space="preserve">O curso está fundamentado na perspectiva </w:t>
      </w:r>
      <w:proofErr w:type="spellStart"/>
      <w:r w:rsidR="00200798">
        <w:t>construcionista</w:t>
      </w:r>
      <w:proofErr w:type="spellEnd"/>
      <w:r w:rsidR="00200798">
        <w:t xml:space="preserve"> de </w:t>
      </w:r>
      <w:proofErr w:type="spellStart"/>
      <w:r w:rsidR="00200798">
        <w:t>Papert</w:t>
      </w:r>
      <w:proofErr w:type="spellEnd"/>
      <w:r w:rsidR="00200798">
        <w:t xml:space="preserve"> (1980, 1986) e </w:t>
      </w:r>
      <w:proofErr w:type="gramStart"/>
      <w:r w:rsidR="00200798">
        <w:t>aborda</w:t>
      </w:r>
      <w:proofErr w:type="gramEnd"/>
      <w:r w:rsidR="00200798">
        <w:t xml:space="preserve"> diferentes metodologias de ensino, entre elas, a Resolução de Problemas - RP (POLYA, 1995) e o Ensino por Investigação - EI (SASSERON, 2015). O </w:t>
      </w:r>
      <w:proofErr w:type="spellStart"/>
      <w:r w:rsidR="00200798">
        <w:t>Construcionismo</w:t>
      </w:r>
      <w:proofErr w:type="spellEnd"/>
      <w:r w:rsidR="00200798">
        <w:t xml:space="preserve"> pressupõe a utilização da programação e da robótica como recursos que favorecem o desenvolvimento de habilidades de resolução de problemas e investigação enquanto os aprendizes constroem artefatos físicos (PAPERT, 1980). É o problema que desencadeia o processo de aprendizagem por meio da investigação (SASSERON, 2015) e da organização de sua resolução (POLYA, 1995). Os professores participantes desse curso foram provocados a refletir sobre as relações entre a RE e a RP, bem como entre a RE e o EI, tanto no desenvolvimento das atividades de discussão online quanto ao longo das atividades presenciais</w:t>
      </w:r>
      <w:r>
        <w:t>.</w:t>
      </w:r>
    </w:p>
    <w:p w:rsidR="0062110D" w:rsidRDefault="0062110D" w:rsidP="00E841D8">
      <w:pPr>
        <w:jc w:val="both"/>
      </w:pPr>
      <w:r w:rsidRPr="00E841D8">
        <w:tab/>
      </w:r>
      <w:r w:rsidR="00200798">
        <w:t xml:space="preserve">Este texto traz resultados preliminares de uma pesquisa qualitativa que possui como objetivos analisar as relações entre a Resolução de Problemas, o Ensino por Investigação e as atividades com Robótica Educacional e desenvolver um </w:t>
      </w:r>
      <w:proofErr w:type="spellStart"/>
      <w:r w:rsidR="00200798">
        <w:t>Massive</w:t>
      </w:r>
      <w:proofErr w:type="spellEnd"/>
      <w:r w:rsidR="00200798">
        <w:t xml:space="preserve"> Open Online </w:t>
      </w:r>
      <w:proofErr w:type="spellStart"/>
      <w:r w:rsidR="00200798">
        <w:t>Course</w:t>
      </w:r>
      <w:proofErr w:type="spellEnd"/>
      <w:r w:rsidR="00C12FE7">
        <w:t xml:space="preserve"> </w:t>
      </w:r>
      <w:r w:rsidR="00C12FE7">
        <w:t>(MOOC) para professores a partir das avaliações geradas no curso híbrido. Como procedimentos técnicos de coleta de dados, foram usadas atividades realizadas em um Ambiente Virtual de Aprendizagem (AVA), questionários diagnósticos e de avaliação do curso</w:t>
      </w:r>
      <w:r>
        <w:t>.</w:t>
      </w:r>
    </w:p>
    <w:p w:rsidR="00C12FE7" w:rsidRDefault="00C12FE7" w:rsidP="00E841D8">
      <w:pPr>
        <w:jc w:val="both"/>
      </w:pPr>
      <w:r>
        <w:lastRenderedPageBreak/>
        <w:tab/>
      </w:r>
      <w:r>
        <w:t xml:space="preserve">Entre os principais resultados, destacam-se a elaboração de uma abordagem metodológica para projetos com Robótica Educacional que promovem a Resolução de Problemas e o Ensino por Investigação, o aperfeiçoamento do curso por meio da avaliação dos participantes, a necessidade de criação de um Grupo de Estudos para acompanhamento da prática pedagógica dos professores egressos. Tais experiências resultaram na produção de um MOOC, possibilitando futuras replicações do curso de RE em outros contextos. O desenvolvimento da formação, </w:t>
      </w:r>
      <w:proofErr w:type="gramStart"/>
      <w:r>
        <w:t>a criação de um grupo de estudos e de um curso MOOC fazem</w:t>
      </w:r>
      <w:proofErr w:type="gramEnd"/>
      <w:r>
        <w:t xml:space="preserve"> parte do Produto Educacional da pesquisa de doutorado em Educação em Ciências e Matemática do primeiro autor</w:t>
      </w:r>
      <w:r>
        <w:t>.</w:t>
      </w:r>
    </w:p>
    <w:p w:rsidR="0062110D" w:rsidRDefault="0062110D" w:rsidP="00E841D8">
      <w:pPr>
        <w:jc w:val="both"/>
      </w:pPr>
    </w:p>
    <w:p w:rsidR="0062110D" w:rsidRPr="0062110D" w:rsidRDefault="0062110D" w:rsidP="00E841D8">
      <w:pPr>
        <w:jc w:val="both"/>
        <w:rPr>
          <w:b/>
        </w:rPr>
      </w:pPr>
      <w:proofErr w:type="gramStart"/>
      <w:r w:rsidRPr="0062110D">
        <w:rPr>
          <w:b/>
        </w:rPr>
        <w:t>2</w:t>
      </w:r>
      <w:proofErr w:type="gramEnd"/>
      <w:r w:rsidRPr="0062110D">
        <w:rPr>
          <w:b/>
        </w:rPr>
        <w:t xml:space="preserve"> REFERENCIAL TEÓRICO</w:t>
      </w:r>
    </w:p>
    <w:p w:rsidR="0062110D" w:rsidRDefault="0062110D" w:rsidP="00E841D8">
      <w:pPr>
        <w:jc w:val="both"/>
      </w:pPr>
    </w:p>
    <w:p w:rsidR="0062110D" w:rsidRDefault="0062110D" w:rsidP="0062110D">
      <w:pPr>
        <w:jc w:val="both"/>
      </w:pPr>
      <w:r>
        <w:tab/>
      </w:r>
      <w:r w:rsidR="00C12FE7">
        <w:t xml:space="preserve">A robótica pode ser utilizada como recurso pedagógico através do desenvolvimento de projetos </w:t>
      </w:r>
      <w:proofErr w:type="spellStart"/>
      <w:r w:rsidR="00C12FE7">
        <w:t>construcionistas</w:t>
      </w:r>
      <w:proofErr w:type="spellEnd"/>
      <w:r w:rsidR="00C12FE7">
        <w:t xml:space="preserve"> com foco no Ensino por Investigação e na Resolução de Problemas. De acordo com </w:t>
      </w:r>
      <w:proofErr w:type="spellStart"/>
      <w:r w:rsidR="00C12FE7">
        <w:t>Papert</w:t>
      </w:r>
      <w:proofErr w:type="spellEnd"/>
      <w:r w:rsidR="00C12FE7">
        <w:t xml:space="preserve"> (1986), um projeto educacional pautado na teoria </w:t>
      </w:r>
      <w:proofErr w:type="spellStart"/>
      <w:r w:rsidR="00C12FE7">
        <w:t>construcionista</w:t>
      </w:r>
      <w:proofErr w:type="spellEnd"/>
      <w:r w:rsidR="00C12FE7">
        <w:t xml:space="preserve"> precisa atender a cinco dimensões: pragmática, </w:t>
      </w:r>
      <w:proofErr w:type="spellStart"/>
      <w:r w:rsidR="00C12FE7">
        <w:t>sintônica</w:t>
      </w:r>
      <w:proofErr w:type="spellEnd"/>
      <w:r w:rsidR="00C12FE7">
        <w:t>, sintática, semântica e social. Essas dimensões estão relacionadas, respectivamente, às ações dos sujeitos, ao envolvimento com o projeto, à apropriação dos signos e da linguagem escolar/científica, ao significado e sentido atribuído, e às conexões sociais. Portanto, no âmbito deste estudo, a Robótica Educacional é "o conjunto de processos e procedimentos envolvidos em propostas de ensino-aprendizagem que tomam os dispositivos robóticos como tecnologia de mediação para a construção do conhecimento" (SILVA, 2009)</w:t>
      </w:r>
      <w:r>
        <w:t>.</w:t>
      </w:r>
    </w:p>
    <w:p w:rsidR="004A70EA" w:rsidRDefault="00C12FE7" w:rsidP="0062110D">
      <w:pPr>
        <w:ind w:firstLine="708"/>
        <w:jc w:val="both"/>
      </w:pPr>
      <w:r>
        <w:t>Nesse contexto, a Robótica Educacional pode engajar estudantes na investigação e na resolução de problemas. O Ensino por Investigação é uma abordagem didática que pode ser associada a estratégias de ensino inovadoras, como a RE, envolvendo ativamente a participação dos alunos em suas aprendizagens. Essa perspectiva favorece o estabelecimento de uma cultura científica escolar por meio da criação de um cenário de investigação. Dessa forma, na investigação do problema, se destacam os seguintes processos: observação e coleta de informações acerca do problema, levantamento e teste de hipóteses, construção de modelos e explicações (SASSERON, 2015)</w:t>
      </w:r>
      <w:r w:rsidR="0062110D">
        <w:t>.</w:t>
      </w:r>
    </w:p>
    <w:p w:rsidR="0062110D" w:rsidRDefault="00C12FE7" w:rsidP="0062110D">
      <w:pPr>
        <w:ind w:firstLine="708"/>
        <w:jc w:val="both"/>
      </w:pPr>
      <w:r>
        <w:t xml:space="preserve">De maneira semelhante, a Resolução de Problemas é uma metodologia que auxilia a organização do pensamento em diferentes circunstâncias. Na RP, destacam-se as etapas: compreender o problema, conceber um plano, executar o plano e revisar a solução (POLYA, 1995). Existem muitas semelhanças entre a metodologia de RP, o EI e projetos </w:t>
      </w:r>
      <w:proofErr w:type="spellStart"/>
      <w:r>
        <w:lastRenderedPageBreak/>
        <w:t>construcionistas</w:t>
      </w:r>
      <w:proofErr w:type="spellEnd"/>
      <w:r>
        <w:t>. Essas abordagens se complementam e podem contribuir para a organização de procedimentos que facilitem o desenvolvimento de práticas pedagógicas com RE. No âmbito desta pesquisa, desenvolvemos as etapas: (i) reconhecer/compreender o problema como desencadeador do processo; (</w:t>
      </w:r>
      <w:proofErr w:type="spellStart"/>
      <w:proofErr w:type="gramStart"/>
      <w:r>
        <w:t>ii</w:t>
      </w:r>
      <w:proofErr w:type="spellEnd"/>
      <w:proofErr w:type="gramEnd"/>
      <w:r>
        <w:t>) coletar informações acerca do problema; (</w:t>
      </w:r>
      <w:proofErr w:type="spellStart"/>
      <w:r>
        <w:t>iii</w:t>
      </w:r>
      <w:proofErr w:type="spellEnd"/>
      <w:r>
        <w:t>) estabelecer um plano de construção da solução; (</w:t>
      </w:r>
      <w:proofErr w:type="spellStart"/>
      <w:r>
        <w:t>iv</w:t>
      </w:r>
      <w:proofErr w:type="spellEnd"/>
      <w:r>
        <w:t>) monitorar, testar, ajustar e validar a solução; (v) construir modelos e explicações da solução encontrada; (vi) apresentar e comunicar a solução</w:t>
      </w:r>
      <w:r w:rsidR="0062110D">
        <w:t>.</w:t>
      </w:r>
    </w:p>
    <w:p w:rsidR="00F514C9" w:rsidRDefault="004A70EA" w:rsidP="004A70EA">
      <w:pPr>
        <w:ind w:firstLine="708"/>
        <w:jc w:val="both"/>
      </w:pPr>
      <w:r>
        <w:t xml:space="preserve"> </w:t>
      </w:r>
    </w:p>
    <w:p w:rsidR="00F514C9" w:rsidRPr="004A70EA" w:rsidRDefault="00C12FE7">
      <w:pPr>
        <w:rPr>
          <w:b/>
        </w:rPr>
      </w:pPr>
      <w:proofErr w:type="gramStart"/>
      <w:r>
        <w:rPr>
          <w:b/>
        </w:rPr>
        <w:t>3</w:t>
      </w:r>
      <w:proofErr w:type="gramEnd"/>
      <w:r w:rsidR="004A70EA" w:rsidRPr="004A70EA">
        <w:rPr>
          <w:b/>
        </w:rPr>
        <w:t xml:space="preserve"> </w:t>
      </w:r>
      <w:r w:rsidR="00E841D8">
        <w:rPr>
          <w:b/>
        </w:rPr>
        <w:t>METODOLOGIA DA PESQUISA</w:t>
      </w:r>
    </w:p>
    <w:p w:rsidR="00F514C9" w:rsidRDefault="00F514C9"/>
    <w:p w:rsidR="004A70EA" w:rsidRDefault="004A70EA" w:rsidP="004A70EA">
      <w:pPr>
        <w:jc w:val="both"/>
      </w:pPr>
      <w:r>
        <w:tab/>
      </w:r>
      <w:r w:rsidR="00C12FE7">
        <w:t xml:space="preserve">Este trabalho traz dados de um curso híbrido de Robótica Educacional para professores, com carga horária de 56h online e 64h presenciais, totalizando 120h. Essa formação de professores ofereceu uma turma por ano entre 2022 e 2024, com 25 vagas em cada oferta. No total, foram 45 professores certificados. As turmas de 2023 e 2024 constituem um estudo piloto de uma pesquisa de Doutorado Profissional do tipo pesquisa-ação (THIOLLENT, 1985), pois </w:t>
      </w:r>
      <w:proofErr w:type="gramStart"/>
      <w:r w:rsidR="00C12FE7">
        <w:t>trata-se</w:t>
      </w:r>
      <w:proofErr w:type="gramEnd"/>
      <w:r w:rsidR="00C12FE7">
        <w:t xml:space="preserve"> de um curso de extensão, uma parceria interinstitucional e procura trazer uma solução coletiva para a formação de professores em RE.</w:t>
      </w:r>
      <w:r>
        <w:t>.</w:t>
      </w:r>
    </w:p>
    <w:p w:rsidR="00F514C9" w:rsidRDefault="004A70EA" w:rsidP="00415453">
      <w:pPr>
        <w:jc w:val="both"/>
      </w:pPr>
      <w:r>
        <w:tab/>
      </w:r>
      <w:r w:rsidR="00415453">
        <w:t xml:space="preserve">A metodologia utilizada para a interpretação dos dados é a análise de conteúdo (BARDIN, 2011). Entre os procedimentos técnicos de coleta de dados, foram usadas atividades realizadas no Ambiente Virtual de Aprendizagem (AVA - Moodle </w:t>
      </w:r>
      <w:proofErr w:type="spellStart"/>
      <w:r w:rsidR="00415453">
        <w:t>Ifes</w:t>
      </w:r>
      <w:proofErr w:type="spellEnd"/>
      <w:r w:rsidR="00415453">
        <w:t>/</w:t>
      </w:r>
      <w:proofErr w:type="spellStart"/>
      <w:r w:rsidR="00415453">
        <w:t>Cefor</w:t>
      </w:r>
      <w:proofErr w:type="spellEnd"/>
      <w:r w:rsidR="00415453">
        <w:t xml:space="preserve">), questionários diagnósticos e de avaliação do curso, além da observação direta. Neste texto, apresentam-se resultados preliminares do estudo piloto, como o surgimento de uma abordagem metodológica para projetos com Robótica Educacional na perspectiva </w:t>
      </w:r>
      <w:proofErr w:type="spellStart"/>
      <w:r w:rsidR="00415453">
        <w:t>construcionista</w:t>
      </w:r>
      <w:proofErr w:type="spellEnd"/>
      <w:r w:rsidR="00415453">
        <w:t xml:space="preserve"> que promove a Resolução de Problemas e o Ensino por Investigação. Os passos e processos descritos nesta abordagem metodológica serão utilizados como categorias de análise de dados para avaliação das aprendizagens dos cursistas em relação à elaboração de práticas pedagógicas em RE</w:t>
      </w:r>
      <w:r>
        <w:t>.</w:t>
      </w:r>
    </w:p>
    <w:p w:rsidR="00E841D8" w:rsidRDefault="00E841D8" w:rsidP="00E841D8">
      <w:pPr>
        <w:jc w:val="both"/>
      </w:pPr>
      <w:r>
        <w:tab/>
      </w:r>
    </w:p>
    <w:p w:rsidR="00E841D8" w:rsidRPr="0062110D" w:rsidRDefault="00E841D8" w:rsidP="00E841D8">
      <w:pPr>
        <w:jc w:val="both"/>
        <w:rPr>
          <w:b/>
        </w:rPr>
      </w:pPr>
      <w:proofErr w:type="gramStart"/>
      <w:r w:rsidRPr="0062110D">
        <w:rPr>
          <w:b/>
        </w:rPr>
        <w:t>3</w:t>
      </w:r>
      <w:proofErr w:type="gramEnd"/>
      <w:r w:rsidRPr="0062110D">
        <w:rPr>
          <w:b/>
        </w:rPr>
        <w:t xml:space="preserve"> RESULTADOS E DISCUSSÕES</w:t>
      </w:r>
    </w:p>
    <w:p w:rsidR="00E841D8" w:rsidRDefault="00E841D8" w:rsidP="00E841D8">
      <w:pPr>
        <w:jc w:val="both"/>
      </w:pPr>
    </w:p>
    <w:p w:rsidR="00C21FD0" w:rsidRDefault="00E841D8" w:rsidP="00415453">
      <w:pPr>
        <w:jc w:val="both"/>
      </w:pPr>
      <w:r>
        <w:tab/>
      </w:r>
      <w:r w:rsidR="00415453">
        <w:t xml:space="preserve">Como primeiro resultado, destaca-se a percepção dos processos de Resolução de Problemas e Ensino por Investigação em atividades com Robótica Educacional. Projetos com RE, na perspectiva </w:t>
      </w:r>
      <w:proofErr w:type="spellStart"/>
      <w:r w:rsidR="00415453">
        <w:t>construcionista</w:t>
      </w:r>
      <w:proofErr w:type="spellEnd"/>
      <w:r w:rsidR="00415453">
        <w:t xml:space="preserve">, mobilizam as fases do EI e da RP. As seis categorias criadas neste estudo foram utilizadas para analisar as respostas dos professores em atividades </w:t>
      </w:r>
      <w:r w:rsidR="00415453">
        <w:lastRenderedPageBreak/>
        <w:t>teóricas do curso</w:t>
      </w:r>
      <w:r>
        <w:t>.</w:t>
      </w:r>
      <w:r w:rsidR="00415453" w:rsidRPr="00415453">
        <w:t xml:space="preserve"> </w:t>
      </w:r>
      <w:r w:rsidR="00415453">
        <w:t xml:space="preserve">No sexto módulo online do curso, procurou-se verificar que relações os professores cursistas conseguiram estabelecer entre o Ensino por Investigação e atividades com Robótica Educacional. Para tal, foi elaborado o seguinte enunciado em um fórum de discussão no Ambiente Virtual de Aprendizagem: “Considere o projeto de construção de um ‘irrigador automático com </w:t>
      </w:r>
      <w:proofErr w:type="spellStart"/>
      <w:r w:rsidR="00415453">
        <w:t>Arduino</w:t>
      </w:r>
      <w:proofErr w:type="spellEnd"/>
      <w:r w:rsidR="00415453">
        <w:t xml:space="preserve">’. Pense em uma aplicação deste projeto no ambiente escolar, seja na sua disciplina, em um projeto interdisciplinar, disciplina eletiva ou mostra científica. Levando em consideração a aprendizagem por investigação ao longo do projeto, aponte pelo menos um problema e os passos para sua resolução de acordo com os processos destacados na imagem acima (processos: observação e coleta de informações acerca do problema; levantamento e teste de hipóteses; construção de modelos e explicações)”. Observa-se que foram destacados apenas os processos do EI, porém foi possível notar as etapas da RP e a natureza dos projetos </w:t>
      </w:r>
      <w:proofErr w:type="spellStart"/>
      <w:r w:rsidR="00415453">
        <w:t>construcionistas</w:t>
      </w:r>
      <w:proofErr w:type="spellEnd"/>
      <w:r w:rsidR="00415453">
        <w:t xml:space="preserve"> na resposta dos professores cursistas, o que desencadeou a observação das relações entre essas abordagens e a formulação das categorias de análise</w:t>
      </w:r>
      <w:r w:rsidR="00415453">
        <w:t>.</w:t>
      </w:r>
    </w:p>
    <w:p w:rsidR="00415453" w:rsidRDefault="00415453" w:rsidP="00415453">
      <w:pPr>
        <w:jc w:val="both"/>
      </w:pPr>
      <w:r>
        <w:tab/>
      </w:r>
      <w:r>
        <w:t xml:space="preserve">Trouxemos a resposta de um dos cursistas acerca da atividade online acima, evidenciando as etapas que relacionam a RP, o EI e a RE: CURSISTA - “Como a adição de fertilizantes líquidos ao sistema de irrigação (com </w:t>
      </w:r>
      <w:proofErr w:type="spellStart"/>
      <w:r>
        <w:t>Arduino</w:t>
      </w:r>
      <w:proofErr w:type="spellEnd"/>
      <w:r>
        <w:t>) afeta o crescimento das plantas?” (i - reconhecer/compreender problema). Após o reconhecimento do problema, o cursista estabeleceu os passos para o desenvolvimento do projeto: CURSISTA - Verificar na horta escolar quais são as espécies presentes; pesquisar e registrar as dosagens recomendadas de fertilizantes líquidos para cada espécie (</w:t>
      </w:r>
      <w:proofErr w:type="spellStart"/>
      <w:r>
        <w:t>ii</w:t>
      </w:r>
      <w:proofErr w:type="spellEnd"/>
      <w:r>
        <w:t xml:space="preserve"> - coletar informações acerca do problema). CURSISTA - Montar e programar o irrigador automático adaptado para adicionar fertilizantes líquidos (</w:t>
      </w:r>
      <w:proofErr w:type="spellStart"/>
      <w:r>
        <w:t>iii</w:t>
      </w:r>
      <w:proofErr w:type="spellEnd"/>
      <w:r>
        <w:t xml:space="preserve"> - estabelecer um plano de construção da solução).</w:t>
      </w:r>
      <w:r>
        <w:t xml:space="preserve"> </w:t>
      </w:r>
      <w:r>
        <w:t>CURSISTA - Verificar o crescimento das plantas ao longo do tempo (</w:t>
      </w:r>
      <w:proofErr w:type="spellStart"/>
      <w:r>
        <w:t>iv</w:t>
      </w:r>
      <w:proofErr w:type="spellEnd"/>
      <w:r>
        <w:t xml:space="preserve"> - monitorar, testar, ajustar e validar a solução). CURSISTA - Sistematizar as aprendizagens por meio de um relatório </w:t>
      </w:r>
      <w:proofErr w:type="gramStart"/>
      <w:r>
        <w:t>explicativo do funcionamento do irrigador automático e dos efeitos dos fertilizantes líquidos</w:t>
      </w:r>
      <w:proofErr w:type="gramEnd"/>
      <w:r>
        <w:t xml:space="preserve"> </w:t>
      </w:r>
      <w:r>
        <w:t>no crescimento das plantas (v - construir modelos e explicações da solução encontrada). Não apareceu na resposta do cursista a etapa “vi - apresentar e comunicar a solução”</w:t>
      </w:r>
      <w:r>
        <w:t>.</w:t>
      </w:r>
    </w:p>
    <w:p w:rsidR="00415453" w:rsidRDefault="00415453" w:rsidP="00415453">
      <w:pPr>
        <w:jc w:val="both"/>
      </w:pPr>
      <w:r>
        <w:tab/>
      </w:r>
      <w:r>
        <w:t xml:space="preserve">Como segundo resultado, destaca-se o aperfeiçoamento do curso por meio da avaliação dos participantes ao longo das edições de 2022, 2023 e 2024. A avaliação é coletiva ao final de cada etapa presencial e também por meio de um formulário anônimo, onde os professores destacam aspectos positivos, negativos e sugerem melhorias. Entre os critérios de avaliação geral da formação estão: a adequação da carga horária, as metodologias de ensino utilizadas no curso, os assuntos tecnológicos e metodológicos abordados, as tecnologias </w:t>
      </w:r>
      <w:r>
        <w:lastRenderedPageBreak/>
        <w:t xml:space="preserve">utilizadas no curso e a infraestrutura oferecida nas etapas presenciais. Foi utilizada uma escala de 0 a 5, onde </w:t>
      </w:r>
      <w:proofErr w:type="gramStart"/>
      <w:r>
        <w:t>0</w:t>
      </w:r>
      <w:proofErr w:type="gramEnd"/>
      <w:r>
        <w:t xml:space="preserve"> significa ruim e 5 significa excelente</w:t>
      </w:r>
      <w:r>
        <w:t>.</w:t>
      </w:r>
    </w:p>
    <w:p w:rsidR="00415453" w:rsidRDefault="00415453" w:rsidP="00415453">
      <w:pPr>
        <w:jc w:val="both"/>
      </w:pPr>
    </w:p>
    <w:p w:rsidR="00E841D8" w:rsidRDefault="00E841D8" w:rsidP="00E841D8">
      <w:pPr>
        <w:jc w:val="both"/>
      </w:pPr>
      <w:r>
        <w:tab/>
      </w:r>
      <w:r w:rsidR="00415453">
        <w:t>Na turma I, 69,2% consideraram o curso excelente, enquanto 30,8% dos cursistas consideraram o curso bom. Na turma II, 71,5% consideraram o curso excelente, enquanto 28,5% dos cursistas consideraram o curso bom. Na turma III, 86,7% consideraram o curso excelente, enquanto 13,3% dos cursistas consideraram o curso bom. Houve um aumento significativo na nota máxima atribuída ao curso. Esse resultado é reflexo direto da adoção das sugestões trazidas pelos cursistas nos momentos de avaliação ao longo das edições do processo formativo. Entre as principais sugestões estão: colocar as etapas online antes das etapas presenciais do curso; trabalhar os problemas de programação e robótica das etapas presenciais nas etapas online. Essas colocações também contribuíram para a organização, produção de recursos e atividades de um curso MOOC de Robótica Educacional voltado para professores</w:t>
      </w:r>
      <w:r>
        <w:t>.</w:t>
      </w:r>
    </w:p>
    <w:p w:rsidR="00F514C9" w:rsidRDefault="00F514C9"/>
    <w:p w:rsidR="00F514C9" w:rsidRPr="00003629" w:rsidRDefault="00003629">
      <w:pPr>
        <w:rPr>
          <w:b/>
        </w:rPr>
      </w:pPr>
      <w:proofErr w:type="gramStart"/>
      <w:r w:rsidRPr="00003629">
        <w:rPr>
          <w:b/>
        </w:rPr>
        <w:t>4</w:t>
      </w:r>
      <w:proofErr w:type="gramEnd"/>
      <w:r w:rsidRPr="00003629">
        <w:rPr>
          <w:b/>
        </w:rPr>
        <w:t xml:space="preserve"> CONSIDERAÇÕES FINAIS</w:t>
      </w:r>
    </w:p>
    <w:p w:rsidR="00F514C9" w:rsidRDefault="00F514C9"/>
    <w:p w:rsidR="00003629" w:rsidRDefault="00415453" w:rsidP="00003629">
      <w:pPr>
        <w:ind w:firstLine="708"/>
        <w:jc w:val="both"/>
      </w:pPr>
      <w:r>
        <w:t xml:space="preserve">O desenvolvimento de atividades de discussão, no âmbito do curso de formação de professores, voltadas à elaboração de práticas pedagógicas com Robótica Educacional, contribuiu para a percepção de relações existentes entre projetos </w:t>
      </w:r>
      <w:proofErr w:type="spellStart"/>
      <w:r>
        <w:t>construcionistas</w:t>
      </w:r>
      <w:proofErr w:type="spellEnd"/>
      <w:r>
        <w:t>, o Ensino por Investigação e a Resolução de Problemas. Essas relações apontam para a elaboração de uma nova abordagem metodológica, com etapas bem definidas, auxiliando professores no desenvolvimento de atividades e projetos com RE, focando no desenvolvimento de habilidades de RP e EI em seus alunos</w:t>
      </w:r>
      <w:r w:rsidR="00003629">
        <w:t>.</w:t>
      </w:r>
    </w:p>
    <w:p w:rsidR="00003629" w:rsidRDefault="00415453" w:rsidP="00003629">
      <w:pPr>
        <w:ind w:firstLine="708"/>
        <w:jc w:val="both"/>
      </w:pPr>
      <w:r>
        <w:t xml:space="preserve">A partir das três edições deste curso, observou-se a necessidade de criação de um Grupo de Estudos para apoio das aprendizagens, incentivo à </w:t>
      </w:r>
      <w:proofErr w:type="gramStart"/>
      <w:r>
        <w:t>implementação</w:t>
      </w:r>
      <w:proofErr w:type="gramEnd"/>
      <w:r>
        <w:t xml:space="preserve"> da robótica nas escolas e acompanhamento da prática pedagógica dos egressos. Também </w:t>
      </w:r>
      <w:proofErr w:type="gramStart"/>
      <w:r>
        <w:t>observou-se</w:t>
      </w:r>
      <w:proofErr w:type="gramEnd"/>
      <w:r>
        <w:t xml:space="preserve"> a</w:t>
      </w:r>
      <w:r>
        <w:t xml:space="preserve"> </w:t>
      </w:r>
      <w:r>
        <w:t xml:space="preserve">necessidade de produção de um </w:t>
      </w:r>
      <w:proofErr w:type="spellStart"/>
      <w:r>
        <w:t>Massive</w:t>
      </w:r>
      <w:proofErr w:type="spellEnd"/>
      <w:r>
        <w:t xml:space="preserve"> Open Online </w:t>
      </w:r>
      <w:proofErr w:type="spellStart"/>
      <w:r>
        <w:t>Course</w:t>
      </w:r>
      <w:proofErr w:type="spellEnd"/>
      <w:r>
        <w:t xml:space="preserve"> (MOOC) para que esta experiência formativa alcance mais professores. </w:t>
      </w:r>
    </w:p>
    <w:p w:rsidR="00003629" w:rsidRDefault="00003629"/>
    <w:p w:rsidR="00F514C9" w:rsidRPr="00003629" w:rsidRDefault="00003629">
      <w:pPr>
        <w:rPr>
          <w:b/>
        </w:rPr>
      </w:pPr>
      <w:proofErr w:type="gramStart"/>
      <w:r w:rsidRPr="00003629">
        <w:rPr>
          <w:b/>
        </w:rPr>
        <w:t>5</w:t>
      </w:r>
      <w:proofErr w:type="gramEnd"/>
      <w:r w:rsidRPr="00003629">
        <w:rPr>
          <w:b/>
        </w:rPr>
        <w:t xml:space="preserve"> REFERÊNCIAS</w:t>
      </w:r>
    </w:p>
    <w:p w:rsidR="00F514C9" w:rsidRDefault="00F514C9"/>
    <w:p w:rsidR="00E2548A" w:rsidRDefault="00E2548A" w:rsidP="00003629">
      <w:pPr>
        <w:spacing w:line="240" w:lineRule="auto"/>
        <w:rPr>
          <w:lang w:val="en-US"/>
        </w:rPr>
      </w:pPr>
      <w:r>
        <w:lastRenderedPageBreak/>
        <w:t xml:space="preserve">BARDIN, L. Análise de conteúdo. São Paulo: Edições 70, 2011. BRASIL. Ministério da Educação. Secretaria da Educação Básica. </w:t>
      </w:r>
      <w:proofErr w:type="spellStart"/>
      <w:r w:rsidRPr="00E2548A">
        <w:rPr>
          <w:lang w:val="en-US"/>
        </w:rPr>
        <w:t>Computação</w:t>
      </w:r>
      <w:proofErr w:type="spellEnd"/>
      <w:r w:rsidRPr="00E2548A">
        <w:rPr>
          <w:lang w:val="en-US"/>
        </w:rPr>
        <w:t xml:space="preserve">: </w:t>
      </w:r>
      <w:proofErr w:type="spellStart"/>
      <w:r w:rsidRPr="00E2548A">
        <w:rPr>
          <w:lang w:val="en-US"/>
        </w:rPr>
        <w:t>complemento</w:t>
      </w:r>
      <w:proofErr w:type="spellEnd"/>
      <w:r w:rsidRPr="00E2548A">
        <w:rPr>
          <w:lang w:val="en-US"/>
        </w:rPr>
        <w:t xml:space="preserve"> à Base. Brasília, DF, 2022. </w:t>
      </w:r>
    </w:p>
    <w:p w:rsidR="00E2548A" w:rsidRDefault="00E2548A" w:rsidP="00003629">
      <w:pPr>
        <w:spacing w:line="240" w:lineRule="auto"/>
        <w:rPr>
          <w:lang w:val="en-US"/>
        </w:rPr>
      </w:pPr>
    </w:p>
    <w:p w:rsidR="00E2548A" w:rsidRDefault="00E2548A" w:rsidP="00003629">
      <w:pPr>
        <w:spacing w:line="240" w:lineRule="auto"/>
      </w:pPr>
      <w:r w:rsidRPr="00E2548A">
        <w:rPr>
          <w:lang w:val="en-US"/>
        </w:rPr>
        <w:t xml:space="preserve">PAPERT, S. </w:t>
      </w:r>
      <w:proofErr w:type="spellStart"/>
      <w:r w:rsidRPr="00E2548A">
        <w:rPr>
          <w:lang w:val="en-US"/>
        </w:rPr>
        <w:t>Mindstorms</w:t>
      </w:r>
      <w:proofErr w:type="spellEnd"/>
      <w:r w:rsidRPr="00E2548A">
        <w:rPr>
          <w:lang w:val="en-US"/>
        </w:rPr>
        <w:t xml:space="preserve">: Computers, children, and powerful ideas. </w:t>
      </w:r>
      <w:r>
        <w:t xml:space="preserve">Basic Books. 1980. </w:t>
      </w:r>
    </w:p>
    <w:p w:rsidR="00E2548A" w:rsidRDefault="00E2548A" w:rsidP="00003629">
      <w:pPr>
        <w:spacing w:line="240" w:lineRule="auto"/>
      </w:pPr>
    </w:p>
    <w:p w:rsidR="00E2548A" w:rsidRDefault="00E2548A" w:rsidP="00003629">
      <w:pPr>
        <w:spacing w:line="240" w:lineRule="auto"/>
      </w:pPr>
      <w:r>
        <w:t xml:space="preserve">PAPERT, S. LOGO: Computadores e Educação. São Paulo: Brasiliense, 1986. </w:t>
      </w:r>
    </w:p>
    <w:p w:rsidR="00E2548A" w:rsidRDefault="00E2548A" w:rsidP="00003629">
      <w:pPr>
        <w:spacing w:line="240" w:lineRule="auto"/>
      </w:pPr>
    </w:p>
    <w:p w:rsidR="00003629" w:rsidRDefault="00E2548A" w:rsidP="00E2548A">
      <w:pPr>
        <w:spacing w:line="240" w:lineRule="auto"/>
      </w:pPr>
      <w:r>
        <w:t xml:space="preserve">POLYA, G. A arte de resolver problemas. Tradução e adaptação de Heitor Lisboa de Araújo. 1ª ed. brasileira em 1975, 2ª reimpressão. Rio de Janeiro: </w:t>
      </w:r>
      <w:proofErr w:type="spellStart"/>
      <w:r>
        <w:t>Interciência</w:t>
      </w:r>
      <w:proofErr w:type="spellEnd"/>
      <w:r>
        <w:t>, 1995.</w:t>
      </w:r>
    </w:p>
    <w:p w:rsidR="00F514C9" w:rsidRDefault="00F514C9" w:rsidP="00E2548A">
      <w:pPr>
        <w:spacing w:line="240" w:lineRule="auto"/>
      </w:pPr>
    </w:p>
    <w:p w:rsidR="00E2548A" w:rsidRDefault="00E2548A" w:rsidP="00E2548A">
      <w:pPr>
        <w:spacing w:line="240" w:lineRule="auto"/>
      </w:pPr>
      <w:r>
        <w:t xml:space="preserve">SASSERON, L. H. Alfabetização Científica, ensino por investigação e argumentação: relações entre ciências da natureza e escola. Ensaio Pesquisa em Educação em Ciências. </w:t>
      </w:r>
      <w:proofErr w:type="gramStart"/>
      <w:r>
        <w:t>n.</w:t>
      </w:r>
      <w:proofErr w:type="gramEnd"/>
      <w:r>
        <w:t xml:space="preserve"> 17 (no. Especial), p.49–67, 2015. </w:t>
      </w:r>
    </w:p>
    <w:p w:rsidR="00E2548A" w:rsidRDefault="00E2548A" w:rsidP="00E2548A">
      <w:pPr>
        <w:spacing w:line="240" w:lineRule="auto"/>
      </w:pPr>
    </w:p>
    <w:p w:rsidR="00E2548A" w:rsidRDefault="00E2548A" w:rsidP="00E2548A">
      <w:pPr>
        <w:spacing w:line="240" w:lineRule="auto"/>
      </w:pPr>
      <w:r>
        <w:t xml:space="preserve">SILVA, A. F. </w:t>
      </w:r>
      <w:proofErr w:type="gramStart"/>
      <w:r>
        <w:t>da.</w:t>
      </w:r>
      <w:proofErr w:type="gramEnd"/>
      <w:r>
        <w:t xml:space="preserve"> </w:t>
      </w:r>
      <w:proofErr w:type="spellStart"/>
      <w:r>
        <w:t>RoboEduc</w:t>
      </w:r>
      <w:proofErr w:type="spellEnd"/>
      <w:r>
        <w:t xml:space="preserve">: uma metodologia de aprendizado com Robótica Educacional. 2009. 133 f. Tese (Doutorado Engenharia Elétrica) – Programa de Pós-Graduação em Engenharia Elétrica, Universidade Federal do Rio Grande do Norte, Natal, 2009. </w:t>
      </w:r>
    </w:p>
    <w:p w:rsidR="00E2548A" w:rsidRDefault="00E2548A" w:rsidP="00E2548A">
      <w:pPr>
        <w:spacing w:line="240" w:lineRule="auto"/>
      </w:pPr>
    </w:p>
    <w:p w:rsidR="00E2548A" w:rsidRDefault="00E2548A" w:rsidP="00E2548A">
      <w:pPr>
        <w:spacing w:line="240" w:lineRule="auto"/>
      </w:pPr>
      <w:bookmarkStart w:id="0" w:name="_GoBack"/>
      <w:bookmarkEnd w:id="0"/>
      <w:r>
        <w:t>THIOLLENT, M. Metodologia da pesquisa-ação. São Paulo: Cortez/Autores Associados, 1985.</w:t>
      </w:r>
    </w:p>
    <w:sectPr w:rsidR="00E2548A" w:rsidSect="00853C7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70"/>
    <w:rsid w:val="00003629"/>
    <w:rsid w:val="00200798"/>
    <w:rsid w:val="0023134A"/>
    <w:rsid w:val="00325689"/>
    <w:rsid w:val="00415453"/>
    <w:rsid w:val="00481793"/>
    <w:rsid w:val="004A70EA"/>
    <w:rsid w:val="004E4B3F"/>
    <w:rsid w:val="005C2C35"/>
    <w:rsid w:val="0062110D"/>
    <w:rsid w:val="00687833"/>
    <w:rsid w:val="00840353"/>
    <w:rsid w:val="00853C70"/>
    <w:rsid w:val="008C5348"/>
    <w:rsid w:val="009A3FB5"/>
    <w:rsid w:val="00C12FE7"/>
    <w:rsid w:val="00C21FD0"/>
    <w:rsid w:val="00CA3D9E"/>
    <w:rsid w:val="00CB1230"/>
    <w:rsid w:val="00CD72A5"/>
    <w:rsid w:val="00DA53AE"/>
    <w:rsid w:val="00DB6C87"/>
    <w:rsid w:val="00E2548A"/>
    <w:rsid w:val="00E77F81"/>
    <w:rsid w:val="00E841D8"/>
    <w:rsid w:val="00F514C9"/>
    <w:rsid w:val="00F6669A"/>
    <w:rsid w:val="00F71172"/>
    <w:rsid w:val="00F82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A3FB5"/>
    <w:pPr>
      <w:widowControl w:val="0"/>
      <w:autoSpaceDE w:val="0"/>
      <w:autoSpaceDN w:val="0"/>
      <w:spacing w:line="240" w:lineRule="auto"/>
      <w:ind w:left="280"/>
      <w:jc w:val="center"/>
      <w:outlineLvl w:val="0"/>
    </w:pPr>
    <w:rPr>
      <w:rFonts w:eastAsia="Times New Roman" w:cs="Times New Roman"/>
      <w:b/>
      <w:bCs/>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3C7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3C70"/>
    <w:rPr>
      <w:rFonts w:ascii="Tahoma" w:hAnsi="Tahoma" w:cs="Tahoma"/>
      <w:sz w:val="16"/>
      <w:szCs w:val="16"/>
    </w:rPr>
  </w:style>
  <w:style w:type="character" w:customStyle="1" w:styleId="Ttulo1Char">
    <w:name w:val="Título 1 Char"/>
    <w:basedOn w:val="Fontepargpadro"/>
    <w:link w:val="Ttulo1"/>
    <w:uiPriority w:val="9"/>
    <w:rsid w:val="009A3FB5"/>
    <w:rPr>
      <w:rFonts w:eastAsia="Times New Roman" w:cs="Times New Roman"/>
      <w:b/>
      <w:bCs/>
      <w:szCs w:val="24"/>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A3FB5"/>
    <w:pPr>
      <w:widowControl w:val="0"/>
      <w:autoSpaceDE w:val="0"/>
      <w:autoSpaceDN w:val="0"/>
      <w:spacing w:line="240" w:lineRule="auto"/>
      <w:ind w:left="280"/>
      <w:jc w:val="center"/>
      <w:outlineLvl w:val="0"/>
    </w:pPr>
    <w:rPr>
      <w:rFonts w:eastAsia="Times New Roman" w:cs="Times New Roman"/>
      <w:b/>
      <w:bCs/>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3C7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53C70"/>
    <w:rPr>
      <w:rFonts w:ascii="Tahoma" w:hAnsi="Tahoma" w:cs="Tahoma"/>
      <w:sz w:val="16"/>
      <w:szCs w:val="16"/>
    </w:rPr>
  </w:style>
  <w:style w:type="character" w:customStyle="1" w:styleId="Ttulo1Char">
    <w:name w:val="Título 1 Char"/>
    <w:basedOn w:val="Fontepargpadro"/>
    <w:link w:val="Ttulo1"/>
    <w:uiPriority w:val="9"/>
    <w:rsid w:val="009A3FB5"/>
    <w:rPr>
      <w:rFonts w:eastAsia="Times New Roman" w:cs="Times New Roman"/>
      <w:b/>
      <w:bCs/>
      <w:szCs w:val="24"/>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7915-C773-4925-B8F1-9F37DB9A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3077</Words>
  <Characters>16618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Edcarlos</dc:creator>
  <cp:lastModifiedBy>Edcarlos</cp:lastModifiedBy>
  <cp:revision>7</cp:revision>
  <cp:lastPrinted>2024-12-06T02:19:00Z</cp:lastPrinted>
  <dcterms:created xsi:type="dcterms:W3CDTF">2024-12-06T01:25:00Z</dcterms:created>
  <dcterms:modified xsi:type="dcterms:W3CDTF">2024-12-06T03:21:00Z</dcterms:modified>
</cp:coreProperties>
</file>